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  <w:szCs w:val="28"/>
        </w:rPr>
        <w:t>2015</w:t>
      </w:r>
      <w:r>
        <w:rPr>
          <w:rFonts w:hint="eastAsia" w:ascii="宋体" w:hAnsi="宋体"/>
          <w:b/>
          <w:sz w:val="28"/>
        </w:rPr>
        <w:t>年普通高等学校招生全国统一考试（</w:t>
      </w:r>
      <w:r>
        <w:rPr>
          <w:rFonts w:hint="eastAsia" w:ascii="宋体" w:hAnsi="宋体"/>
          <w:b/>
          <w:sz w:val="28"/>
          <w:lang w:eastAsia="zh-TW"/>
        </w:rPr>
        <w:t>海南卷</w:t>
      </w:r>
      <w:r>
        <w:rPr>
          <w:rFonts w:hint="eastAsia" w:ascii="宋体" w:hAnsi="宋体"/>
          <w:b/>
          <w:sz w:val="28"/>
        </w:rPr>
        <w:t>）</w:t>
      </w:r>
    </w:p>
    <w:p>
      <w:pPr>
        <w:spacing w:line="48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理科数学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注意事项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1.本试卷分第Ⅰ卷（选择题）和第Ⅱ卷（非选择题）两部分。答卷前，考生务必将自己的姓名、准考证号填写在本试卷和答题卡相应位置上。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2.回答第Ⅰ卷时，选出每小题答案后，用铅笔把答题卡上对应题目的答案标号涂黑。如需改动，用橡皮擦干净后，再选涂其他答案标号，写在本试卷上无效。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3.回答第Ⅱ卷时，将答案写在答题卡上，写在本试卷上无效。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4.考试结束后，将本试卷和答题卡一并交回。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第Ⅰ卷</w:t>
      </w:r>
    </w:p>
    <w:p>
      <w:pPr>
        <w:spacing w:line="360" w:lineRule="auto"/>
        <w:ind w:left="422" w:hanging="422" w:hanging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选择题：本大题共12小题，每小题5分，在每小题给出的四个选项中，只有一项是符合题目要求的.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已知集合A=｛-2，-1,0,2｝，B=｛x|（X-1）（x+2）＜0｝,则A∩B=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（A）｛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0｝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（B）｛0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1｝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（C）｛-1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1｝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（D）｛0，1，2｝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ascii="宋体" w:hAnsi="宋体"/>
          <w:szCs w:val="21"/>
        </w:rPr>
        <w:t>若a为实数且（2+</w:t>
      </w:r>
      <w:r>
        <w:rPr>
          <w:rFonts w:ascii="宋体" w:hAnsi="宋体"/>
          <w:i/>
          <w:iCs/>
          <w:szCs w:val="21"/>
        </w:rPr>
        <w:t>ai</w:t>
      </w:r>
      <w:r>
        <w:rPr>
          <w:rFonts w:ascii="宋体" w:hAnsi="宋体"/>
          <w:szCs w:val="21"/>
        </w:rPr>
        <w:t>）（</w:t>
      </w:r>
      <w:r>
        <w:rPr>
          <w:rFonts w:ascii="宋体" w:hAnsi="宋体"/>
          <w:i/>
          <w:iCs/>
          <w:szCs w:val="21"/>
        </w:rPr>
        <w:t>a</w:t>
      </w:r>
      <w:r>
        <w:rPr>
          <w:rFonts w:ascii="宋体" w:hAnsi="宋体"/>
          <w:szCs w:val="21"/>
        </w:rPr>
        <w:t>-2</w:t>
      </w:r>
      <w:r>
        <w:rPr>
          <w:rFonts w:ascii="宋体" w:hAnsi="宋体"/>
          <w:i/>
          <w:iCs/>
          <w:szCs w:val="21"/>
        </w:rPr>
        <w:t>i</w:t>
      </w:r>
      <w:r>
        <w:rPr>
          <w:rFonts w:ascii="宋体" w:hAnsi="宋体"/>
          <w:szCs w:val="21"/>
        </w:rPr>
        <w:t>）=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i/>
          <w:iCs/>
          <w:szCs w:val="21"/>
        </w:rPr>
        <w:t>i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/>
          <w:i/>
          <w:iCs/>
          <w:szCs w:val="21"/>
        </w:rPr>
        <w:t>a</w:t>
      </w:r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（A）-1  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 （B）0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（C）1  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（D）2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根据下面给出的2004年至2013年我国二氧化硫排放量（单位：万吨）柱形图。以下结论不正确的是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5427980" cy="1843405"/>
            <wp:effectExtent l="0" t="0" r="1270" b="444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（A）逐年比较，2008年减少二氧化硫排放量的效果最显著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）2007年我国治理二氧化硫排放显现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）2006年以来我国二氧化硫年排放量呈减少趋势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）2006年以来我国二氧化硫年排放量与年份正相关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ascii="宋体" w:hAnsi="宋体"/>
          <w:szCs w:val="21"/>
        </w:rPr>
        <w:t>等比数列｛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｝满足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=3，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=21，则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 xml:space="preserve"> 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7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（A）21      （B）42       （C）63     （D）84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</w:t>
      </w:r>
      <w:r>
        <w:rPr>
          <w:rFonts w:ascii="宋体" w:hAnsi="宋体"/>
          <w:szCs w:val="21"/>
        </w:rPr>
        <w:t>设函数</w:t>
      </w:r>
      <m:oMath>
        <m:r>
          <m:rPr/>
          <w:rPr>
            <w:rFonts w:hint="eastAsia" w:ascii="Cambria Math" w:hAnsi="Cambria Math"/>
            <w:szCs w:val="21"/>
          </w:rPr>
          <m:t>f(x)</m:t>
        </m:r>
      </m:oMath>
      <w:r>
        <w:rPr>
          <w:rFonts w:ascii="宋体" w:hAnsi="宋体"/>
          <w:szCs w:val="21"/>
        </w:rPr>
        <w:t>=</w:t>
      </w:r>
      <w:r>
        <w:rPr>
          <w:rFonts w:ascii="宋体" w:hAnsi="宋体"/>
          <w:position w:val="-32"/>
          <w:szCs w:val="21"/>
        </w:rPr>
        <w:object>
          <v:shape id="_x0000_i1025" o:spt="75" type="#_x0000_t75" style="height:37.85pt;width:103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宋体" w:hAnsi="宋体"/>
          <w:szCs w:val="21"/>
        </w:rPr>
        <w:t>，则</w:t>
      </w:r>
      <m:oMath>
        <m:r>
          <m:rPr/>
          <w:rPr>
            <w:rFonts w:hint="eastAsia" w:ascii="Cambria Math" w:hAnsi="Cambria Math"/>
            <w:szCs w:val="21"/>
          </w:rPr>
          <m:t>f (</m:t>
        </m:r>
        <m:r>
          <m:rPr/>
          <w:rPr>
            <w:rFonts w:ascii="Cambria Math" w:hAnsi="Cambria Math"/>
            <w:szCs w:val="21"/>
          </w:rPr>
          <m:t>－2</m:t>
        </m:r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m:oMath>
        <m:r>
          <m:rPr/>
          <w:rPr>
            <w:rFonts w:hint="eastAsia" w:ascii="Cambria Math" w:hAnsi="Cambria Math"/>
            <w:szCs w:val="21"/>
          </w:rPr>
          <m:t>f (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/>
              <w:rPr>
                <w:rFonts w:ascii="Cambria Math" w:hAnsi="Cambria Math"/>
                <w:szCs w:val="21"/>
              </w:rPr>
              <m:t>12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72390</wp:posOffset>
            </wp:positionV>
            <wp:extent cx="1229360" cy="1246505"/>
            <wp:effectExtent l="0" t="0" r="8890" b="10795"/>
            <wp:wrapSquare wrapText="bothSides"/>
            <wp:docPr id="1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（A）3     （B）6       （C）9     （D）12</w:t>
      </w:r>
    </w:p>
    <w:p>
      <w:pPr>
        <w:numPr>
          <w:ilvl w:val="0"/>
          <w:numId w:val="2"/>
        </w:numPr>
        <w:spacing w:line="360" w:lineRule="auto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一个正方体被一个平面截去一部分后，剩余部分的三视图如右图，则</w:t>
      </w:r>
    </w:p>
    <w:p>
      <w:pPr>
        <w:spacing w:line="360" w:lineRule="auto"/>
        <w:ind w:left="-420" w:leftChars="-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截去部分体积与剩余部分体积的与剩余部分体积的比值为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</w:t>
      </w:r>
      <w:r>
        <w:rPr>
          <w:rFonts w:ascii="宋体" w:hAnsi="宋体"/>
          <w:position w:val="-24"/>
          <w:szCs w:val="21"/>
        </w:rPr>
        <w:object>
          <v:shape id="_x0000_i1026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（B）</w:t>
      </w:r>
      <w:r>
        <w:rPr>
          <w:rFonts w:ascii="宋体" w:hAnsi="宋体"/>
          <w:position w:val="-24"/>
          <w:szCs w:val="21"/>
        </w:rPr>
        <w:object>
          <v:shape id="_x0000_i1027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（C）</w:t>
      </w:r>
      <w:r>
        <w:rPr>
          <w:rFonts w:ascii="宋体" w:hAnsi="宋体"/>
          <w:position w:val="-24"/>
          <w:szCs w:val="21"/>
        </w:rPr>
        <w:object>
          <v:shape id="_x0000_i1028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（D）</w:t>
      </w:r>
      <w:r>
        <w:rPr>
          <w:rFonts w:ascii="宋体" w:hAnsi="宋体"/>
          <w:position w:val="-24"/>
          <w:szCs w:val="21"/>
        </w:rPr>
        <w:object>
          <v:shape id="_x0000_i1029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7.</w:t>
      </w:r>
      <w:r>
        <w:rPr>
          <w:rFonts w:ascii="宋体" w:hAnsi="宋体"/>
          <w:szCs w:val="21"/>
        </w:rPr>
        <w:t>过三点</w:t>
      </w:r>
      <w:r>
        <w:rPr>
          <w:rFonts w:ascii="宋体" w:hAnsi="宋体"/>
          <w:i/>
          <w:szCs w:val="21"/>
        </w:rPr>
        <w:t>A</w:t>
      </w:r>
      <w:r>
        <w:rPr>
          <w:rFonts w:ascii="宋体" w:hAnsi="宋体"/>
          <w:szCs w:val="21"/>
        </w:rPr>
        <w:t>（1,3），</w:t>
      </w:r>
      <w:r>
        <w:rPr>
          <w:rFonts w:ascii="宋体" w:hAnsi="宋体"/>
          <w:i/>
          <w:szCs w:val="21"/>
        </w:rPr>
        <w:t>B</w:t>
      </w:r>
      <w:r>
        <w:rPr>
          <w:rFonts w:ascii="宋体" w:hAnsi="宋体"/>
          <w:szCs w:val="21"/>
        </w:rPr>
        <w:t>（4,2），</w:t>
      </w:r>
      <w:r>
        <w:rPr>
          <w:rFonts w:ascii="宋体" w:hAnsi="宋体"/>
          <w:i/>
          <w:szCs w:val="21"/>
        </w:rPr>
        <w:t>C</w:t>
      </w:r>
      <w:r>
        <w:rPr>
          <w:rFonts w:ascii="宋体" w:hAnsi="宋体"/>
          <w:szCs w:val="21"/>
        </w:rPr>
        <w:t>（1,</w:t>
      </w:r>
      <w:r>
        <w:rPr>
          <w:rFonts w:hint="eastAsia" w:ascii="宋体" w:hAnsi="宋体"/>
          <w:szCs w:val="21"/>
          <w:lang w:val="en-US" w:eastAsia="zh-CN"/>
        </w:rPr>
        <w:t>-</w:t>
      </w:r>
      <w:r>
        <w:rPr>
          <w:rFonts w:ascii="宋体" w:hAnsi="宋体"/>
          <w:szCs w:val="21"/>
        </w:rPr>
        <w:t>7）的圆交于y轴于M、N两点，则</w:t>
      </w:r>
      <w:r>
        <w:rPr>
          <w:rFonts w:ascii="宋体" w:hAnsi="宋体"/>
          <w:position w:val="-14"/>
          <w:szCs w:val="21"/>
        </w:rPr>
        <w:object>
          <v:shape id="_x0000_i1030" o:spt="75" type="#_x0000_t75" style="height:20.1pt;width:27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220345</wp:posOffset>
            </wp:positionV>
            <wp:extent cx="2268220" cy="1767205"/>
            <wp:effectExtent l="0" t="0" r="17780" b="4445"/>
            <wp:wrapNone/>
            <wp:docPr id="17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3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（A）2</w:t>
      </w:r>
      <w:r>
        <w:rPr>
          <w:rFonts w:ascii="宋体" w:hAnsi="宋体"/>
          <w:position w:val="-8"/>
          <w:szCs w:val="21"/>
        </w:rPr>
        <w:object>
          <v:shape id="_x0000_i1031" o:spt="75" type="#_x0000_t75" style="height:17.75pt;width:19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（B）8       （C）4</w:t>
      </w:r>
      <w:r>
        <w:rPr>
          <w:rFonts w:ascii="宋体" w:hAnsi="宋体"/>
          <w:position w:val="-8"/>
          <w:szCs w:val="21"/>
        </w:rPr>
        <w:object>
          <v:shape id="_x0000_i1032" o:spt="75" type="#_x0000_t75" style="height:17.75pt;width:19.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（D）10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8.</w:t>
      </w:r>
      <w:r>
        <w:rPr>
          <w:rFonts w:ascii="宋体" w:hAnsi="宋体"/>
          <w:szCs w:val="21"/>
        </w:rPr>
        <w:t>右边程序抗土的算法思路源于我国古代数学名著《九章算术》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中的“更相减损术”。执行该程序框图，若输入</w:t>
      </w:r>
      <m:oMath>
        <m:r>
          <m:rPr/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/>
          <w:szCs w:val="21"/>
        </w:rPr>
        <w:t>分别为14,18，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则输出的</w:t>
      </w:r>
      <m:oMath>
        <m:r>
          <m:rPr/>
          <w:rPr>
            <w:rFonts w:ascii="Cambria Math" w:hAnsi="Cambria Math"/>
            <w:szCs w:val="21"/>
          </w:rPr>
          <m:t>a=</m:t>
        </m:r>
      </m:oMath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</w:t>
      </w:r>
      <w:r>
        <w:rPr>
          <w:rFonts w:hint="eastAsia" w:ascii="宋体" w:hAnsi="宋体"/>
          <w:szCs w:val="21"/>
        </w:rPr>
        <w:t>0</w:t>
      </w:r>
      <w:r>
        <w:rPr>
          <w:rFonts w:ascii="宋体" w:hAnsi="宋体"/>
          <w:szCs w:val="21"/>
        </w:rPr>
        <w:t xml:space="preserve">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（B）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 xml:space="preserve"> 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（C）4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（D）1</w:t>
      </w:r>
      <w:r>
        <w:rPr>
          <w:rFonts w:hint="eastAsia" w:ascii="宋体" w:hAnsi="宋体"/>
          <w:szCs w:val="21"/>
        </w:rPr>
        <w:t>4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已知A,B是球O的球面上两点，∠AOB=90,C为该球面上的动点，若三棱锥O-ABC体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积的最大值为36，则球O的表面积为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（A）36π   （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）64π    （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）144π   （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）256π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如图，长方形ABCD的边AB=2，BC=1，O是AB的中点，点P沿着边BC，CD与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DA运动，∠BOP=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。将动点P到AB两点距离之和表示为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的函数</w:t>
      </w:r>
      <m:oMath>
        <m:r>
          <m:rPr/>
          <w:rPr>
            <w:rFonts w:ascii="Cambria Math" w:hAnsi="Cambria Math"/>
            <w:szCs w:val="21"/>
          </w:rPr>
          <m:t>f（x）</m:t>
        </m:r>
      </m:oMath>
      <w:r>
        <w:rPr>
          <w:rFonts w:ascii="宋体" w:hAnsi="宋体"/>
          <w:szCs w:val="21"/>
        </w:rPr>
        <w:t>，则</w:t>
      </w:r>
      <m:oMath>
        <m:r>
          <m:rPr/>
          <w:rPr>
            <w:rFonts w:ascii="Cambria Math" w:hAnsi="Cambria Math"/>
            <w:szCs w:val="21"/>
          </w:rPr>
          <m:t>f（x）</m:t>
        </m:r>
      </m:oMath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的图像大致为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4279265" cy="1353185"/>
            <wp:effectExtent l="0" t="0" r="6985" b="18415"/>
            <wp:docPr id="17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</w:t>
      </w:r>
      <w:r>
        <w:rPr>
          <w:rFonts w:ascii="宋体" w:hAnsi="宋体"/>
          <w:i/>
          <w:szCs w:val="21"/>
        </w:rPr>
        <w:t>A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i/>
          <w:szCs w:val="21"/>
        </w:rPr>
        <w:t>B</w:t>
      </w:r>
      <w:r>
        <w:rPr>
          <w:rFonts w:ascii="宋体" w:hAnsi="宋体"/>
          <w:szCs w:val="21"/>
        </w:rPr>
        <w:t>为双曲线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的左，右顶点，点</w:t>
      </w:r>
      <w:r>
        <w:rPr>
          <w:rFonts w:ascii="宋体" w:hAnsi="宋体"/>
          <w:i/>
          <w:szCs w:val="21"/>
        </w:rPr>
        <w:t>M</w:t>
      </w:r>
      <w:r>
        <w:rPr>
          <w:rFonts w:ascii="宋体" w:hAnsi="宋体"/>
          <w:szCs w:val="21"/>
        </w:rPr>
        <w:t>在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上，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i/>
          <w:szCs w:val="21"/>
        </w:rPr>
        <w:t>ABM</w:t>
      </w:r>
      <w:r>
        <w:rPr>
          <w:rFonts w:ascii="宋体" w:hAnsi="宋体"/>
          <w:szCs w:val="21"/>
        </w:rPr>
        <w:t>为等腰三角形，且顶角为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120°，则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的离心率为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(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8"/>
          <w:szCs w:val="21"/>
        </w:rPr>
        <w:object>
          <v:shape id="_x0000_i1033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)2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8"/>
          <w:szCs w:val="21"/>
        </w:rPr>
        <w:object>
          <v:shape id="_x0000_i1034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8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6"/>
          <w:szCs w:val="21"/>
        </w:rPr>
        <w:object>
          <v:shape id="_x0000_i1035" o:spt="75" type="#_x0000_t75" style="height:17.3pt;width:19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</w:t>
      </w:r>
      <w:r>
        <w:rPr>
          <w:rFonts w:ascii="宋体" w:hAnsi="宋体"/>
          <w:szCs w:val="21"/>
        </w:rPr>
        <w:t>设函数</w:t>
      </w:r>
      <m:oMath>
        <m:r>
          <m:rPr/>
          <w:rPr>
            <w:rFonts w:hint="eastAsia" w:ascii="Cambria Math" w:hAnsi="Cambria Math"/>
            <w:szCs w:val="21"/>
          </w:rPr>
          <m:t>f</m:t>
        </m:r>
        <m:r>
          <m:rPr/>
          <w:rPr>
            <w:rFonts w:ascii="Cambria Math" w:hAnsi="Cambria Math"/>
            <w:szCs w:val="21"/>
          </w:rPr>
          <m:t>’(x)</m:t>
        </m:r>
      </m:oMath>
      <w:r>
        <w:rPr>
          <w:rFonts w:ascii="宋体" w:hAnsi="宋体"/>
          <w:szCs w:val="21"/>
        </w:rPr>
        <w:t>是奇函数</w:t>
      </w:r>
      <m:oMath>
        <m:r>
          <m:rPr/>
          <w:rPr>
            <w:rFonts w:hint="eastAsia" w:ascii="Cambria Math" w:hAnsi="Cambria Math"/>
            <w:szCs w:val="21"/>
          </w:rPr>
          <m:t xml:space="preserve">f </m:t>
        </m:r>
        <m:r>
          <m:rPr/>
          <w:rPr>
            <w:rFonts w:ascii="Cambria Math" w:hAnsi="Cambria Math"/>
            <w:szCs w:val="21"/>
          </w:rPr>
          <m:t>(</m:t>
        </m:r>
        <m:r>
          <m:rPr/>
          <w:rPr>
            <w:rFonts w:hint="eastAsia" w:ascii="Cambria Math" w:hAnsi="Cambria Math"/>
            <w:szCs w:val="21"/>
          </w:rPr>
          <m:t>x</m:t>
        </m:r>
        <m:r>
          <m:rPr/>
          <w:rPr>
            <w:rFonts w:ascii="Cambria Math" w:hAnsi="Cambria Math"/>
            <w:szCs w:val="21"/>
          </w:rPr>
          <m:t>)</m:t>
        </m:r>
        <m:r>
          <m:rPr/>
          <w:rPr>
            <w:rFonts w:hint="eastAsia" w:ascii="Cambria Math" w:hAnsi="Cambria Math"/>
            <w:szCs w:val="21"/>
          </w:rPr>
          <m:t>(x∈R)</m:t>
        </m:r>
      </m:oMath>
      <w:r>
        <w:rPr>
          <w:rFonts w:ascii="宋体" w:hAnsi="宋体"/>
          <w:szCs w:val="21"/>
        </w:rPr>
        <w:t>的导函数，</w:t>
      </w:r>
      <m:oMath>
        <m:r>
          <m:rPr/>
          <w:rPr>
            <w:rFonts w:ascii="Cambria Math" w:hAnsi="Cambria Math"/>
            <w:szCs w:val="21"/>
          </w:rPr>
          <m:t>f（−1）=0</m:t>
        </m:r>
      </m:oMath>
      <w:r>
        <w:rPr>
          <w:rFonts w:ascii="宋体" w:hAnsi="宋体"/>
          <w:szCs w:val="21"/>
        </w:rPr>
        <w:t>，当</w:t>
      </w:r>
      <m:oMath>
        <m:r>
          <m:rPr/>
          <w:rPr>
            <w:rFonts w:ascii="Cambria Math" w:hAnsi="Cambria Math"/>
            <w:szCs w:val="21"/>
          </w:rPr>
          <m:t>x&gt;0</m:t>
        </m:r>
      </m:oMath>
      <w:r>
        <w:rPr>
          <w:rFonts w:ascii="宋体" w:hAnsi="宋体"/>
          <w:szCs w:val="21"/>
        </w:rPr>
        <w:t>时，</w:t>
      </w:r>
      <m:oMath>
        <m:r>
          <m:rPr/>
          <w:rPr>
            <w:rFonts w:hint="eastAsia" w:ascii="Cambria Math" w:hAnsi="Cambria Math"/>
            <w:szCs w:val="21"/>
          </w:rPr>
          <m:t>x f</m:t>
        </m:r>
        <m:r>
          <m:rPr/>
          <w:rPr>
            <w:rFonts w:ascii="Cambria Math" w:hAnsi="Cambria Math"/>
            <w:szCs w:val="21"/>
          </w:rPr>
          <m:t>’(x)</m:t>
        </m:r>
        <m:r>
          <m:rPr/>
          <w:rPr>
            <w:rFonts w:ascii="Cambria Math" w:hAnsi="Cambria Math" w:cs="Arial"/>
            <w:szCs w:val="21"/>
          </w:rPr>
          <m:t>－</m:t>
        </m:r>
        <m:r>
          <m:rPr/>
          <w:rPr>
            <w:rFonts w:hint="eastAsia" w:ascii="Cambria Math" w:hAnsi="Cambria Math"/>
            <w:szCs w:val="21"/>
          </w:rPr>
          <m:t xml:space="preserve">f </m:t>
        </m:r>
        <m:r>
          <m:rPr/>
          <w:rPr>
            <w:rFonts w:ascii="Cambria Math" w:hAnsi="Cambria Math"/>
            <w:szCs w:val="21"/>
          </w:rPr>
          <m:t>(</m:t>
        </m:r>
        <m:r>
          <m:rPr/>
          <w:rPr>
            <w:rFonts w:hint="eastAsia" w:ascii="Cambria Math" w:hAnsi="Cambria Math"/>
            <w:szCs w:val="21"/>
          </w:rPr>
          <m:t>x</m:t>
        </m:r>
        <m:r>
          <m:rPr/>
          <w:rPr>
            <w:rFonts w:ascii="Cambria Math" w:hAnsi="Cambria Math"/>
            <w:szCs w:val="21"/>
          </w:rPr>
          <m:t>)</m:t>
        </m:r>
        <m:r>
          <m:rPr/>
          <w:rPr>
            <w:rFonts w:hint="eastAsia" w:ascii="Cambria Math" w:hAnsi="Cambria Math"/>
            <w:szCs w:val="21"/>
          </w:rPr>
          <m:t>＜0</m:t>
        </m:r>
      </m:oMath>
      <w:r>
        <w:rPr>
          <w:rFonts w:ascii="宋体" w:hAnsi="宋体"/>
          <w:szCs w:val="21"/>
        </w:rPr>
        <w:t>，则使得</w:t>
      </w:r>
      <m:oMath>
        <m:r>
          <m:rPr/>
          <w:rPr>
            <w:rFonts w:ascii="Cambria Math" w:hAnsi="Cambria Math"/>
            <w:szCs w:val="21"/>
          </w:rPr>
          <m:t>f (x) &gt;0</m:t>
        </m:r>
      </m:oMath>
      <w:r>
        <w:rPr>
          <w:rFonts w:ascii="宋体" w:hAnsi="宋体"/>
          <w:szCs w:val="21"/>
        </w:rPr>
        <w:t>成立的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的取值范围是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>(－∞，－1)</w:t>
      </w:r>
      <w:r>
        <w:rPr>
          <w:rFonts w:hint="eastAsia" w:ascii="宋体" w:hAnsi="宋体"/>
          <w:szCs w:val="21"/>
        </w:rPr>
        <w:t>∪</w:t>
      </w:r>
      <w:r>
        <w:rPr>
          <w:rFonts w:ascii="宋体" w:hAnsi="宋体"/>
          <w:szCs w:val="21"/>
        </w:rPr>
        <w:t xml:space="preserve">(0，1)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 xml:space="preserve">(－1，0)∪(1，＋∞)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(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 xml:space="preserve">(－∞，－1)∪(－1，0)  </w:t>
      </w:r>
      <w:r>
        <w:rPr>
          <w:rFonts w:hint="eastAsia" w:ascii="宋体" w:hAnsi="宋体"/>
          <w:szCs w:val="21"/>
        </w:rPr>
        <w:t xml:space="preserve">    (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>(0，1)∪(1，＋∞)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第Ⅱ卷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 xml:space="preserve">     </w:t>
      </w:r>
      <w:r>
        <w:rPr>
          <w:rFonts w:hint="eastAsia" w:ascii="宋体" w:hAnsi="宋体"/>
          <w:b/>
          <w:szCs w:val="21"/>
        </w:rPr>
        <w:t>本卷包括必考题和选考题两部分.第13题</w:t>
      </w:r>
      <w:r>
        <w:rPr>
          <w:rFonts w:hint="eastAsia"/>
          <w:b/>
        </w:rPr>
        <w:t>~</w:t>
      </w:r>
      <w:r>
        <w:rPr>
          <w:rFonts w:hint="eastAsia" w:ascii="宋体" w:hAnsi="宋体"/>
          <w:b/>
          <w:szCs w:val="21"/>
        </w:rPr>
        <w:t>第21题为必考题，每个试题考生必须做答.第22题</w:t>
      </w:r>
      <w:r>
        <w:rPr>
          <w:rFonts w:hint="eastAsia"/>
          <w:b/>
        </w:rPr>
        <w:t>~</w:t>
      </w:r>
      <w:r>
        <w:rPr>
          <w:rFonts w:hint="eastAsia" w:ascii="宋体" w:hAnsi="宋体"/>
          <w:b/>
          <w:szCs w:val="21"/>
        </w:rPr>
        <w:t>第24题为选考题，考生根据要求做答。</w:t>
      </w:r>
    </w:p>
    <w:p>
      <w:pPr>
        <w:spacing w:line="360" w:lineRule="auto"/>
        <w:rPr>
          <w:rFonts w:ascii="宋体" w:hAnsi="宋体" w:eastAsiaTheme="minorEastAsia"/>
          <w:b/>
          <w:szCs w:val="21"/>
          <w:lang w:eastAsia="zh-TW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填空题</w:t>
      </w:r>
      <w:r>
        <w:rPr>
          <w:rFonts w:hint="eastAsia" w:ascii="宋体" w:hAnsi="宋体"/>
          <w:b/>
          <w:szCs w:val="21"/>
          <w:lang w:eastAsia="zh-TW"/>
        </w:rPr>
        <w:t>：本</w:t>
      </w:r>
      <w:r>
        <w:rPr>
          <w:rFonts w:ascii="宋体" w:hAnsi="宋体"/>
          <w:b/>
          <w:szCs w:val="21"/>
          <w:lang w:eastAsia="zh-TW"/>
        </w:rPr>
        <w:t>大题</w:t>
      </w:r>
      <w:r>
        <w:rPr>
          <w:rFonts w:hint="eastAsia" w:ascii="宋体" w:hAnsi="宋体"/>
          <w:b/>
          <w:szCs w:val="21"/>
          <w:lang w:eastAsia="zh-TW"/>
        </w:rPr>
        <w:t>共4小</w:t>
      </w:r>
      <w:r>
        <w:rPr>
          <w:rFonts w:ascii="宋体" w:hAnsi="宋体"/>
          <w:b/>
          <w:szCs w:val="21"/>
          <w:lang w:eastAsia="zh-TW"/>
        </w:rPr>
        <w:t>题，</w:t>
      </w:r>
      <w:r>
        <w:rPr>
          <w:rFonts w:hint="eastAsia" w:ascii="宋体" w:hAnsi="宋体"/>
          <w:b/>
          <w:szCs w:val="21"/>
          <w:lang w:eastAsia="zh-TW"/>
        </w:rPr>
        <w:t>每小</w:t>
      </w:r>
      <w:r>
        <w:rPr>
          <w:rFonts w:ascii="宋体" w:hAnsi="宋体"/>
          <w:b/>
          <w:szCs w:val="21"/>
          <w:lang w:eastAsia="zh-TW"/>
        </w:rPr>
        <w:t>题</w:t>
      </w:r>
      <w:r>
        <w:rPr>
          <w:rFonts w:hint="eastAsia" w:ascii="宋体" w:hAnsi="宋体"/>
          <w:b/>
          <w:szCs w:val="21"/>
          <w:lang w:eastAsia="zh-TW"/>
        </w:rPr>
        <w:t>5分。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13.</w:t>
      </w:r>
      <w:r>
        <w:rPr>
          <w:rFonts w:ascii="宋体" w:hAnsi="宋体"/>
          <w:szCs w:val="21"/>
        </w:rPr>
        <w:t>设向量</w:t>
      </w:r>
      <m:oMath>
        <m:r>
          <m:rPr/>
          <w:rPr>
            <w:rFonts w:ascii="Cambria Math" w:hAnsi="Cambria Math"/>
            <w:szCs w:val="21"/>
          </w:rPr>
          <m:t>a，b</m:t>
        </m:r>
      </m:oMath>
      <w:r>
        <w:rPr>
          <w:rFonts w:ascii="宋体" w:hAnsi="宋体"/>
          <w:szCs w:val="21"/>
        </w:rPr>
        <w:t>不平行，向量</w:t>
      </w:r>
      <m:oMath>
        <m:r>
          <m:rPr/>
          <w:rPr>
            <w:rFonts w:ascii="Cambria Math" w:hAnsi="Cambria Math"/>
            <w:szCs w:val="21"/>
          </w:rPr>
          <m:t>λ</m:t>
        </m:r>
        <m:r>
          <m:rPr/>
          <w:rPr>
            <w:rFonts w:hint="eastAsia" w:ascii="Cambria Math" w:hAnsi="Cambria Math"/>
            <w:szCs w:val="21"/>
          </w:rPr>
          <m:t>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/>
            <w:szCs w:val="21"/>
          </w:rPr>
          <m:t>b</m:t>
        </m:r>
      </m:oMath>
      <w:r>
        <w:rPr>
          <w:rFonts w:ascii="宋体" w:hAnsi="宋体"/>
          <w:szCs w:val="21"/>
        </w:rPr>
        <w:t>与</w:t>
      </w:r>
      <m:oMath>
        <m:r>
          <m:rPr/>
          <w:rPr>
            <w:rFonts w:hint="eastAsia" w:ascii="Cambria Math" w:hAnsi="Cambria Math"/>
            <w:szCs w:val="21"/>
          </w:rPr>
          <m:t>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 w:cs="Arial"/>
            <w:szCs w:val="21"/>
          </w:rPr>
          <m:t>2</m:t>
        </m:r>
        <m:r>
          <m:rPr/>
          <w:rPr>
            <w:rFonts w:hint="eastAsia" w:ascii="Cambria Math" w:hAnsi="Cambria Math"/>
            <w:szCs w:val="21"/>
          </w:rPr>
          <m:t>b</m:t>
        </m:r>
      </m:oMath>
      <w:r>
        <w:rPr>
          <w:rFonts w:hint="eastAsia" w:ascii="宋体" w:hAnsi="宋体"/>
          <w:szCs w:val="21"/>
        </w:rPr>
        <w:t>平行</w:t>
      </w:r>
      <w:r>
        <w:rPr>
          <w:rFonts w:ascii="宋体" w:hAnsi="宋体"/>
          <w:szCs w:val="21"/>
        </w:rPr>
        <w:t>，则实数</w:t>
      </w:r>
      <m:oMath>
        <m:r>
          <m:rPr/>
          <w:rPr>
            <w:rFonts w:ascii="Cambria Math" w:hAnsi="Cambria Math"/>
            <w:szCs w:val="21"/>
          </w:rPr>
          <m:t>λ</m:t>
        </m:r>
      </m:oMath>
      <w:r>
        <w:rPr>
          <w:rFonts w:hint="eastAsia" w:ascii="宋体" w:hAnsi="宋体"/>
          <w:szCs w:val="21"/>
        </w:rPr>
        <w:t>=________.(用数字填写答案)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</w:t>
      </w:r>
      <w:r>
        <w:rPr>
          <w:rFonts w:ascii="宋体" w:hAnsi="宋体"/>
          <w:szCs w:val="21"/>
        </w:rPr>
        <w:t>若</w:t>
      </w:r>
      <m:oMath>
        <m:r>
          <m:rPr/>
          <w:rPr>
            <w:rFonts w:ascii="Cambria Math" w:hAnsi="Cambria Math"/>
            <w:szCs w:val="21"/>
          </w:rPr>
          <m:t>x，y</m:t>
        </m:r>
      </m:oMath>
      <w:r>
        <w:rPr>
          <w:rFonts w:ascii="宋体" w:hAnsi="宋体"/>
          <w:szCs w:val="21"/>
        </w:rPr>
        <w:t>满足约束条件</w:t>
      </w:r>
      <w:r>
        <w:rPr>
          <w:rFonts w:ascii="宋体" w:hAnsi="宋体"/>
          <w:position w:val="-50"/>
          <w:szCs w:val="21"/>
        </w:rPr>
        <w:object>
          <v:shape id="_x0000_i1036" o:spt="75" type="#_x0000_t75" style="height:55.65pt;width:77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rFonts w:ascii="宋体" w:hAnsi="宋体"/>
          <w:szCs w:val="21"/>
        </w:rPr>
        <w:t>，则</w:t>
      </w:r>
      <m:oMath>
        <m:r>
          <m:rPr/>
          <w:rPr>
            <w:rFonts w:hint="eastAsia" w:ascii="Cambria Math" w:hAnsi="Cambria Math"/>
            <w:szCs w:val="21"/>
          </w:rPr>
          <m:t>z= x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 w:cs="Arial"/>
            <w:szCs w:val="21"/>
          </w:rPr>
          <m:t>y</m:t>
        </m:r>
      </m:oMath>
      <w:r>
        <w:rPr>
          <w:rFonts w:ascii="宋体" w:hAnsi="宋体"/>
          <w:szCs w:val="21"/>
        </w:rPr>
        <w:t>的最大值为____________.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15.</w:t>
      </w:r>
      <m:oMath>
        <m:r>
          <m:rPr/>
          <w:rPr>
            <w:rFonts w:hint="eastAsia" w:ascii="Cambria Math" w:hAnsi="Cambria Math"/>
            <w:szCs w:val="21"/>
          </w:rPr>
          <m:t>(a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/>
            <w:szCs w:val="21"/>
          </w:rPr>
          <m:t>)(1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hint="eastAsia" w:ascii="宋体" w:hAnsi="宋体"/>
          <w:szCs w:val="21"/>
          <w:vertAlign w:val="superscript"/>
        </w:rPr>
        <w:t>4</w:t>
      </w:r>
      <w:r>
        <w:rPr>
          <w:rFonts w:ascii="宋体" w:hAnsi="宋体"/>
          <w:szCs w:val="21"/>
        </w:rPr>
        <w:t>的展开式中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的奇数次幂项的系数之和为32，则</w:t>
      </w:r>
      <m:oMath>
        <m:r>
          <m:rPr/>
          <w:rPr>
            <w:rFonts w:hint="eastAsia" w:ascii="Cambria Math" w:hAnsi="Cambria Math"/>
            <w:szCs w:val="21"/>
          </w:rPr>
          <m:t>a</m:t>
        </m:r>
      </m:oMath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__________.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</w:t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i/>
          <w:iCs/>
          <w:szCs w:val="21"/>
        </w:rPr>
        <w:t>S</w:t>
      </w:r>
      <w:r>
        <w:rPr>
          <w:rFonts w:ascii="宋体" w:hAnsi="宋体"/>
          <w:i/>
          <w:iCs/>
          <w:szCs w:val="21"/>
          <w:vertAlign w:val="subscript"/>
        </w:rPr>
        <w:t>n</w:t>
      </w:r>
      <w:r>
        <w:rPr>
          <w:rFonts w:ascii="宋体" w:hAnsi="宋体"/>
          <w:szCs w:val="21"/>
        </w:rPr>
        <w:t>是数列{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}的前</w:t>
      </w:r>
      <m:oMath>
        <m:r>
          <m:rPr/>
          <w:rPr>
            <w:rFonts w:ascii="Cambria Math" w:hAnsi="Cambria Math"/>
            <w:szCs w:val="21"/>
          </w:rPr>
          <m:t>n</m:t>
        </m:r>
      </m:oMath>
      <w:r>
        <w:rPr>
          <w:rFonts w:ascii="宋体" w:hAnsi="宋体"/>
          <w:szCs w:val="21"/>
        </w:rPr>
        <w:t>项和，且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1，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  <w:vertAlign w:val="subscript"/>
          </w:rPr>
          <m:t>+1</m:t>
        </m:r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n+1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i/>
          <w:szCs w:val="21"/>
          <w:vertAlign w:val="subscript"/>
        </w:rPr>
        <w:t>=</w:t>
      </w:r>
      <w:r>
        <w:rPr>
          <w:rFonts w:hint="eastAsia" w:ascii="宋体" w:hAnsi="宋体"/>
          <w:szCs w:val="21"/>
        </w:rPr>
        <w:t>________.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解答题：解答应写出文字说明，证明过程或演算步骤.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17.（本小题满分12分）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ABC中，D是BC上的点，AD平分∠BAC，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ABD是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ADC面积的2倍。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(Ⅰ) </w: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position w:val="-24"/>
          <w:szCs w:val="21"/>
          <w:lang w:eastAsia="zh-TW"/>
        </w:rPr>
        <w:object>
          <v:shape id="_x0000_i1037" o:spt="75" type="#_x0000_t75" style="height:31.3pt;width:3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(Ⅱ) </w:t>
      </w:r>
      <w:r>
        <w:rPr>
          <w:rFonts w:hint="eastAsia" w:ascii="宋体" w:hAnsi="宋体"/>
          <w:szCs w:val="21"/>
        </w:rPr>
        <w:t>若AD=1，DC=</w:t>
      </w:r>
      <w:r>
        <w:rPr>
          <w:rFonts w:hint="eastAsia" w:ascii="宋体" w:hAnsi="宋体"/>
          <w:position w:val="-24"/>
          <w:szCs w:val="21"/>
        </w:rPr>
        <w:object>
          <v:shape id="_x0000_i1038" o:spt="75" type="#_x0000_t75" style="height:34.15pt;width:20.5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>，求BD和AC的长.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18. 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某公司为了解用户对其产品的满意度，从A，B两地区分别随机调查了20个用户，得到用户对产品的满意度评分如下：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A地区：62  73  81  92  95  85  74  64  53  76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78  86  95  66  97  78  88  82  76  89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B地区：73  83  62  51  91  46  53  73  64  82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93  48  65  81  74  56  54  76  65  79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（Ⅰ）根据两组数据完成两地区用户满意度评分的茎叶图，并通过茎叶图比较两地区满意度评分的平均值及分散程度（不要求计算出具体值，得出结论即可）；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4820285" cy="1499235"/>
            <wp:effectExtent l="0" t="0" r="18415" b="5715"/>
            <wp:docPr id="17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009" cy="15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（Ⅱ）根据用户满意度评分，将用户的满意度从低到高分为三个不等级：</w:t>
      </w:r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满意度评分</w:t>
            </w:r>
          </w:p>
        </w:tc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低于70分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70分到89分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不低于90分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满意度等级</w:t>
            </w:r>
          </w:p>
        </w:tc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不满意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非常满意</w:t>
            </w:r>
          </w:p>
        </w:tc>
      </w:tr>
    </w:tbl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记时间C：“A地区用户的满意度等级高于B地区用户的满意度等级”。假设两地区用户的评价结果相互独立。根据所给数据，以事件发生的频率作为相应事件发生的概率，求C的概率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19. （本小题满分12分）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如图，长方体</w:t>
      </w:r>
      <m:oMath>
        <m:r>
          <m:rPr/>
          <w:rPr>
            <w:rFonts w:ascii="Cambria Math" w:hAnsi="Cambria Math"/>
            <w:szCs w:val="21"/>
          </w:rPr>
          <m:t>ABCD−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中</w:t>
      </w:r>
      <m:oMath>
        <m:r>
          <m:rPr/>
          <w:rPr>
            <w:rFonts w:ascii="Cambria Math" w:hAnsi="Cambria Math"/>
            <w:szCs w:val="21"/>
          </w:rPr>
          <m:t>AB=16，BC=10</m:t>
        </m:r>
      </m:oMath>
      <w:r>
        <w:rPr>
          <w:rFonts w:ascii="宋体" w:hAnsi="宋体"/>
          <w:szCs w:val="21"/>
        </w:rPr>
        <w:t>，</w:t>
      </w:r>
      <m:oMath>
        <m:r>
          <m:rPr/>
          <w:rPr>
            <w:rFonts w:ascii="Cambria Math" w:hAnsi="Cambria Math"/>
            <w:szCs w:val="21"/>
          </w:rPr>
          <m:t>A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=8，点</w:t>
      </w:r>
      <m:oMath>
        <m:r>
          <m:rPr/>
          <w:rPr>
            <w:rFonts w:ascii="Cambria Math" w:hAnsi="Cambria Math"/>
            <w:szCs w:val="21"/>
          </w:rPr>
          <m:t>E，F</m:t>
        </m:r>
      </m:oMath>
      <w:r>
        <w:rPr>
          <w:rFonts w:ascii="宋体" w:hAnsi="宋体"/>
          <w:szCs w:val="21"/>
        </w:rPr>
        <w:t>分别在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上，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E</m:t>
        </m:r>
      </m:oMath>
      <w:r>
        <w:rPr>
          <w:rFonts w:ascii="宋体" w:hAnsi="宋体"/>
          <w:szCs w:val="21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F</m:t>
        </m:r>
      </m:oMath>
      <w:r>
        <w:rPr>
          <w:rFonts w:ascii="宋体" w:hAnsi="宋体"/>
          <w:szCs w:val="21"/>
        </w:rPr>
        <w:t>。过带你</w:t>
      </w:r>
      <m:oMath>
        <m:r>
          <m:rPr/>
          <w:rPr>
            <w:rFonts w:ascii="Cambria Math" w:hAnsi="Cambria Math"/>
            <w:szCs w:val="21"/>
          </w:rPr>
          <m:t>E，F</m:t>
        </m:r>
      </m:oMath>
      <w:r>
        <w:rPr>
          <w:rFonts w:ascii="宋体" w:hAnsi="宋体"/>
          <w:szCs w:val="21"/>
        </w:rPr>
        <w:t>的平面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ascii="宋体" w:hAnsi="宋体"/>
          <w:szCs w:val="21"/>
        </w:rPr>
        <w:t>与此长方体的面相交，交线围成一个正方形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1188085</wp:posOffset>
            </wp:positionH>
            <wp:positionV relativeFrom="paragraph">
              <wp:posOffset>13970</wp:posOffset>
            </wp:positionV>
            <wp:extent cx="1742440" cy="1216025"/>
            <wp:effectExtent l="0" t="0" r="10160" b="3175"/>
            <wp:wrapNone/>
            <wp:docPr id="17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（Ⅰ）在图中画出这个正方形（不必说出画法和理由）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（Ⅱ）求直线</w:t>
      </w:r>
      <m:oMath>
        <m:r>
          <m:rPr/>
          <w:rPr>
            <w:rFonts w:ascii="Cambria Math" w:hAnsi="Cambria Math"/>
            <w:szCs w:val="21"/>
          </w:rPr>
          <m:t>AF</m:t>
        </m:r>
      </m:oMath>
      <w:r>
        <w:rPr>
          <w:rFonts w:ascii="宋体" w:hAnsi="宋体"/>
          <w:szCs w:val="21"/>
        </w:rPr>
        <w:t>与平面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ascii="宋体" w:hAnsi="宋体"/>
          <w:szCs w:val="21"/>
        </w:rPr>
        <w:t>所成角的正弦值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已知椭圆C：</w:t>
      </w:r>
      <m:oMath>
        <m:r>
          <m:rPr/>
          <w:rPr>
            <w:rFonts w:hint="eastAsia" w:ascii="Cambria Math" w:hAnsi="Cambria Math"/>
            <w:szCs w:val="21"/>
          </w:rPr>
          <m:t>9x</m:t>
        </m:r>
      </m:oMath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 xml:space="preserve">+ </w:t>
      </w:r>
      <m:oMath>
        <m:r>
          <m:rPr/>
          <w:rPr>
            <w:rFonts w:hint="eastAsia" w:ascii="Cambria Math" w:hAnsi="Cambria Math"/>
            <w:szCs w:val="21"/>
          </w:rPr>
          <m:t>y</m:t>
        </m:r>
      </m:oMath>
      <w:r>
        <w:rPr>
          <w:rFonts w:hint="eastAsia" w:ascii="宋体" w:hAnsi="宋体"/>
          <w:szCs w:val="21"/>
          <w:vertAlign w:val="superscript"/>
        </w:rPr>
        <w:t xml:space="preserve">2 </w:t>
      </w:r>
      <w:r>
        <w:rPr>
          <w:rFonts w:hint="eastAsia" w:ascii="宋体" w:hAnsi="宋体"/>
          <w:szCs w:val="21"/>
        </w:rPr>
        <w:t xml:space="preserve">= </w:t>
      </w:r>
      <m:oMath>
        <m:r>
          <m:rPr/>
          <w:rPr>
            <w:rFonts w:hint="eastAsia" w:ascii="Cambria Math" w:hAnsi="Cambria Math"/>
            <w:szCs w:val="21"/>
          </w:rPr>
          <m:t>m</m:t>
        </m:r>
      </m:oMath>
      <w:r>
        <w:rPr>
          <w:rFonts w:hint="eastAsia" w:ascii="宋体" w:hAnsi="宋体"/>
          <w:szCs w:val="21"/>
          <w:vertAlign w:val="superscript"/>
        </w:rPr>
        <w:t xml:space="preserve">2 </w:t>
      </w:r>
      <m:oMath>
        <m:r>
          <m:rPr/>
          <w:rPr>
            <w:rFonts w:hint="eastAsia" w:ascii="Cambria Math" w:hAnsi="Cambria Math"/>
            <w:szCs w:val="21"/>
          </w:rPr>
          <m:t>(m</m:t>
        </m:r>
        <m:r>
          <m:rPr/>
          <w:rPr>
            <w:rFonts w:ascii="Cambria Math" w:hAnsi="Cambria Math"/>
            <w:szCs w:val="21"/>
          </w:rPr>
          <m:t>&gt;</m:t>
        </m:r>
        <m:r>
          <m:rPr/>
          <w:rPr>
            <w:rFonts w:hint="eastAsia" w:ascii="Cambria Math" w:hAnsi="Cambria Math"/>
            <w:szCs w:val="21"/>
          </w:rPr>
          <m:t>0)</m:t>
        </m:r>
      </m:oMath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ascii="宋体" w:hAnsi="宋体"/>
          <w:position w:val="-6"/>
          <w:szCs w:val="21"/>
          <w:lang w:eastAsia="zh-TW"/>
        </w:rPr>
        <w:drawing>
          <wp:inline distT="0" distB="0" distL="0" distR="0">
            <wp:extent cx="1323975" cy="197485"/>
            <wp:effectExtent l="0" t="0" r="9525" b="13335"/>
            <wp:docPr id="1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 \* MERGEFORMAT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，直线l不过原点O且不平行于坐标轴，l与C有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两个交点A，B，线段AB的中点为M.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证明：直线OM的斜率与l的斜率的乘积为定值；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）若</w:t>
      </w:r>
      <w:r>
        <w:rPr>
          <w:rFonts w:ascii="宋体" w:hAnsi="宋体"/>
          <w:i/>
          <w:iCs/>
          <w:szCs w:val="21"/>
        </w:rPr>
        <w:t>l</w:t>
      </w:r>
      <w:r>
        <w:rPr>
          <w:rFonts w:ascii="宋体" w:hAnsi="宋体"/>
          <w:szCs w:val="21"/>
        </w:rPr>
        <w:t>过点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position w:val="-24"/>
          <w:szCs w:val="21"/>
        </w:rPr>
        <w:object>
          <v:shape id="_x0000_i1039" o:spt="75" type="#_x0000_t75" style="height:31.3pt;width:14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m:oMath>
        <m:r>
          <m:rPr/>
          <w:rPr>
            <w:rFonts w:hint="eastAsia" w:ascii="Cambria Math" w:hAnsi="Cambria Math"/>
            <w:szCs w:val="21"/>
          </w:rPr>
          <m:t>m</m:t>
        </m:r>
      </m:oMath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szCs w:val="21"/>
        </w:rPr>
        <w:t>,延长线段OM与C交于点P，四边形OAPB能否平行四边行？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若能，求此时</w:t>
      </w:r>
      <m:oMath>
        <m:r>
          <m:rPr/>
          <w:rPr>
            <w:rFonts w:ascii="Cambria Math" w:hAnsi="Cambria Math"/>
            <w:szCs w:val="21"/>
          </w:rPr>
          <m:t>l</m:t>
        </m:r>
      </m:oMath>
      <w:r>
        <w:rPr>
          <w:rFonts w:ascii="宋体" w:hAnsi="宋体"/>
          <w:szCs w:val="21"/>
        </w:rPr>
        <w:t>的斜率，若不能，说明理由.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21. 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设函数</w:t>
      </w:r>
      <m:oMath>
        <m:r>
          <m:rPr/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mx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 w:cs="Arial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mx</m:t>
        </m:r>
      </m:oMath>
      <w:r>
        <w:rPr>
          <w:rFonts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(Ⅰ)证明：</w:t>
      </w:r>
      <m:oMath>
        <m:r>
          <m:rPr/>
          <w:rPr>
            <w:rFonts w:ascii="Cambria Math" w:hAnsi="Cambria Math"/>
            <w:szCs w:val="21"/>
          </w:rPr>
          <m:t>f(x)</m:t>
        </m:r>
      </m:oMath>
      <w:r>
        <w:rPr>
          <w:rFonts w:ascii="宋体" w:hAnsi="宋体"/>
          <w:szCs w:val="21"/>
        </w:rPr>
        <w:t>在（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∞，0）单调递减，在（0，</w:t>
      </w:r>
      <w:r>
        <w:rPr>
          <w:rFonts w:ascii="宋体" w:hAnsi="宋体" w:cs="Arial"/>
          <w:szCs w:val="21"/>
        </w:rPr>
        <w:t>＋</w:t>
      </w:r>
      <w:r>
        <w:rPr>
          <w:rFonts w:ascii="宋体" w:hAnsi="宋体"/>
          <w:szCs w:val="21"/>
        </w:rPr>
        <w:t>∞）单调递增；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vertAlign w:val="subscript"/>
        </w:rPr>
      </w:pPr>
      <w:r>
        <w:rPr>
          <w:rFonts w:ascii="宋体" w:hAnsi="宋体"/>
          <w:szCs w:val="21"/>
        </w:rPr>
        <w:t>（Ⅱ）若对于任意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 xml:space="preserve"> 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∈[-1,1],都有｜</w:t>
      </w:r>
      <m:oMath>
        <m:r>
          <m:rPr/>
          <w:rPr>
            <w:rFonts w:ascii="Cambria Math" w:hAnsi="Cambria Math"/>
            <w:szCs w:val="21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)− 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)</m:t>
        </m:r>
      </m:oMath>
      <w:r>
        <w:rPr>
          <w:rFonts w:ascii="宋体" w:hAnsi="宋体"/>
          <w:szCs w:val="21"/>
        </w:rPr>
        <w:t>｜≤</w:t>
      </w:r>
      <m:oMath>
        <m:r>
          <m:rPr/>
          <w:rPr>
            <w:rFonts w:ascii="Cambria Math" w:hAnsi="Cambria Math"/>
            <w:szCs w:val="21"/>
          </w:rPr>
          <m:t>e−1</m:t>
        </m:r>
      </m:oMath>
      <w:r>
        <w:rPr>
          <w:rFonts w:ascii="宋体" w:hAnsi="宋体"/>
          <w:szCs w:val="21"/>
        </w:rPr>
        <w:t>,求</w:t>
      </w:r>
      <m:oMath>
        <m:r>
          <m:rPr/>
          <w:rPr>
            <w:rFonts w:ascii="Cambria Math" w:hAnsi="Cambria Math"/>
            <w:szCs w:val="21"/>
          </w:rPr>
          <m:t>m</m:t>
        </m:r>
      </m:oMath>
      <w:r>
        <w:rPr>
          <w:rFonts w:ascii="宋体" w:hAnsi="宋体"/>
          <w:szCs w:val="21"/>
        </w:rPr>
        <w:t>的取值范围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vertAlign w:val="subscript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473710</wp:posOffset>
            </wp:positionV>
            <wp:extent cx="1571625" cy="1562100"/>
            <wp:effectExtent l="0" t="0" r="9525" b="0"/>
            <wp:wrapTight wrapText="bothSides">
              <wp:wrapPolygon>
                <wp:start x="0" y="0"/>
                <wp:lineTo x="0" y="21337"/>
                <wp:lineTo x="21469" y="21337"/>
                <wp:lineTo x="21469" y="0"/>
                <wp:lineTo x="0" y="0"/>
              </wp:wrapPolygon>
            </wp:wrapTight>
            <wp:docPr id="17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请考生在第22、23、24题中任选一题做答，如果多做，则按所做的第一题计分，做答时请写清题号.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22.</w:t>
      </w:r>
      <w:r>
        <w:rPr>
          <w:rFonts w:ascii="宋体" w:hAnsi="宋体"/>
          <w:szCs w:val="21"/>
        </w:rPr>
        <w:t>（本小题满分10分）选修4—1：几何证明选讲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</w:t>
      </w:r>
      <w:r>
        <w:rPr>
          <w:rFonts w:ascii="宋体" w:hAnsi="宋体"/>
          <w:i/>
          <w:szCs w:val="21"/>
        </w:rPr>
        <w:t>O</w:t>
      </w:r>
      <w:r>
        <w:rPr>
          <w:rFonts w:ascii="宋体" w:hAnsi="宋体"/>
          <w:szCs w:val="21"/>
        </w:rPr>
        <w:t>为等腰三角形</w:t>
      </w:r>
      <w:r>
        <w:rPr>
          <w:rFonts w:ascii="宋体" w:hAnsi="宋体"/>
          <w:i/>
          <w:szCs w:val="21"/>
        </w:rPr>
        <w:t>ABC</w:t>
      </w:r>
      <w:r>
        <w:rPr>
          <w:rFonts w:ascii="宋体" w:hAnsi="宋体"/>
          <w:szCs w:val="21"/>
        </w:rPr>
        <w:t>内一点</w:t>
      </w:r>
      <w:r>
        <w:rPr>
          <w:rFonts w:ascii="宋体" w:hAnsi="宋体"/>
          <w:i/>
          <w:szCs w:val="21"/>
        </w:rPr>
        <w:t>，</w:t>
      </w:r>
      <w:r>
        <w:rPr>
          <w:rFonts w:ascii="宋体" w:hAnsi="宋体"/>
          <w:szCs w:val="21"/>
        </w:rPr>
        <w:t>圆O与</w:t>
      </w: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146050" cy="116840"/>
            <wp:effectExtent l="0" t="0" r="6350" b="16510"/>
            <wp:docPr id="179" name="图片 1" descr="http://latex.codecogs.com/gif.latex?%5C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" descr="http://latex.codecogs.com/gif.latex?%5CDelt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i/>
          <w:szCs w:val="21"/>
        </w:rPr>
        <w:t>ABC</w:t>
      </w:r>
      <w:r>
        <w:rPr>
          <w:rFonts w:ascii="宋体" w:hAnsi="宋体"/>
          <w:szCs w:val="21"/>
        </w:rPr>
        <w:t>的底边</w:t>
      </w:r>
      <w:r>
        <w:rPr>
          <w:rFonts w:ascii="宋体" w:hAnsi="宋体"/>
          <w:i/>
          <w:szCs w:val="21"/>
        </w:rPr>
        <w:t>BC</w:t>
      </w:r>
      <w:r>
        <w:rPr>
          <w:rFonts w:ascii="宋体" w:hAnsi="宋体"/>
          <w:szCs w:val="21"/>
        </w:rPr>
        <w:t>交于</w:t>
      </w:r>
      <w:r>
        <w:rPr>
          <w:rFonts w:ascii="宋体" w:hAnsi="宋体"/>
          <w:i/>
          <w:szCs w:val="21"/>
        </w:rPr>
        <w:t>M、N</w:t>
      </w:r>
      <w:r>
        <w:rPr>
          <w:rFonts w:ascii="宋体" w:hAnsi="宋体"/>
          <w:szCs w:val="21"/>
        </w:rPr>
        <w:t>两点与底边上的高</w:t>
      </w:r>
      <w:r>
        <w:rPr>
          <w:rFonts w:ascii="宋体" w:hAnsi="宋体"/>
          <w:i/>
          <w:szCs w:val="21"/>
        </w:rPr>
        <w:t>AD</w:t>
      </w:r>
      <w:r>
        <w:rPr>
          <w:rFonts w:ascii="宋体" w:hAnsi="宋体"/>
          <w:szCs w:val="21"/>
        </w:rPr>
        <w:t>交于点</w:t>
      </w:r>
      <w:r>
        <w:rPr>
          <w:rFonts w:ascii="宋体" w:hAnsi="宋体"/>
          <w:i/>
          <w:szCs w:val="21"/>
        </w:rPr>
        <w:t>G</w:t>
      </w:r>
      <w:r>
        <w:rPr>
          <w:rFonts w:ascii="宋体" w:hAnsi="宋体"/>
          <w:szCs w:val="21"/>
        </w:rPr>
        <w:t>，且与</w:t>
      </w:r>
      <w:r>
        <w:rPr>
          <w:rFonts w:ascii="宋体" w:hAnsi="宋体"/>
          <w:i/>
          <w:szCs w:val="21"/>
        </w:rPr>
        <w:t>AB、AC</w:t>
      </w:r>
      <w:r>
        <w:rPr>
          <w:rFonts w:ascii="宋体" w:hAnsi="宋体"/>
          <w:szCs w:val="21"/>
        </w:rPr>
        <w:t>分别相切于</w:t>
      </w:r>
      <w:r>
        <w:rPr>
          <w:rFonts w:ascii="宋体" w:hAnsi="宋体"/>
          <w:i/>
          <w:szCs w:val="21"/>
        </w:rPr>
        <w:t>E、F</w:t>
      </w:r>
      <w:r>
        <w:rPr>
          <w:rFonts w:ascii="宋体" w:hAnsi="宋体"/>
          <w:szCs w:val="21"/>
        </w:rPr>
        <w:t xml:space="preserve">两点.  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）证明：</w:t>
      </w:r>
      <w:r>
        <w:rPr>
          <w:rFonts w:ascii="宋体" w:hAnsi="宋体"/>
          <w:i/>
          <w:szCs w:val="21"/>
        </w:rPr>
        <w:t>EF</w:t>
      </w:r>
      <w:r>
        <w:rPr>
          <w:rFonts w:ascii="宋体" w:hAnsi="宋体"/>
          <w:szCs w:val="21"/>
        </w:rPr>
        <w:t>平行于</w:t>
      </w:r>
      <w:r>
        <w:rPr>
          <w:rFonts w:ascii="宋体" w:hAnsi="宋体"/>
          <w:i/>
          <w:szCs w:val="21"/>
        </w:rPr>
        <w:t>BC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 若</w:t>
      </w:r>
      <w:r>
        <w:rPr>
          <w:rFonts w:ascii="宋体" w:hAnsi="宋体"/>
          <w:i/>
          <w:szCs w:val="21"/>
        </w:rPr>
        <w:t>AG</w:t>
      </w:r>
      <w:r>
        <w:rPr>
          <w:rFonts w:ascii="宋体" w:hAnsi="宋体"/>
          <w:szCs w:val="21"/>
        </w:rPr>
        <w:t>等于圆</w:t>
      </w:r>
      <w:r>
        <w:rPr>
          <w:rFonts w:ascii="宋体" w:hAnsi="宋体"/>
          <w:i/>
          <w:szCs w:val="21"/>
        </w:rPr>
        <w:t>O</w:t>
      </w:r>
      <w:r>
        <w:rPr>
          <w:rFonts w:ascii="宋体" w:hAnsi="宋体"/>
          <w:szCs w:val="21"/>
        </w:rPr>
        <w:t>的半径，且</w:t>
      </w:r>
      <w:r>
        <w:rPr>
          <w:rFonts w:ascii="宋体" w:hAnsi="宋体"/>
          <w:i/>
          <w:szCs w:val="21"/>
        </w:rPr>
        <w:t>AE=MN=</w:t>
      </w: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314325" cy="182880"/>
            <wp:effectExtent l="0" t="0" r="9525" b="7620"/>
            <wp:docPr id="180" name="图片 4" descr="http://latex.codecogs.com/gif.latex?2%5Csqrt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4" descr="http://latex.codecogs.com/gif.latex?2%5Csqrt%7B3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,求四边形</w:t>
      </w:r>
      <w:r>
        <w:rPr>
          <w:rFonts w:ascii="宋体" w:hAnsi="宋体"/>
          <w:i/>
          <w:szCs w:val="21"/>
        </w:rPr>
        <w:t>EBCF</w:t>
      </w:r>
      <w:r>
        <w:rPr>
          <w:rFonts w:ascii="宋体" w:hAnsi="宋体"/>
          <w:szCs w:val="21"/>
        </w:rPr>
        <w:t>的面积。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23（本小题满分10分）选修4-4：坐标系与参数方程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在直角坐标系</w:t>
      </w:r>
      <w:r>
        <w:rPr>
          <w:rFonts w:ascii="宋体" w:hAnsi="宋体"/>
          <w:i/>
          <w:szCs w:val="21"/>
        </w:rPr>
        <w:t>xOy</w:t>
      </w:r>
      <w:r>
        <w:rPr>
          <w:rFonts w:ascii="宋体" w:hAnsi="宋体"/>
          <w:szCs w:val="21"/>
        </w:rPr>
        <w:t>中，曲线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:</w:t>
      </w:r>
      <w:r>
        <w:rPr>
          <w:rFonts w:hint="eastAsia" w:ascii="宋体" w:hAnsi="宋体" w:cs="宋体"/>
          <w:position w:val="-30"/>
          <w:szCs w:val="21"/>
        </w:rPr>
        <w:object>
          <v:shape id="_x0000_i1040" o:spt="75" type="#_x0000_t75" style="height:36.45pt;width:143.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6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其中0≤</w:t>
      </w:r>
      <w:r>
        <w:rPr>
          <w:rFonts w:ascii="宋体" w:hAnsi="宋体"/>
          <w:i/>
          <w:iCs/>
          <w:szCs w:val="21"/>
        </w:rPr>
        <w:t>α</w:t>
      </w:r>
      <w:r>
        <w:rPr>
          <w:rFonts w:hint="eastAsia" w:ascii="宋体" w:hAnsi="宋体"/>
          <w:i/>
          <w:iCs/>
          <w:szCs w:val="21"/>
        </w:rPr>
        <w:t>＜</w:t>
      </w:r>
      <w:r>
        <w:rPr>
          <w:rFonts w:ascii="宋体" w:hAnsi="宋体"/>
          <w:i/>
          <w:iCs/>
          <w:szCs w:val="21"/>
        </w:rPr>
        <w:t>π</w:t>
      </w:r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在以O为极点，x轴正半轴为极轴的极坐标系中，曲线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：</w:t>
      </w:r>
      <m:oMath>
        <m:r>
          <m:rPr/>
          <w:rPr>
            <w:rFonts w:ascii="Cambria Math" w:hAnsi="Cambria Math"/>
            <w:szCs w:val="21"/>
          </w:rPr>
          <m:t>ρ</m:t>
        </m:r>
        <m:r>
          <m:rPr/>
          <w:rPr>
            <w:rFonts w:hint="eastAsia"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</m:func>
      </m:oMath>
      <w:r>
        <w:rPr>
          <w:rFonts w:ascii="宋体" w:hAnsi="宋体"/>
          <w:szCs w:val="21"/>
        </w:rPr>
        <w:t>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：</w:t>
      </w:r>
      <m:oMath>
        <m:r>
          <m:rPr/>
          <w:rPr>
            <w:rFonts w:ascii="Cambria Math" w:hAnsi="Cambria Math"/>
            <w:szCs w:val="21"/>
          </w:rPr>
          <m:t>ρ</m:t>
        </m:r>
        <m:r>
          <m:rPr/>
          <w:rPr>
            <w:rFonts w:hint="eastAsia" w:ascii="Cambria Math" w:hAnsi="Cambria Math"/>
            <w:szCs w:val="21"/>
          </w:rPr>
          <m:t>=</m:t>
        </m:r>
        <m:r>
          <w:rPr>
            <w:rFonts w:hint="eastAsia" w:ascii="Cambria Math" w:hAnsi="Cambria Math"/>
            <w:position w:val="-8"/>
            <w:szCs w:val="21"/>
          </w:rPr>
          <w:object>
            <v:shape id="_x0000_i1041" o:spt="75" type="#_x0000_t75" style="height:17.75pt;width:24.3pt;" o:ole="t" filled="f" o:preferrelative="t" stroked="f" coordsize="21600,21600">
              <v:path/>
              <v:fill on="f" focussize="0,0"/>
              <v:stroke on="f"/>
              <v:imagedata r:id="rId49" o:title=""/>
              <o:lock v:ext="edit" aspectratio="t"/>
              <w10:wrap type="none"/>
              <w10:anchorlock/>
            </v:shape>
            <o:OLEObject Type="Embed" ProgID="Equation.3" ShapeID="_x0000_i1041" DrawAspect="Content" ObjectID="_1468075741" r:id="rId48">
              <o:LockedField>false</o:LockedField>
            </o:OLEObject>
          </w:objec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fName>
          <m:e>
            <m:r>
              <m:rPr/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</m:func>
      </m:oMath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i/>
          <w:iCs/>
          <w:szCs w:val="21"/>
        </w:rPr>
        <w:t xml:space="preserve">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）.求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交点的直角坐标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）.若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相交于点A，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相交于点B，求</w:t>
      </w:r>
      <w:r>
        <w:rPr>
          <w:rFonts w:ascii="宋体" w:hAnsi="宋体"/>
          <w:position w:val="-14"/>
          <w:szCs w:val="21"/>
        </w:rPr>
        <w:object>
          <v:shape id="_x0000_i1042" o:spt="75" type="#_x0000_t75" style="height:20.1pt;width:22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0">
            <o:LockedField>false</o:LockedField>
          </o:OLEObject>
        </w:object>
      </w:r>
      <w:r>
        <w:rPr>
          <w:rFonts w:ascii="宋体" w:hAnsi="宋体"/>
          <w:szCs w:val="21"/>
        </w:rPr>
        <w:t>的最大值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（24）（本小题满分10分）选修4-5不等式选讲</w:t>
      </w:r>
    </w:p>
    <w:p>
      <w:pPr>
        <w:spacing w:line="360" w:lineRule="auto"/>
        <w:rPr>
          <w:rFonts w:ascii="宋体" w:hAnsi="宋体"/>
          <w:szCs w:val="21"/>
          <w:lang w:eastAsia="zh-TW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设</w:t>
      </w:r>
      <m:oMath>
        <m:r>
          <m:rPr/>
          <w:rPr>
            <w:rFonts w:ascii="Cambria Math" w:hAnsi="Cambria Math"/>
            <w:szCs w:val="21"/>
          </w:rPr>
          <m:t>a、b、c、d</m:t>
        </m:r>
      </m:oMath>
      <w:r>
        <w:rPr>
          <w:rFonts w:ascii="宋体" w:hAnsi="宋体"/>
          <w:szCs w:val="21"/>
        </w:rPr>
        <w:t>均为正数，且</w:t>
      </w:r>
      <m:oMath>
        <m:r>
          <m:rPr/>
          <w:rPr>
            <w:rFonts w:ascii="Cambria Math" w:hAnsi="Cambria Math"/>
            <w:szCs w:val="21"/>
          </w:rPr>
          <m:t>a+b=c+d</m:t>
        </m:r>
      </m:oMath>
      <w:r>
        <w:rPr>
          <w:rFonts w:ascii="宋体" w:hAnsi="宋体"/>
          <w:i/>
          <w:szCs w:val="21"/>
        </w:rPr>
        <w:t>,</w:t>
      </w:r>
      <w:r>
        <w:rPr>
          <w:rFonts w:ascii="宋体" w:hAnsi="宋体"/>
          <w:szCs w:val="21"/>
        </w:rPr>
        <w:t>证明：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）若</w:t>
      </w:r>
      <m:oMath>
        <m:r>
          <m:rPr/>
          <w:rPr>
            <w:rFonts w:hint="eastAsia" w:ascii="Cambria Math" w:hAnsi="Cambria Math"/>
            <w:szCs w:val="21"/>
          </w:rPr>
          <m:t xml:space="preserve">ab＞cd </m:t>
        </m:r>
      </m:oMath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8"/>
          <w:szCs w:val="21"/>
        </w:rPr>
        <w:object>
          <v:shape id="_x0000_i1043" o:spt="75" type="#_x0000_t75" style="height:17.75pt;width:9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position w:val="-8"/>
          <w:szCs w:val="21"/>
        </w:rPr>
        <w:object>
          <v:shape id="_x0000_i1044" o:spt="75" type="#_x0000_t75" style="height:17.75pt;width:9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14"/>
          <w:szCs w:val="21"/>
        </w:rPr>
        <w:object>
          <v:shape id="_x0000_i1045" o:spt="75" type="#_x0000_t75" style="height:20.1pt;width:66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5">
            <o:LockedField>false</o:LockedField>
          </o:OLEObject>
        </w:object>
      </w:r>
      <w:r>
        <w:rPr>
          <w:rFonts w:hint="eastAsia" w:ascii="宋体" w:hAnsi="宋体"/>
          <w:szCs w:val="21"/>
        </w:rPr>
        <w:t>的充要条件.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（24）（本小题满分10分）选修4-5不等式选讲</w:t>
      </w:r>
    </w:p>
    <w:p>
      <w:pPr>
        <w:spacing w:line="360" w:lineRule="auto"/>
        <w:rPr>
          <w:rFonts w:ascii="宋体" w:hAnsi="宋体"/>
          <w:szCs w:val="21"/>
          <w:lang w:eastAsia="zh-TW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设均为正数，且</w:t>
      </w:r>
      <w:r>
        <w:rPr>
          <w:rFonts w:ascii="宋体" w:hAnsi="宋体"/>
          <w:i/>
          <w:szCs w:val="21"/>
        </w:rPr>
        <w:t>,</w:t>
      </w:r>
      <w:r>
        <w:rPr>
          <w:rFonts w:ascii="宋体" w:hAnsi="宋体"/>
          <w:szCs w:val="21"/>
        </w:rPr>
        <w:t>证明：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）若，则</w:t>
      </w:r>
      <w:r>
        <w:rPr>
          <w:rFonts w:hint="eastAsia" w:ascii="宋体" w:hAnsi="宋体" w:eastAsia="宋体" w:cs="Times New Roman"/>
          <w:kern w:val="2"/>
          <w:position w:val="-8"/>
          <w:sz w:val="21"/>
          <w:szCs w:val="21"/>
          <w:lang w:val="en-US" w:eastAsia="zh-CN" w:bidi="ar-SA"/>
        </w:rPr>
        <w:object>
          <v:shape id="_x0000_i1046" o:spt="75" type="#_x0000_t75" style="height:17.75pt;width:96.3pt;" o:ole="t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6" DrawAspect="Content" ObjectID="_1468075746" r:id="rId57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 w:eastAsia="宋体" w:cs="Times New Roman"/>
          <w:kern w:val="2"/>
          <w:position w:val="-8"/>
          <w:sz w:val="21"/>
          <w:szCs w:val="21"/>
          <w:lang w:val="en-US" w:eastAsia="zh-CN" w:bidi="ar-SA"/>
        </w:rPr>
        <w:object>
          <v:shape id="_x0000_i1047" o:spt="75" type="#_x0000_t75" style="height:17.75pt;width:96.3pt;" o:ole="t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7" DrawAspect="Content" ObjectID="_1468075747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 w:eastAsia="宋体" w:cs="Times New Roman"/>
          <w:kern w:val="2"/>
          <w:position w:val="-14"/>
          <w:sz w:val="21"/>
          <w:szCs w:val="21"/>
          <w:lang w:val="en-US" w:eastAsia="zh-CN" w:bidi="ar-SA"/>
        </w:rPr>
        <w:object>
          <v:shape id="_x0000_i1048" o:spt="75" type="#_x0000_t75" style="height:20.1pt;width:66.85pt;" o:ole="t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8" DrawAspect="Content" ObjectID="_1468075748" r:id="rId59">
            <o:LockedField>false</o:LockedField>
          </o:OLEObject>
        </w:object>
      </w:r>
      <w:r>
        <w:rPr>
          <w:rFonts w:hint="eastAsia" w:ascii="宋体" w:hAnsi="宋体"/>
          <w:szCs w:val="21"/>
        </w:rPr>
        <w:t>的充要条件.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rPr>
          <w:rFonts w:ascii="宋体" w:hAnsi="宋体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宋体" w:hAnsi="宋体" w:cs="Arial"/>
        <w:color w:val="9C9A9C"/>
        <w:sz w:val="18"/>
      </w:rPr>
    </w:pPr>
    <w:r>
      <w:rPr>
        <w:rFonts w:ascii="Times New Roman" w:hAnsi="Times New Roman" w:eastAsia="宋体" w:cs="Times New Roman"/>
        <w:kern w:val="2"/>
        <w:sz w:val="18"/>
        <w:szCs w:val="24"/>
        <w:lang w:val="en-US" w:eastAsia="zh-CN" w:bidi="ar-SA"/>
      </w:rPr>
      <w:pict>
        <v:shape id="文本框 36" o:spid="_x0000_s2049" o:spt="202" type="#_x0000_t202" style="position:absolute;left:0pt;margin-top:-21pt;height:165pt;width:144pt;mso-position-horizontal:center;mso-position-horizontal-relative:margin;mso-wrap-style:none;z-index:251661312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E85B2"/>
    <w:multiLevelType w:val="singleLevel"/>
    <w:tmpl w:val="557E85B2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57E8F10"/>
    <w:multiLevelType w:val="singleLevel"/>
    <w:tmpl w:val="557E8F10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57E9E04"/>
    <w:multiLevelType w:val="singleLevel"/>
    <w:tmpl w:val="557E9E04"/>
    <w:lvl w:ilvl="0" w:tentative="0">
      <w:start w:val="20"/>
      <w:numFmt w:val="decimal"/>
      <w:suff w:val="space"/>
      <w:lvlText w:val="%1."/>
      <w:lvlJc w:val="left"/>
    </w:lvl>
  </w:abstractNum>
  <w:abstractNum w:abstractNumId="3">
    <w:nsid w:val="557E9E9C"/>
    <w:multiLevelType w:val="singleLevel"/>
    <w:tmpl w:val="557E9E9C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57E9ED3"/>
    <w:multiLevelType w:val="singleLevel"/>
    <w:tmpl w:val="557E9ED3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5326"/>
    <w:rsid w:val="0027292A"/>
    <w:rsid w:val="0039635D"/>
    <w:rsid w:val="003C4034"/>
    <w:rsid w:val="00590190"/>
    <w:rsid w:val="00707F4A"/>
    <w:rsid w:val="00762094"/>
    <w:rsid w:val="00981C12"/>
    <w:rsid w:val="009D55AC"/>
    <w:rsid w:val="00AB2A19"/>
    <w:rsid w:val="00B85482"/>
    <w:rsid w:val="00BA3C9F"/>
    <w:rsid w:val="00C36E80"/>
    <w:rsid w:val="00DD740B"/>
    <w:rsid w:val="00EE0547"/>
    <w:rsid w:val="00F24AFA"/>
    <w:rsid w:val="00F25326"/>
    <w:rsid w:val="0E205012"/>
    <w:rsid w:val="16316E3E"/>
    <w:rsid w:val="16512185"/>
    <w:rsid w:val="1C026605"/>
    <w:rsid w:val="1CFA483A"/>
    <w:rsid w:val="2591551F"/>
    <w:rsid w:val="2BAD6141"/>
    <w:rsid w:val="32757B77"/>
    <w:rsid w:val="33650EE0"/>
    <w:rsid w:val="34C43043"/>
    <w:rsid w:val="3F6B17E2"/>
    <w:rsid w:val="420C2541"/>
    <w:rsid w:val="427F54F3"/>
    <w:rsid w:val="455134CA"/>
    <w:rsid w:val="5FDE012C"/>
    <w:rsid w:val="6CD46A9B"/>
    <w:rsid w:val="70EF5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  <w:lang w:eastAsia="zh-TW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頁尾 字元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頁首 字元"/>
    <w:basedOn w:val="6"/>
    <w:link w:val="4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1.png"/><Relationship Id="rId59" Type="http://schemas.openxmlformats.org/officeDocument/2006/relationships/oleObject" Target="embeddings/oleObject24.bin"/><Relationship Id="rId58" Type="http://schemas.openxmlformats.org/officeDocument/2006/relationships/oleObject" Target="embeddings/oleObject23.bin"/><Relationship Id="rId57" Type="http://schemas.openxmlformats.org/officeDocument/2006/relationships/oleObject" Target="embeddings/oleObject22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1.bin"/><Relationship Id="rId54" Type="http://schemas.openxmlformats.org/officeDocument/2006/relationships/oleObject" Target="embeddings/oleObject20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8.bin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1.png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UPC</Company>
  <Pages>1</Pages>
  <Words>677</Words>
  <Characters>3860</Characters>
  <Lines>32</Lines>
  <Paragraphs>9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教育</cp:category>
  <dcterms:created xsi:type="dcterms:W3CDTF">2015-06-28T13:30:00Z</dcterms:created>
  <dc:creator>CHINA EDUCATION</dc:creator>
  <dc:description>Elvis Revise</dc:description>
  <cp:lastModifiedBy>永不言败19812011620</cp:lastModifiedBy>
  <cp:lastPrinted>2015-04-21T02:54:00Z</cp:lastPrinted>
  <dcterms:modified xsi:type="dcterms:W3CDTF">2021-05-23T01:41:56Z</dcterms:modified>
  <dc:title>2014年普通高等学校招生全国统一考试 理科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65CE195FE55C46DD8678CDF62E32EE0C</vt:lpwstr>
  </property>
</Properties>
</file>