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2016年普通高等学校招生全国统一试卷（海南卷）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物理</w:t>
      </w:r>
    </w:p>
    <w:p>
      <w:r>
        <w:t>注意事项：</w:t>
      </w:r>
    </w:p>
    <w:p>
      <w:r>
        <w:t>1.本试卷分第</w:t>
      </w:r>
      <w:r>
        <w:rPr>
          <w:rFonts w:hAnsi="宋体"/>
        </w:rPr>
        <w:t>Ⅰ</w:t>
      </w:r>
      <w:r>
        <w:t>卷（选择题）和第</w:t>
      </w:r>
      <w:r>
        <w:rPr>
          <w:rFonts w:hAnsi="宋体"/>
        </w:rPr>
        <w:t>Ⅱ</w:t>
      </w:r>
      <w:r>
        <w:t>卷（非选择题）两部分。答卷前，考生务必将自己的姓名、准考证号填写在答题卡上。</w:t>
      </w:r>
    </w:p>
    <w:p>
      <w:r>
        <w:t>2.回答第</w:t>
      </w:r>
      <w:r>
        <w:rPr>
          <w:rFonts w:hAnsi="宋体"/>
        </w:rPr>
        <w:t>Ⅰ</w:t>
      </w:r>
      <w:r>
        <w:t>卷时，选出每小题答案后，用铅笔把答题卡上对应题目的答案标号涂黑。如需改动，用橡皮擦干净后，再选涂其他答案标号。写在本试卷上无效。</w:t>
      </w:r>
    </w:p>
    <w:p>
      <w:r>
        <w:t>3.回答第</w:t>
      </w:r>
      <w:r>
        <w:rPr>
          <w:rFonts w:hAnsi="宋体"/>
        </w:rPr>
        <w:t>Ⅱ</w:t>
      </w:r>
      <w:r>
        <w:t>卷时，将答案写在答题卡上。写在本试卷上无效。</w:t>
      </w:r>
    </w:p>
    <w:p>
      <w:r>
        <w:t>4.考试结束后，将本试卷和答题卡一并交回。</w:t>
      </w:r>
    </w:p>
    <w:p>
      <w:pPr>
        <w:jc w:val="center"/>
      </w:pPr>
      <w:r>
        <w:t>第</w:t>
      </w:r>
      <w:r>
        <w:rPr>
          <w:rFonts w:hAnsi="宋体"/>
        </w:rPr>
        <w:t>Ⅰ</w:t>
      </w:r>
      <w:r>
        <w:t>卷</w:t>
      </w:r>
    </w:p>
    <w:p>
      <w:r>
        <w:t>一、单项选择题：本题共6小题，每小题3分。在每小题给出的四个选项中，只有一项是符合题目要求的。</w:t>
      </w:r>
    </w:p>
    <w:p>
      <w:r>
        <w:t>1.在地面上方某一点将一小球以一定的初速度沿水平方向抛出，不计空气阻力，则小球在随后的运动中</w:t>
      </w:r>
    </w:p>
    <w:p>
      <w:r>
        <w:t>A.速度和加速度的方向都在不断变化</w:t>
      </w:r>
    </w:p>
    <w:p>
      <w:r>
        <w:t>B.速度与加速度方向之间的夹角一直减小</w:t>
      </w:r>
    </w:p>
    <w:p>
      <w:r>
        <w:t>C.在相等的时间间隔内，速率的该变量相等</w:t>
      </w:r>
    </w:p>
    <w:p>
      <w:r>
        <w:t>D.在相等的时间间隔内，动能的改变量相等</w:t>
      </w:r>
    </w:p>
    <w:p>
      <w:r>
        <w:t>2.如图，在水平桌面上放置一斜面体</w:t>
      </w:r>
      <w:r>
        <w:rPr>
          <w:i/>
        </w:rPr>
        <w:t>P</w:t>
      </w:r>
      <w:r>
        <w:t>，两长方体物块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叠放在</w:t>
      </w:r>
      <w:r>
        <w:rPr>
          <w:i/>
        </w:rPr>
        <w:t>P</w:t>
      </w:r>
      <w:r>
        <w:t>的斜面上，整个系统处于静止状态。若将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、</w:t>
      </w:r>
      <w:r>
        <w:rPr>
          <w:i/>
        </w:rPr>
        <w:t>b</w:t>
      </w:r>
      <w:r>
        <w:t>与</w:t>
      </w:r>
      <w:r>
        <w:rPr>
          <w:i/>
        </w:rPr>
        <w:t>P</w:t>
      </w:r>
      <w:r>
        <w:t>、</w:t>
      </w:r>
      <w:r>
        <w:rPr>
          <w:i/>
        </w:rPr>
        <w:t>P</w:t>
      </w:r>
      <w:r>
        <w:t>与桌面之间摩擦力的大小分别用</w:t>
      </w:r>
      <w:r>
        <w:rPr>
          <w:i/>
        </w:rPr>
        <w:t>f</w:t>
      </w:r>
      <w:r>
        <w:rPr>
          <w:vertAlign w:val="subscript"/>
        </w:rPr>
        <w:t>1</w:t>
      </w:r>
      <w:r>
        <w:t>、</w:t>
      </w:r>
      <w:r>
        <w:rPr>
          <w:i/>
        </w:rPr>
        <w:t>f</w:t>
      </w:r>
      <w:r>
        <w:rPr>
          <w:i/>
          <w:vertAlign w:val="subscript"/>
        </w:rPr>
        <w:t>2</w:t>
      </w:r>
      <w:r>
        <w:t>和</w:t>
      </w:r>
      <w:r>
        <w:rPr>
          <w:i/>
        </w:rPr>
        <w:t>f</w:t>
      </w:r>
      <w:r>
        <w:rPr>
          <w:vertAlign w:val="subscript"/>
        </w:rPr>
        <w:t>3</w:t>
      </w:r>
      <w:r>
        <w:t>表示。则</w:t>
      </w:r>
    </w:p>
    <w:p>
      <w:r>
        <w:drawing>
          <wp:inline distT="0" distB="0" distL="0" distR="0">
            <wp:extent cx="1038225" cy="676275"/>
            <wp:effectExtent l="19050" t="0" r="9525" b="0"/>
            <wp:docPr id="1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vertAlign w:val="subscript"/>
        </w:rPr>
        <w:t>1</w:t>
      </w:r>
      <w:r>
        <w:rPr>
          <w:rFonts w:ascii="Times New Roman" w:hAnsi="Times New Roman"/>
        </w:rPr>
        <w:t>=0，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≠0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=0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=0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≠0</w:t>
      </w:r>
    </w:p>
    <w:p>
      <w:r>
        <w:t>3.如图，光滑圆轨道固定在竖直面内，一质量为</w:t>
      </w:r>
      <w:r>
        <w:rPr>
          <w:i/>
        </w:rPr>
        <w:t>m</w:t>
      </w:r>
      <w:r>
        <w:t>的小球沿轨道做完整的圆周运动。已知小球在最低点时对轨道的压力大小为</w:t>
      </w:r>
      <w:r>
        <w:rPr>
          <w:i/>
        </w:rPr>
        <w:t>N</w:t>
      </w:r>
      <w:r>
        <w:rPr>
          <w:vertAlign w:val="subscript"/>
        </w:rPr>
        <w:t>1</w:t>
      </w:r>
      <w:r>
        <w:t>，在高点时对轨道的压力大小为</w:t>
      </w:r>
      <w:r>
        <w:rPr>
          <w:i/>
        </w:rPr>
        <w:t>N</w:t>
      </w:r>
      <w:r>
        <w:rPr>
          <w:vertAlign w:val="subscript"/>
        </w:rPr>
        <w:t>2</w:t>
      </w:r>
      <w:r>
        <w:t>.重力加速度大小为</w:t>
      </w:r>
      <w:r>
        <w:rPr>
          <w:i/>
        </w:rPr>
        <w:t>g</w:t>
      </w:r>
      <w:r>
        <w:t>，则</w:t>
      </w:r>
      <w:r>
        <w:rPr>
          <w:i/>
        </w:rPr>
        <w:t>N</w:t>
      </w:r>
      <w:r>
        <w:rPr>
          <w:vertAlign w:val="subscript"/>
        </w:rPr>
        <w:t>1</w:t>
      </w:r>
      <w:r>
        <w:t>–</w:t>
      </w:r>
      <w:r>
        <w:rPr>
          <w:i/>
        </w:rPr>
        <w:t>N</w:t>
      </w:r>
      <w:r>
        <w:rPr>
          <w:vertAlign w:val="subscript"/>
        </w:rPr>
        <w:t>2</w:t>
      </w:r>
      <w:r>
        <w:t>的值为</w:t>
      </w:r>
    </w:p>
    <w:p>
      <w:r>
        <w:drawing>
          <wp:inline distT="0" distB="0" distL="0" distR="0">
            <wp:extent cx="942975" cy="942975"/>
            <wp:effectExtent l="19050" t="0" r="9525" b="0"/>
            <wp:docPr id="2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A.3</w:t>
      </w:r>
      <w:r>
        <w:rPr>
          <w:i/>
        </w:rPr>
        <w:t>mg</w:t>
      </w:r>
      <w:r>
        <w:t xml:space="preserve">  B.4</w:t>
      </w:r>
      <w:r>
        <w:rPr>
          <w:i/>
        </w:rPr>
        <w:t>mg</w:t>
      </w:r>
      <w:r>
        <w:t xml:space="preserve">  C.5</w:t>
      </w:r>
      <w:r>
        <w:rPr>
          <w:i/>
        </w:rPr>
        <w:t>mg</w:t>
      </w:r>
      <w:r>
        <w:t xml:space="preserve">  D.6</w:t>
      </w:r>
      <w:r>
        <w:rPr>
          <w:i/>
        </w:rPr>
        <w:t>mg</w:t>
      </w:r>
    </w:p>
    <w:p>
      <w:r>
        <w:t>4.如图，一圆形金属环与两固定的平行长直导线在同一竖直平面内，环的圆心与两导线距离相等，环的直径小于两导线间距。两导线中通有大小相等、方向向下的恒定电流。若</w:t>
      </w:r>
    </w:p>
    <w:p>
      <w:r>
        <w:t>A．金属环向上运动，则环上的感应电流方向为顺时针方向</w:t>
      </w:r>
    </w:p>
    <w:p>
      <w:r>
        <w:t>B. 金属环向下运动，则环上的感应电流方向为顺时针方向</w:t>
      </w:r>
    </w:p>
    <w:p>
      <w:r>
        <w:t>C. 金属环向左侧直导线靠近，则环上的感应电流方向为逆时针</w:t>
      </w:r>
    </w:p>
    <w:p>
      <w:r>
        <w:t>D.金属环向右侧直导线靠近，则环上的感应电流方向为逆时针</w:t>
      </w:r>
    </w:p>
    <w:p>
      <w:r>
        <w:drawing>
          <wp:inline distT="0" distB="0" distL="0" distR="0">
            <wp:extent cx="733425" cy="1028700"/>
            <wp:effectExtent l="19050" t="0" r="9525" b="0"/>
            <wp:docPr id="3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5.沿固定斜面下滑的物体受到与斜面平行向上的拉力</w:t>
      </w:r>
      <w:r>
        <w:rPr>
          <w:i/>
        </w:rPr>
        <w:t>F</w:t>
      </w:r>
      <w:r>
        <w:t>的作用，其下滑的速度-时间图线如图所示。已知物体与斜面之间的动摩擦因数为常数，在0~5s，5~10s，10~15s内</w:t>
      </w:r>
      <w:r>
        <w:rPr>
          <w:i/>
        </w:rPr>
        <w:t>F</w:t>
      </w:r>
      <w:r>
        <w:t>的大小分别为</w:t>
      </w:r>
      <w:r>
        <w:rPr>
          <w:i/>
        </w:rPr>
        <w:t>F</w:t>
      </w:r>
      <w:r>
        <w:rPr>
          <w:vertAlign w:val="subscript"/>
        </w:rPr>
        <w:t>1</w:t>
      </w:r>
      <w:r>
        <w:t>、</w:t>
      </w:r>
      <w:r>
        <w:rPr>
          <w:i/>
        </w:rPr>
        <w:t>F</w:t>
      </w:r>
      <w:r>
        <w:rPr>
          <w:vertAlign w:val="subscript"/>
        </w:rPr>
        <w:t>2</w:t>
      </w:r>
      <w:r>
        <w:t>和</w:t>
      </w:r>
      <w:r>
        <w:rPr>
          <w:i/>
        </w:rPr>
        <w:t>F</w:t>
      </w:r>
      <w:r>
        <w:rPr>
          <w:vertAlign w:val="subscript"/>
        </w:rPr>
        <w:t>3</w:t>
      </w:r>
      <w:r>
        <w:t>，则</w:t>
      </w:r>
    </w:p>
    <w:p>
      <w:r>
        <w:t>A．</w:t>
      </w:r>
      <w:r>
        <w:rPr>
          <w:i/>
        </w:rPr>
        <w:t>F</w:t>
      </w:r>
      <w:r>
        <w:rPr>
          <w:vertAlign w:val="subscript"/>
        </w:rPr>
        <w:t>1</w:t>
      </w:r>
      <w:r>
        <w:t>&lt;</w:t>
      </w:r>
      <w:r>
        <w:rPr>
          <w:i/>
        </w:rPr>
        <w:t>F</w:t>
      </w:r>
      <w:r>
        <w:rPr>
          <w:vertAlign w:val="subscript"/>
        </w:rPr>
        <w:t>2</w:t>
      </w:r>
      <w:r>
        <w:t>B.</w:t>
      </w:r>
      <w:r>
        <w:rPr>
          <w:i/>
        </w:rPr>
        <w:t>F</w:t>
      </w:r>
      <w:r>
        <w:rPr>
          <w:vertAlign w:val="subscript"/>
        </w:rPr>
        <w:t>2</w:t>
      </w:r>
      <w:r>
        <w:t>&gt;</w:t>
      </w:r>
      <w:r>
        <w:rPr>
          <w:i/>
        </w:rPr>
        <w:t>F</w:t>
      </w:r>
      <w:r>
        <w:rPr>
          <w:vertAlign w:val="subscript"/>
        </w:rPr>
        <w:t>3</w:t>
      </w:r>
    </w:p>
    <w:p>
      <w:pPr>
        <w:rPr>
          <w:vertAlign w:val="subscript"/>
        </w:rPr>
      </w:pPr>
      <w:r>
        <w:t>C.</w:t>
      </w:r>
      <w:r>
        <w:rPr>
          <w:i/>
        </w:rPr>
        <w:t>F</w:t>
      </w:r>
      <w:r>
        <w:rPr>
          <w:vertAlign w:val="subscript"/>
        </w:rPr>
        <w:t>1</w:t>
      </w:r>
      <w:r>
        <w:t>&gt;</w:t>
      </w:r>
      <w:r>
        <w:rPr>
          <w:i/>
        </w:rPr>
        <w:t>F</w:t>
      </w:r>
      <w:r>
        <w:rPr>
          <w:vertAlign w:val="subscript"/>
        </w:rPr>
        <w:t>3</w:t>
      </w:r>
      <w:r>
        <w:t>D.</w:t>
      </w:r>
      <w:r>
        <w:rPr>
          <w:i/>
        </w:rPr>
        <w:t>F</w:t>
      </w:r>
      <w:r>
        <w:rPr>
          <w:vertAlign w:val="subscript"/>
        </w:rPr>
        <w:t>1</w:t>
      </w:r>
      <w:r>
        <w:t>=</w:t>
      </w:r>
      <w:r>
        <w:rPr>
          <w:i/>
        </w:rPr>
        <w:t>F</w:t>
      </w:r>
      <w:r>
        <w:rPr>
          <w:vertAlign w:val="subscript"/>
        </w:rPr>
        <w:t>3</w:t>
      </w:r>
    </w:p>
    <w:p>
      <w:r>
        <w:drawing>
          <wp:inline distT="0" distB="0" distL="0" distR="0">
            <wp:extent cx="1562100" cy="876300"/>
            <wp:effectExtent l="19050" t="0" r="0" b="0"/>
            <wp:docPr id="4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6.如图，平行班电容器两极板的间距为d，极板与水平面成45°角，上极板带正电。一电荷量为q（q&gt;0）的粒子在电容器中靠近下极板处。以初动能Ek0竖直向上射出。不计重力，极板尺寸足够大，若粒子能打到上极板，则两极板间电场强度的最大值为</w:t>
      </w:r>
    </w:p>
    <w:p>
      <w:r>
        <w:t>A.</w:t>
      </w:r>
      <w:r>
        <w:rPr>
          <w:position w:val="-28"/>
        </w:rPr>
        <w:object>
          <v:shape id="_x0000_i1025" o:spt="75" alt="北京英才苑，http://ycy.com.cn" type="#_x0000_t75" style="height:33pt;width:24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B.</w:t>
      </w:r>
      <w:r>
        <w:rPr>
          <w:position w:val="-28"/>
        </w:rPr>
        <w:object>
          <v:shape id="_x0000_i1026" o:spt="75" alt="北京英才苑，http://ycy.com.cn" type="#_x0000_t75" style="height:33pt;width:24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 xml:space="preserve"> C.</w:t>
      </w:r>
      <w:r>
        <w:rPr>
          <w:position w:val="-28"/>
        </w:rPr>
        <w:object>
          <v:shape id="_x0000_i1027" o:spt="75" alt="北京英才苑，http://ycy.com.cn" type="#_x0000_t75" style="height:36pt;width:3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D.</w:t>
      </w:r>
      <w:r>
        <w:rPr>
          <w:position w:val="-28"/>
        </w:rPr>
        <w:object>
          <v:shape id="_x0000_i1028" o:spt="75" alt="北京英才苑，http://ycy.com.cn" type="#_x0000_t75" style="height:36pt;width:3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r>
        <w:drawing>
          <wp:inline distT="0" distB="0" distL="0" distR="0">
            <wp:extent cx="1123950" cy="1076325"/>
            <wp:effectExtent l="19050" t="0" r="0" b="0"/>
            <wp:docPr id="9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二、多项选择题：本题共4小题，每小题5分。在每小题给出的四个选项中，有多个选项是符合题目要求的。全部选对的得5分，选对但不全的得3分，有选错的得0分。</w:t>
      </w:r>
    </w:p>
    <w:p>
      <w:r>
        <w:t>7.通过观察冥王星的卫星，可以推算出冥王星的质量。假设卫星绕冥王星做匀速圆周运动，除了引力常量外，至少还需要两个物理量才能计算出冥王星的质量。这两个物理量可以是</w:t>
      </w:r>
    </w:p>
    <w:p>
      <w:r>
        <w:t>A.卫星的速度和角速度  B.卫星的质量和轨道半径</w:t>
      </w:r>
    </w:p>
    <w:p>
      <w:r>
        <w:t>C.卫星的质量和角速度  D.卫星的运行周期和轨道半径</w:t>
      </w:r>
    </w:p>
    <w:p>
      <w:r>
        <w:t>8．如图（a）所示，扬声器中有一线圈处于磁场中，当音频电流信号通过线圈时，线圈带动纸盆振动，发出声音。俯视图（b）表示处于辐射状磁场中的线圈（线圈平面即纸面）磁场方向如图中箭头所示，在图（b）中</w:t>
      </w:r>
    </w:p>
    <w:p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3829050" cy="1190625"/>
            <wp:effectExtent l="19050" t="0" r="0" b="0"/>
            <wp:docPr id="10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A．当电流沿顺时针方向时，线圈所受安培力的方向垂直于纸面向里</w:t>
      </w:r>
    </w:p>
    <w:p>
      <w:r>
        <w:t>B．当电流沿顺时针方向时，线圈所受安培力的方向垂直于纸面向外</w:t>
      </w:r>
    </w:p>
    <w:p>
      <w:r>
        <w:t>C．当电流沿逆时针方向时，线圈所受安培力的方向垂直于纸面向里</w:t>
      </w:r>
    </w:p>
    <w:p>
      <w:r>
        <w:t>D．当电流沿逆时针方向时，线圈所受安培力的方向垂直于纸面向外</w:t>
      </w:r>
    </w:p>
    <w:p>
      <w:r>
        <w:t>9．图（a）所示，理想变压器的原、副线圈的匝数比为4:1，</w:t>
      </w:r>
      <w:r>
        <w:rPr>
          <w:i/>
        </w:rPr>
        <w:t>R</w:t>
      </w:r>
      <w:r>
        <w:rPr>
          <w:vertAlign w:val="subscript"/>
        </w:rPr>
        <w:t>T</w:t>
      </w:r>
      <w:r>
        <w:t>为阻值随温度升高而减小的热敏电阻，</w:t>
      </w:r>
      <w:r>
        <w:rPr>
          <w:i/>
        </w:rPr>
        <w:t>R</w:t>
      </w:r>
      <w:r>
        <w:rPr>
          <w:vertAlign w:val="subscript"/>
        </w:rPr>
        <w:t>1</w:t>
      </w:r>
      <w:r>
        <w:t>为定值电阻，电压表和电流表均为理想交流电表。原线圈所接电压</w:t>
      </w:r>
      <w:r>
        <w:rPr>
          <w:i/>
        </w:rPr>
        <w:t>u</w:t>
      </w:r>
      <w:r>
        <w:t>随时间</w:t>
      </w:r>
      <w:r>
        <w:rPr>
          <w:i/>
        </w:rPr>
        <w:t>t</w:t>
      </w:r>
      <w:r>
        <w:t>按正弦规律变化，如图（b）所示。下列说法正确的是</w:t>
      </w:r>
    </w:p>
    <w:p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3676650" cy="1285875"/>
            <wp:effectExtent l="19050" t="0" r="0" b="0"/>
            <wp:docPr id="11" name="图片 7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A．变压器输入。输出功率之比为4:1</w:t>
      </w:r>
    </w:p>
    <w:p>
      <w:r>
        <w:t>B．变压器原、副线圈中的电流强度之比为1:4</w:t>
      </w:r>
    </w:p>
    <w:p>
      <w:r>
        <w:t>C．</w:t>
      </w:r>
      <w:r>
        <w:rPr>
          <w:i/>
        </w:rPr>
        <w:t>u</w:t>
      </w:r>
      <w:r>
        <w:t>随</w:t>
      </w:r>
      <w:r>
        <w:rPr>
          <w:i/>
        </w:rPr>
        <w:t>t</w:t>
      </w:r>
      <w:r>
        <w:t>变化的规律为</w:t>
      </w:r>
      <w:r>
        <w:rPr>
          <w:position w:val="-10"/>
        </w:rPr>
        <w:object>
          <v:shape id="_x0000_i1029" o:spt="75" alt="北京英才苑，http://ycy.com.cn" type="#_x0000_t75" style="height:15.75pt;width:7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t xml:space="preserve"> （国际单位制）</w:t>
      </w:r>
    </w:p>
    <w:p>
      <w:r>
        <w:t>D．若热敏电阻</w:t>
      </w:r>
      <w:r>
        <w:rPr>
          <w:i/>
        </w:rPr>
        <w:t>R</w:t>
      </w:r>
      <w:r>
        <w:rPr>
          <w:vertAlign w:val="subscript"/>
        </w:rPr>
        <w:t>T</w:t>
      </w:r>
      <w:r>
        <w:t>的温度升高，则电压表的示数不变，电流表的示数变大</w:t>
      </w:r>
    </w:p>
    <w:p>
      <w:r>
        <w:t>10．如图，一带正电的点电荷固定于Ｏ点，两虚线圆均以Ｏ为圆心，两实线分别为带电粒子Ｍ和Ｎ先后在电场中运动的轨迹，ａ、ｂ、ｃ、ｄ、ｅ为轨迹和虚线圆的交点。不计重力。下列说法说法正确的是</w:t>
      </w:r>
    </w:p>
    <w:p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1409700" cy="1438275"/>
            <wp:effectExtent l="19050" t="0" r="0" b="0"/>
            <wp:docPr id="42" name="图片 9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Ａ．M带负电荷，N带正电荷</w:t>
      </w:r>
    </w:p>
    <w:p>
      <w:r>
        <w:t>B．M在b点的动能小于它在a点的动能</w:t>
      </w:r>
    </w:p>
    <w:p>
      <w:r>
        <w:t>C．N在d点的电势能等于它在e点的电势能</w:t>
      </w:r>
    </w:p>
    <w:p>
      <w:r>
        <w:t>D．N在从c点运动到d点的过程中客服覅按常理做功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第Ⅱ卷</w:t>
      </w:r>
    </w:p>
    <w:p>
      <w:pPr>
        <w:ind w:firstLine="422" w:firstLineChars="200"/>
        <w:jc w:val="left"/>
        <w:rPr>
          <w:b/>
          <w:szCs w:val="21"/>
        </w:rPr>
      </w:pPr>
      <w:r>
        <w:rPr>
          <w:b/>
          <w:szCs w:val="21"/>
        </w:rPr>
        <w:t>本卷包括必考题和选考题两部分。第11~14题为必考题，每个试题考生都必须作答。第15~17题为选考题，考生根据要求作答。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三、实验题：本题共2小题，第11题6分，第12题9分。把答案写在答题卡中指定的答题处，不要求写出演算过程。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.某同学利用图（a）所示的实验装置探究物块速度随时间的变化。物块放在桌面上，细绳的一端与物块相连，另一端跨过滑轮挂上钩码。打点计时器固定在桌面左端，所用交流电源频率为50Hz。纸带穿过打点计时器连接在物块上。启动打点计时器，释放物块，物块在钩码的作用下拖着纸带运动。打点计时器打出的纸带如图（b）所示(图中相邻两点间有4个点未画出)。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324100" cy="942975"/>
            <wp:effectExtent l="19050" t="0" r="0" b="0"/>
            <wp:docPr id="43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667125" cy="876300"/>
            <wp:effectExtent l="19050" t="0" r="9525" b="0"/>
            <wp:docPr id="44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根据实验数据分析，该同学认为物块的运动为匀加速运动。回答下列问题：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（1）在打点计时器打出B点时，物块的速度大小为____m/s。在打出D点时，物块的速度大小为_______m/s；（保留两位有效数字）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（2）物块的加速度大小为_______m/s。（保留两位有效数字）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12.某同学改装和校准电压表的电路图如图所示，图中虚线框内是电压表的改装电路。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（1）已知表头G满偏电流为100 uA，表头上标记的内阻值为900Ω。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是定值电阻。利用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和表头构成1 mA的电流表，然后再将其改装为两个量程的电压表。若使用a、b两个接线柱，电压表的量程为1 V；若使用a、c两个接线柱，电压表的量程为3 V。则根据题给条件，定值电阻的阻值应选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=___Ω，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=______Ω,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=_______Ω。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00225" cy="1524000"/>
            <wp:effectExtent l="19050" t="0" r="9525" b="0"/>
            <wp:docPr id="45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hanging="525" w:hangingChars="250"/>
      </w:pPr>
      <w:r>
        <w:t>（2）用量程为3V，内阻为2500Ω的标准电压表</w:t>
      </w:r>
      <w:r>
        <w:drawing>
          <wp:inline distT="0" distB="0" distL="0" distR="0">
            <wp:extent cx="219075" cy="219075"/>
            <wp:effectExtent l="19050" t="0" r="9525" b="0"/>
            <wp:docPr id="46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对改装表3V挡的不同刻度进行校准。所用电池的电动势</w:t>
      </w:r>
      <w:r>
        <w:rPr>
          <w:i/>
        </w:rPr>
        <w:t>E</w:t>
      </w:r>
      <w:r>
        <w:t>为5V；滑动变阻器R有两种规格，最大阻值分别为50Ω和5kΩ。为了方便实验中调节电压，图中R应选用最大阻值为______Ω的滑动变阻器。</w:t>
      </w:r>
    </w:p>
    <w:p>
      <w:r>
        <w:t>（3）校准时，在闭合开关S前，滑动变阻器的滑动端</w:t>
      </w:r>
      <w:r>
        <w:rPr>
          <w:i/>
        </w:rPr>
        <w:t>P</w:t>
      </w:r>
      <w:r>
        <w:t>应靠近_______（填“M”或“N”）端。</w:t>
      </w:r>
    </w:p>
    <w:p>
      <w:pPr>
        <w:ind w:left="525" w:hanging="525" w:hangingChars="250"/>
      </w:pPr>
      <w:r>
        <w:t>（4）若由于表头</w:t>
      </w:r>
      <w:r>
        <w:rPr>
          <w:i/>
        </w:rPr>
        <w:t>G</w:t>
      </w:r>
      <w:r>
        <w:t>上标记的内阻值不准，造成改装后电压表的读数比标准电压表的读数偏小，则表头</w:t>
      </w:r>
      <w:r>
        <w:rPr>
          <w:i/>
        </w:rPr>
        <w:t>G</w:t>
      </w:r>
      <w:r>
        <w:t>内阻的真实值_________（填“大于”或“小于”）900Ω。</w:t>
      </w:r>
    </w:p>
    <w:p>
      <w:pPr>
        <w:rPr>
          <w:b/>
        </w:rPr>
      </w:pPr>
      <w:r>
        <w:rPr>
          <w:b/>
        </w:rPr>
        <w:t>四、计算题：本题共2小题，第13题9分，第14题14分。把解答写在答题卡中指定的答题处，要求写出必要的文字说明、方程式和演算步骤。</w:t>
      </w:r>
    </w:p>
    <w:p>
      <w:pPr>
        <w:ind w:left="315" w:hanging="315" w:hangingChars="150"/>
      </w:pPr>
      <w:r>
        <w:t>13.水平地面上有质量分别为</w:t>
      </w:r>
      <w:r>
        <w:rPr>
          <w:i/>
        </w:rPr>
        <w:t>m</w:t>
      </w:r>
      <w:r>
        <w:t>和4</w:t>
      </w:r>
      <w:r>
        <w:rPr>
          <w:i/>
        </w:rPr>
        <w:t>m</w:t>
      </w:r>
      <w:r>
        <w:t>的物A和B，两者与地面的动摩擦因数均为</w:t>
      </w:r>
      <w:r>
        <w:rPr>
          <w:i/>
        </w:rPr>
        <w:t>μ</w:t>
      </w:r>
      <w:r>
        <w:t>。细绳的一端固定，另一端跨过轻质动滑轮与A相连，动滑轮与B相连，如图所示。初始时，绳出于水平拉直状态。若物块Z在水平向右的恒力</w:t>
      </w:r>
      <w:r>
        <w:rPr>
          <w:i/>
        </w:rPr>
        <w:t>F</w:t>
      </w:r>
      <w:r>
        <w:t>作用下向右移动了距离</w:t>
      </w:r>
      <w:r>
        <w:rPr>
          <w:i/>
        </w:rPr>
        <w:t>s</w:t>
      </w:r>
      <w:r>
        <w:t>，重力加速度大小为</w:t>
      </w:r>
      <w:r>
        <w:rPr>
          <w:i/>
        </w:rPr>
        <w:t>g</w:t>
      </w:r>
      <w:r>
        <w:t>。求</w:t>
      </w:r>
      <w:r>
        <w:br w:type="textWrapping"/>
      </w:r>
    </w:p>
    <w:p>
      <w:pPr>
        <w:jc w:val="center"/>
      </w:pPr>
      <w:r>
        <w:drawing>
          <wp:inline distT="0" distB="0" distL="0" distR="0">
            <wp:extent cx="2171700" cy="514350"/>
            <wp:effectExtent l="19050" t="0" r="0" b="0"/>
            <wp:docPr id="12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t>（1）物块B客服摩擦力所做的功；</w:t>
      </w:r>
    </w:p>
    <w:p>
      <w:pPr>
        <w:ind w:firstLine="210" w:firstLineChars="100"/>
      </w:pPr>
      <w:r>
        <w:t>（2）物块A、B的加速度大小。</w:t>
      </w:r>
    </w:p>
    <w:p>
      <w:pPr>
        <w:ind w:left="315" w:hanging="315" w:hangingChars="150"/>
      </w:pPr>
      <w:r>
        <w:t>14.如图，A、C两点分别位于</w:t>
      </w:r>
      <w:r>
        <w:rPr>
          <w:i/>
        </w:rPr>
        <w:t>x</w:t>
      </w:r>
      <w:r>
        <w:t>轴和</w:t>
      </w:r>
      <w:r>
        <w:rPr>
          <w:i/>
        </w:rPr>
        <w:t>y</w:t>
      </w:r>
      <w:r>
        <w:t>轴上，∠</w:t>
      </w:r>
      <w:r>
        <w:rPr>
          <w:i/>
        </w:rPr>
        <w:t>OCA</w:t>
      </w:r>
      <w:r>
        <w:t>=30°，</w:t>
      </w:r>
      <w:r>
        <w:rPr>
          <w:i/>
        </w:rPr>
        <w:t>OA</w:t>
      </w:r>
      <w:r>
        <w:t>的长度为</w:t>
      </w:r>
      <w:r>
        <w:rPr>
          <w:i/>
        </w:rPr>
        <w:t>L</w:t>
      </w:r>
      <w:r>
        <w:t>。在</w:t>
      </w:r>
      <w:r>
        <w:rPr>
          <w:rFonts w:ascii="Cambria Math"/>
        </w:rPr>
        <w:t>△</w:t>
      </w:r>
      <w:r>
        <w:rPr>
          <w:i/>
        </w:rPr>
        <w:t>OCA</w:t>
      </w:r>
      <w:r>
        <w:t>区域内有垂直于</w:t>
      </w:r>
      <w:r>
        <w:rPr>
          <w:i/>
        </w:rPr>
        <w:t>xOy</w:t>
      </w:r>
      <w:r>
        <w:t>平面向里的匀强磁场。质量为</w:t>
      </w:r>
      <w:r>
        <w:rPr>
          <w:i/>
        </w:rPr>
        <w:t>m</w:t>
      </w:r>
      <w:r>
        <w:t>、电荷量为</w:t>
      </w:r>
      <w:r>
        <w:rPr>
          <w:i/>
        </w:rPr>
        <w:t>q</w:t>
      </w:r>
      <w:r>
        <w:t>的带正电粒子，以平行于</w:t>
      </w:r>
      <w:r>
        <w:rPr>
          <w:i/>
        </w:rPr>
        <w:t>y</w:t>
      </w:r>
      <w:r>
        <w:t>轴的方向从</w:t>
      </w:r>
      <w:r>
        <w:rPr>
          <w:i/>
        </w:rPr>
        <w:t>OA</w:t>
      </w:r>
      <w:r>
        <w:t>边射入磁场。已知粒子从某点射入时，恰好垂直于</w:t>
      </w:r>
      <w:r>
        <w:rPr>
          <w:i/>
        </w:rPr>
        <w:t>OC</w:t>
      </w:r>
      <w:r>
        <w:t>边射出磁场，且粒子在磁场中运动的时间为</w:t>
      </w:r>
      <w:r>
        <w:rPr>
          <w:i/>
        </w:rPr>
        <w:t>t</w:t>
      </w:r>
      <w:r>
        <w:rPr>
          <w:vertAlign w:val="subscript"/>
        </w:rPr>
        <w:t>0</w:t>
      </w:r>
      <w:r>
        <w:t>。不计重力。</w:t>
      </w:r>
    </w:p>
    <w:p>
      <w:pPr>
        <w:jc w:val="center"/>
      </w:pPr>
      <w:r>
        <w:drawing>
          <wp:inline distT="0" distB="0" distL="0" distR="0">
            <wp:extent cx="1143000" cy="1381125"/>
            <wp:effectExtent l="19050" t="0" r="0" b="0"/>
            <wp:docPr id="13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t>（1）求磁场的磁感应强度的大小；</w:t>
      </w:r>
    </w:p>
    <w:p>
      <w:pPr>
        <w:ind w:left="735" w:leftChars="150" w:hanging="420" w:hangingChars="200"/>
      </w:pPr>
      <w:r>
        <w:t>（2）若粒子先后从两不同点以相同的速度射入磁场，恰好从</w:t>
      </w:r>
      <w:r>
        <w:rPr>
          <w:i/>
        </w:rPr>
        <w:t>OC</w:t>
      </w:r>
      <w:r>
        <w:t>边上的同一点射出磁场，求该粒子这两次在磁场中运动的时间之和；</w:t>
      </w:r>
    </w:p>
    <w:p>
      <w:pPr>
        <w:ind w:left="630" w:leftChars="150" w:hanging="315" w:hangingChars="150"/>
      </w:pPr>
      <w:r>
        <w:t>（3）若粒子从某点射入磁场后，其运动轨迹与</w:t>
      </w:r>
      <w:r>
        <w:rPr>
          <w:i/>
        </w:rPr>
        <w:t>AC</w:t>
      </w:r>
      <w:r>
        <w:t>边相切，且在磁场内运动的时间为</w:t>
      </w:r>
      <w:r>
        <w:rPr>
          <w:position w:val="-24"/>
        </w:rPr>
        <w:object>
          <v:shape id="_x0000_i1030" o:spt="75" alt="北京英才苑，http://ycy.com.cn" type="#_x0000_t75" style="height:31.5pt;width:20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8">
            <o:LockedField>false</o:LockedField>
          </o:OLEObject>
        </w:object>
      </w:r>
      <w:r>
        <w:t>，求粒子此次入射速度的大小。</w:t>
      </w:r>
    </w:p>
    <w:p>
      <w:r>
        <w:t>五、选考题：请考生从第15~17题中任选二题作答。如果多做，则按所做的第一、二题计分。</w:t>
      </w:r>
    </w:p>
    <w:p>
      <w:r>
        <w:t>15.[选修3-3]（12分）</w:t>
      </w:r>
    </w:p>
    <w:p>
      <w:r>
        <w:t>（1）（4分）一定量的理想气体从状态M可以经历过程1或者过程2到达状态N，其</w:t>
      </w:r>
      <w:r>
        <w:rPr>
          <w:i/>
        </w:rPr>
        <w:t>p</w:t>
      </w:r>
      <w:r>
        <w:t>-V图像如图所示。在过程1中，气体始终与外界无热量交换；在过程2中，气体先经历等容变化再经历等压变化。对于这两个过程，下列说法正确的是____。（填入正确答案标号。选对1个得2分，选对2个得3分，选对3个得4分，有错选的得0分）</w:t>
      </w:r>
    </w:p>
    <w:p>
      <w:r>
        <w:drawing>
          <wp:inline distT="0" distB="0" distL="0" distR="0">
            <wp:extent cx="1562100" cy="1333500"/>
            <wp:effectExtent l="19050" t="0" r="0" b="0"/>
            <wp:docPr id="48" name="图片 4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A.气体经历过程1，其温度降低</w:t>
      </w:r>
    </w:p>
    <w:p>
      <w:r>
        <w:t>B.气体经历过程1，其内能减少</w:t>
      </w:r>
    </w:p>
    <w:p>
      <w:r>
        <w:t>C.气体在过程2中一直对外放热</w:t>
      </w:r>
    </w:p>
    <w:p>
      <w:r>
        <w:t>D.气体在过程2中一直对外做功</w:t>
      </w:r>
    </w:p>
    <w:p>
      <w:r>
        <w:t>E.气体经历过程1的内能该变量与经历过程2的相同</w:t>
      </w:r>
    </w:p>
    <w:p>
      <w:r>
        <w:t>（2）（8分）如图，密闭汽缸两侧与一U形管的两端相连，汽缸壁导热；U形管内盛有密度为</w:t>
      </w:r>
      <w:r>
        <w:rPr>
          <w:position w:val="-10"/>
        </w:rPr>
        <w:object>
          <v:shape id="_x0000_i1031" o:spt="75" alt="北京英才苑，http://ycy.com.cn" type="#_x0000_t75" style="height:18pt;width:92.2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1">
            <o:LockedField>false</o:LockedField>
          </o:OLEObject>
        </w:object>
      </w:r>
      <w:r>
        <w:t>的液体。一活塞将汽缸分成左、右两个气室，开始时，左气室的体积是右气室的体积的一半，气体的压强均为</w:t>
      </w:r>
      <w:r>
        <w:rPr>
          <w:position w:val="-12"/>
        </w:rPr>
        <w:object>
          <v:shape id="_x0000_i1032" o:spt="75" alt="北京英才苑，http://ycy.com.cn" type="#_x0000_t75" style="height:18.75pt;width:75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3">
            <o:LockedField>false</o:LockedField>
          </o:OLEObject>
        </w:object>
      </w:r>
      <w:r>
        <w:t>。外界温度保持不变。缓慢向右拉活塞使U形管两侧液面的高度差</w:t>
      </w:r>
      <w:r>
        <w:rPr>
          <w:i/>
        </w:rPr>
        <w:t>h</w:t>
      </w:r>
      <w:r>
        <w:t>=40 cm，求此时左、右两气室的体积，取重力加速度大小</w:t>
      </w:r>
      <w:r>
        <w:rPr>
          <w:position w:val="-10"/>
        </w:rPr>
        <w:object>
          <v:shape id="_x0000_i1033" o:spt="75" alt="北京英才苑，http://ycy.com.cn" type="#_x0000_t75" style="height:18pt;width:6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5">
            <o:LockedField>false</o:LockedField>
          </o:OLEObject>
        </w:object>
      </w:r>
      <w:r>
        <w:t>，U形管中气体的体积和活塞拉杆的体积忽略不计。</w:t>
      </w:r>
    </w:p>
    <w:p>
      <w:r>
        <w:drawing>
          <wp:inline distT="0" distB="0" distL="0" distR="0">
            <wp:extent cx="1257300" cy="771525"/>
            <wp:effectExtent l="19050" t="0" r="0" b="0"/>
            <wp:docPr id="52" name="图片 6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16.【选修3-4】（12分）</w:t>
      </w:r>
    </w:p>
    <w:p>
      <w:pPr>
        <w:pStyle w:val="6"/>
        <w:spacing w:line="400" w:lineRule="exact"/>
        <w:ind w:left="1080" w:hanging="1080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   （1）</w:t>
      </w:r>
      <w:r>
        <w:rPr>
          <w:rFonts w:ascii="Times New Roman" w:hAnsi="Times New Roman" w:cs="Times New Roman"/>
          <w:sz w:val="21"/>
          <w:szCs w:val="21"/>
        </w:rPr>
        <w:t>（4分）下列说法正确的是________________。（填入正确答案序号。选对1个得2分，选对2个得3分，选对3个得4分：有选错的得0分）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A.在同一地点，单摆做简谐振动的周期的平方与其摆长成正比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B.弹簧振子做简谐振动时，振动系统的势能与动能之和保持不变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C.在同一地点，当摆长不变时，摆球质量越大，单摆做简谐振动的周期越小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D.系统做稳定的受迫振动时，系统振动的频率等于周期性驱动力的频率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E.已知弹簧振子初始时刻的位置及其振动周期，就可知振子在任意时刻运动速度的方向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（2）(8分)如图，半径为R的半球形玻璃体置于水平桌面上，半球的上表面水平，球面与桌面相切于A点。一细束单色光经球心O从空气中摄入玻璃体内（入射面即纸面）</w:t>
      </w:r>
    </w:p>
    <w:p>
      <w:pPr>
        <w:ind w:firstLine="945" w:firstLineChars="450"/>
        <w:jc w:val="left"/>
      </w:pPr>
      <w:r>
        <w:t>，入射角为45°，出射光线射在桌面上B点处。测得AN之间的距离为</w:t>
      </w:r>
      <w:r>
        <w:rPr>
          <w:position w:val="-24"/>
        </w:rPr>
        <w:object>
          <v:shape id="_x0000_i1034" o:spt="75" alt="北京英才苑，http://ycy.com.cn" type="#_x0000_t75" style="height:30.75pt;width:14.2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8">
            <o:LockedField>false</o:LockedField>
          </o:OLEObject>
        </w:object>
      </w:r>
      <w:r>
        <w:t xml:space="preserve"> .现将</w:t>
      </w:r>
    </w:p>
    <w:p>
      <w:pPr>
        <w:ind w:left="840" w:leftChars="400" w:firstLine="105" w:firstLineChars="50"/>
        <w:jc w:val="left"/>
      </w:pPr>
      <w:r>
        <w:t>入射光束在纸面内向左平移，求摄入玻璃体的光线在球面上恰好发生全反射时，光束在上表面的入射点到</w:t>
      </w:r>
      <w:r>
        <w:rPr>
          <w:szCs w:val="21"/>
        </w:rPr>
        <w:t>O</w:t>
      </w:r>
      <w:r>
        <w:t>点的距离。不考虑光线在玻璃体内的多次反射。</w:t>
      </w:r>
    </w:p>
    <w:p>
      <w:pPr>
        <w:widowControl/>
        <w:jc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1952625" cy="1495425"/>
            <wp:effectExtent l="19050" t="0" r="9525" b="0"/>
            <wp:docPr id="54" name="图片 8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 w:firstLine="105" w:firstLineChars="50"/>
      </w:pPr>
    </w:p>
    <w:p>
      <w:r>
        <w:t>17.[选修3-5]（12分）</w:t>
      </w:r>
    </w:p>
    <w:p>
      <w:r>
        <w:t>（1）（4分）下列说法正确的是_________。（填入正确答案标号。选对1个得2分，选对2个得3分，选对3个得4分；有选错的得0分）</w:t>
      </w:r>
    </w:p>
    <w:p>
      <w:r>
        <w:t>A.爱因斯坦在光的粒子性的基础上，建立了光电效应方程</w:t>
      </w:r>
    </w:p>
    <w:p>
      <w:r>
        <w:t>B.康普顿效应表明光子只具有能量，不具有动量</w:t>
      </w:r>
    </w:p>
    <w:p>
      <w:r>
        <w:t>C.波尔的原子理论成功地解释了氢原子光谱的实验规律</w:t>
      </w:r>
    </w:p>
    <w:p>
      <w:r>
        <w:t>D.卢瑟福根据α粒子散射实验提出了原子的核式结构模型</w:t>
      </w:r>
    </w:p>
    <w:p>
      <w:r>
        <w:t>E．德布罗意指出微观粒子的动量越大，其对应的波长就越长</w:t>
      </w:r>
    </w:p>
    <w:p/>
    <w:p>
      <w:r>
        <w:t>（2）（8分）如图，物块A通过一不可伸长的轻绳悬挂在天花板下，初始时静止；从发射器（图中未画出）射出的物块B沿水平方向与A相撞，碰撞后两者粘连在一起运动，碰撞前B的速度的大小</w:t>
      </w:r>
      <w:r>
        <w:rPr>
          <w:i/>
        </w:rPr>
        <w:t>v</w:t>
      </w:r>
      <w:r>
        <w:t>及碰撞后A和B一起上升的高度</w:t>
      </w:r>
      <w:r>
        <w:rPr>
          <w:i/>
        </w:rPr>
        <w:t>h</w:t>
      </w:r>
      <w:r>
        <w:t>均可由传感器（图中未画出）测得。某同学以</w:t>
      </w:r>
      <w:r>
        <w:rPr>
          <w:i/>
        </w:rPr>
        <w:t>h</w:t>
      </w:r>
      <w:r>
        <w:t>为纵坐标，</w:t>
      </w:r>
      <w:r>
        <w:rPr>
          <w:i/>
        </w:rPr>
        <w:t>v</w:t>
      </w:r>
      <w:r>
        <w:rPr>
          <w:vertAlign w:val="superscript"/>
        </w:rPr>
        <w:t>2</w:t>
      </w:r>
      <w:r>
        <w:t>为横坐标，利用实验数据作直线拟合，求得该直线的斜率为</w:t>
      </w:r>
      <w:r>
        <w:rPr>
          <w:i/>
        </w:rPr>
        <w:t>k</w:t>
      </w:r>
      <w:r>
        <w:t>=1.92 ×10</w:t>
      </w:r>
      <w:r>
        <w:rPr>
          <w:vertAlign w:val="superscript"/>
        </w:rPr>
        <w:t>-3</w:t>
      </w:r>
      <w:r>
        <w:t>s</w:t>
      </w:r>
      <w:r>
        <w:rPr>
          <w:vertAlign w:val="superscript"/>
        </w:rPr>
        <w:t>2</w:t>
      </w:r>
      <w:r>
        <w:t>/m。已知物块A和B的质量分别为</w:t>
      </w:r>
      <w:r>
        <w:rPr>
          <w:i/>
        </w:rPr>
        <w:t>m</w:t>
      </w:r>
      <w:r>
        <w:rPr>
          <w:vertAlign w:val="subscript"/>
        </w:rPr>
        <w:t>A</w:t>
      </w:r>
      <w:r>
        <w:t>=0.400kg和</w:t>
      </w:r>
      <w:r>
        <w:rPr>
          <w:i/>
        </w:rPr>
        <w:t>m</w:t>
      </w:r>
      <w:r>
        <w:rPr>
          <w:vertAlign w:val="subscript"/>
        </w:rPr>
        <w:t>B</w:t>
      </w:r>
      <w:r>
        <w:t>=0.100kg，重力加速度大小</w:t>
      </w:r>
      <w:r>
        <w:rPr>
          <w:i/>
        </w:rPr>
        <w:t>g</w:t>
      </w:r>
      <w:r>
        <w:t>=9.8m/s</w:t>
      </w:r>
      <w:r>
        <w:rPr>
          <w:vertAlign w:val="superscript"/>
        </w:rPr>
        <w:t>2</w:t>
      </w:r>
      <w:r>
        <w:t>。</w:t>
      </w:r>
    </w:p>
    <w:p>
      <w:r>
        <w:drawing>
          <wp:inline distT="0" distB="0" distL="0" distR="0">
            <wp:extent cx="1152525" cy="1304925"/>
            <wp:effectExtent l="19050" t="0" r="9525" b="0"/>
            <wp:docPr id="55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（i）若碰撞时间极短且忽略空气阻力，求</w:t>
      </w:r>
      <w:r>
        <w:rPr>
          <w:i/>
        </w:rPr>
        <w:t>h</w:t>
      </w:r>
      <w:r>
        <w:t>-</w:t>
      </w:r>
      <w:r>
        <w:rPr>
          <w:i/>
        </w:rPr>
        <w:t>v</w:t>
      </w:r>
      <w:r>
        <w:rPr>
          <w:vertAlign w:val="superscript"/>
        </w:rPr>
        <w:t>2</w:t>
      </w:r>
      <w:r>
        <w:t>直线斜率的理论值</w:t>
      </w:r>
      <w:r>
        <w:rPr>
          <w:i/>
        </w:rPr>
        <w:t>k</w:t>
      </w:r>
      <w:r>
        <w:rPr>
          <w:vertAlign w:val="subscript"/>
        </w:rPr>
        <w:t>0</w:t>
      </w:r>
      <w:r>
        <w:t>。</w:t>
      </w:r>
    </w:p>
    <w:p>
      <w:r>
        <w:t>（ii）求</w:t>
      </w:r>
      <w:r>
        <w:rPr>
          <w:i/>
        </w:rPr>
        <w:t>k</w:t>
      </w:r>
      <w:r>
        <w:t>值的相对误差</w:t>
      </w:r>
      <w:r>
        <w:rPr>
          <w:position w:val="-30"/>
        </w:rPr>
        <w:object>
          <v:shape id="_x0000_i1035" o:spt="75" alt="北京英才苑，http://ycy.com.cn" type="#_x0000_t75" style="height:36pt;width:69.7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2">
            <o:LockedField>false</o:LockedField>
          </o:OLEObject>
        </w:object>
      </w:r>
      <w:r>
        <w:t>×100%，结果保留1位有效数字。</w:t>
      </w:r>
    </w:p>
    <w:p/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/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67AC0F5B"/>
    <w:multiLevelType w:val="multilevel"/>
    <w:tmpl w:val="67AC0F5B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4F9"/>
    <w:rsid w:val="000E24F9"/>
    <w:rsid w:val="00522A5E"/>
    <w:rsid w:val="31CF77B0"/>
    <w:rsid w:val="4F785D96"/>
    <w:rsid w:val="52F90A12"/>
    <w:rsid w:val="5C4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  <w:rPr>
      <w:rFonts w:ascii="Calibri" w:hAnsi="Calibri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link w:val="1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普通(网站) Char"/>
    <w:basedOn w:val="8"/>
    <w:link w:val="6"/>
    <w:qFormat/>
    <w:uiPriority w:val="0"/>
    <w:rPr>
      <w:rFonts w:ascii="宋体" w:hAnsi="宋体" w:eastAsia="宋体" w:cs="宋体"/>
      <w:kern w:val="0"/>
      <w:sz w:val="24"/>
    </w:rPr>
  </w:style>
  <w:style w:type="paragraph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3">
    <w:name w:val="MTDisplayEquation"/>
    <w:basedOn w:val="1"/>
    <w:next w:val="1"/>
    <w:link w:val="14"/>
    <w:qFormat/>
    <w:uiPriority w:val="0"/>
    <w:pPr>
      <w:tabs>
        <w:tab w:val="center" w:pos="4160"/>
        <w:tab w:val="right" w:pos="8300"/>
      </w:tabs>
    </w:pPr>
    <w:rPr>
      <w:rFonts w:ascii="Calibri" w:hAnsi="Calibri"/>
    </w:rPr>
  </w:style>
  <w:style w:type="character" w:customStyle="1" w:styleId="14">
    <w:name w:val="MTDisplayEquation Char"/>
    <w:basedOn w:val="8"/>
    <w:link w:val="13"/>
    <w:qFormat/>
    <w:uiPriority w:val="0"/>
    <w:rPr>
      <w:rFonts w:ascii="Calibri" w:hAnsi="Calibri" w:eastAsia="宋体" w:cs="Times New Roman"/>
    </w:rPr>
  </w:style>
  <w:style w:type="character" w:customStyle="1" w:styleId="15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9.wmf"/><Relationship Id="rId42" Type="http://schemas.openxmlformats.org/officeDocument/2006/relationships/oleObject" Target="embeddings/oleObject11.bin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image" Target="media/image1.png"/><Relationship Id="rId39" Type="http://schemas.openxmlformats.org/officeDocument/2006/relationships/image" Target="media/image26.wmf"/><Relationship Id="rId38" Type="http://schemas.openxmlformats.org/officeDocument/2006/relationships/oleObject" Target="embeddings/oleObject10.bin"/><Relationship Id="rId37" Type="http://schemas.openxmlformats.org/officeDocument/2006/relationships/image" Target="media/image25.png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wmf"/><Relationship Id="rId33" Type="http://schemas.openxmlformats.org/officeDocument/2006/relationships/oleObject" Target="embeddings/oleObject8.bin"/><Relationship Id="rId32" Type="http://schemas.openxmlformats.org/officeDocument/2006/relationships/image" Target="media/image22.wmf"/><Relationship Id="rId31" Type="http://schemas.openxmlformats.org/officeDocument/2006/relationships/oleObject" Target="embeddings/oleObject7.bin"/><Relationship Id="rId30" Type="http://schemas.openxmlformats.org/officeDocument/2006/relationships/image" Target="media/image21.png"/><Relationship Id="rId3" Type="http://schemas.openxmlformats.org/officeDocument/2006/relationships/theme" Target="theme/theme1.xml"/><Relationship Id="rId29" Type="http://schemas.openxmlformats.org/officeDocument/2006/relationships/image" Target="media/image20.wmf"/><Relationship Id="rId28" Type="http://schemas.openxmlformats.org/officeDocument/2006/relationships/oleObject" Target="embeddings/oleObject6.bin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png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1177</Words>
  <Characters>6712</Characters>
  <Lines>55</Lines>
  <Paragraphs>15</Paragraphs>
  <TotalTime>1</TotalTime>
  <ScaleCrop>false</ScaleCrop>
  <LinksUpToDate>false</LinksUpToDate>
  <CharactersWithSpaces>7874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2016-06-17T08:19:00Z</dcterms:created>
  <dc:creator>AutoBVT</dc:creator>
  <cp:lastModifiedBy>永不言败19812011620</cp:lastModifiedBy>
  <dcterms:modified xsi:type="dcterms:W3CDTF">2021-05-24T03:20:20Z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B598FFDF1E5540E3985A942212C8DF1A</vt:lpwstr>
  </property>
</Properties>
</file>