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2021年普通高等学校招生全国统一考</w:t>
      </w:r>
      <w:bookmarkStart w:id="0" w:name="_GoBack"/>
      <w:bookmarkEnd w:id="0"/>
      <w:r>
        <w:rPr>
          <w:rFonts w:ascii="Times New Roman" w:hAnsi="Times New Roman" w:eastAsia="宋体" w:cs="Times New Roman"/>
          <w:sz w:val="32"/>
          <w:szCs w:val="32"/>
        </w:rPr>
        <w:t>试</w:t>
      </w:r>
      <w:r>
        <w:rPr>
          <w:rFonts w:hint="eastAsia" w:ascii="Times New Roman" w:hAnsi="Times New Roman" w:eastAsia="宋体" w:cs="Times New Roman"/>
          <w:sz w:val="32"/>
          <w:szCs w:val="32"/>
        </w:rPr>
        <w:t>(全</w:t>
      </w:r>
      <w:r>
        <w:rPr>
          <w:rFonts w:ascii="Times New Roman" w:hAnsi="Times New Roman" w:eastAsia="宋体" w:cs="Times New Roman"/>
          <w:sz w:val="32"/>
          <w:szCs w:val="32"/>
        </w:rPr>
        <w:t>国</w:t>
      </w:r>
      <w:r>
        <w:rPr>
          <w:rFonts w:hint="eastAsia" w:ascii="Times New Roman" w:hAnsi="Times New Roman" w:eastAsia="宋体" w:cs="Times New Roman"/>
          <w:sz w:val="32"/>
          <w:szCs w:val="32"/>
        </w:rPr>
        <w:t>甲</w:t>
      </w:r>
      <w:r>
        <w:rPr>
          <w:rFonts w:ascii="Times New Roman" w:hAnsi="Times New Roman" w:eastAsia="宋体" w:cs="Times New Roman"/>
          <w:sz w:val="32"/>
          <w:szCs w:val="32"/>
        </w:rPr>
        <w:t>卷</w:t>
      </w:r>
      <w:r>
        <w:rPr>
          <w:rFonts w:hint="eastAsia" w:ascii="Times New Roman" w:hAnsi="Times New Roman" w:eastAsia="宋体" w:cs="Times New Roman"/>
          <w:sz w:val="32"/>
          <w:szCs w:val="32"/>
        </w:rPr>
        <w:t>)</w:t>
      </w:r>
    </w:p>
    <w:p>
      <w:pPr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b/>
          <w:bCs/>
          <w:sz w:val="32"/>
          <w:szCs w:val="32"/>
        </w:rPr>
        <w:t>理</w:t>
      </w:r>
      <w:r>
        <w:rPr>
          <w:rFonts w:ascii="Times New Roman" w:hAnsi="Times New Roman" w:eastAsia="黑体" w:cs="Times New Roman"/>
          <w:b/>
          <w:bCs/>
          <w:sz w:val="32"/>
          <w:szCs w:val="32"/>
        </w:rPr>
        <w:t>综生物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注意事项：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　1．答卷前，考生务必将自己的姓名、准考证号填写在答题卡上。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　2．回答选择题时，选出每小题答案后，用铅笔把答题卡上对应题目的答案标号涂黑。如需改动，用橡皮擦干净后，再选涂其他答案标号。回答非选择题时，将答案写在答题卡上。写在本试卷上无效。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　3．考试结束后，将本试卷和答题卡一并交回。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　可能用到的相对原子质量：H1　C12　N14　O16　S32　Cu64　Zr91</w:t>
      </w:r>
    </w:p>
    <w:p>
      <w:pPr>
        <w:ind w:left="420" w:hanging="420" w:hanging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一、选择题：本题共13小题，每小题6分，共78分。在每小题给出的四个选项中，只有一项是符合题目要求的。</w:t>
      </w:r>
    </w:p>
    <w:p>
      <w:pPr>
        <w:snapToGrid w:val="0"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1．已知①酶、②抗体、③激素、④糖原、⑤脂肪、⑥核酸，都是人体内有重要作用的物质。下列说法正确的是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A．①②③都是由氨基酸通过肽键连接而成的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B．③④⑤都是生物大分子，都以碳链为骨架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C．①②⑥都是由含氮的单体连接成的多聚体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D．④⑤⑥都是人体细胞内的主要能源物质</w:t>
      </w:r>
    </w:p>
    <w:p>
      <w:pPr>
        <w:snapToGrid w:val="0"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2．某同学将酵母菌接种在马铃薯培养液中进行实验，不可能得到的结果是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A．该菌在有氧条件下能够繁殖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B．该菌在无氧呼吸的过程中无丙酮酸产生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C．该菌在无氧条件下能够产生乙醇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D．该菌在有氧和无氧条件下都能产生CO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snapToGrid w:val="0"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3．生长素具有促进植物生长等多种生理功能。下列与生长素有关的叙述，错误的是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A．植物生长的“顶端优势”现象可以通过去除顶芽而解除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B．顶芽产生的生长素可以运到侧芽附近从而抑制侧芽生长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C．生长素可以调节植物体内某些基因的表达从而影响植物生长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D．在促进根、茎两种器官生长时，茎是对生长素更敏感的器官</w:t>
      </w:r>
    </w:p>
    <w:p>
      <w:pPr>
        <w:snapToGrid w:val="0"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4．人体下丘脑具有内分泌功能，也是一些调节中枢的所在部位。下列有关下丘脑的叙述，错误的是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A．下丘脑能感受细胞外液渗透压的变化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B．下丘脑能分泌抗利尿激素和促甲状腺激素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C．下丘脑参与水盐平衡的调节：下丘脑有水平衡调节中枢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D．下丘脑能感受体温的变化；下丘脑有体温调节中枢</w:t>
      </w:r>
    </w:p>
    <w:p>
      <w:pPr>
        <w:snapToGrid w:val="0"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5．果蝇的翅型、眼色和体色3个性状由3对独立遗传的基因控制，且控制眼色的基因位于X染色体上。让一群基因型相同的果蝇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果蝇M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与另一群基因型相同的果蝇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果蝇N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294640</wp:posOffset>
            </wp:positionV>
            <wp:extent cx="2578100" cy="1473200"/>
            <wp:effectExtent l="0" t="0" r="0" b="0"/>
            <wp:wrapTight wrapText="bothSides">
              <wp:wrapPolygon>
                <wp:start x="0" y="0"/>
                <wp:lineTo x="0" y="21414"/>
                <wp:lineTo x="21494" y="21414"/>
                <wp:lineTo x="21494" y="0"/>
                <wp:lineTo x="0" y="0"/>
              </wp:wrapPolygon>
            </wp:wrapTight>
            <wp:docPr id="1" name="图片 1" descr="2c173c1708cce0b78a89fe154780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c173c1708cce0b78a89fe154780bc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作为亲本进行杂交，分别统计子代果蝇不同性状的个体数量，结果如图所示。已知果蝇N表现为显性性状灰体红眼。下列推断错误的是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A．果蝇M为红眼杂合体雌蝇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B．果蝇M体色表现为黑檀体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C．果蝇N为灰体红眼杂合体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D．亲本果蝇均为长翅杂合体</w:t>
      </w:r>
    </w:p>
    <w:p>
      <w:pPr>
        <w:snapToGrid w:val="0"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6．群落是一个不断发展变化的动态系统。下列关于发生在裸岩和弃耕农田上的群落演替的说法，错误的是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A．人为因素或自然因素的干扰可以改变植物群落演替的方向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B．发生在裸岩和弃耕农田上的演替分别为初生演替和次生演替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C．发生在裸岩和弃耕农田上的演替都要经历苔藓阶段、草本阶段</w:t>
      </w:r>
    </w:p>
    <w:p>
      <w:pPr>
        <w:snapToGrid w:val="0"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D．在演替过程中，群落通常是向结构复杂、稳定性强的方向发展</w:t>
      </w:r>
    </w:p>
    <w:p>
      <w:pPr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29、（10分）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植物的根细胞可以通过不同方式吸收外界溶液中的K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。回答下列问题：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（1）细胞外的K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可以跨膜进入植物的根细胞。细胞膜和核膜等共同构成了细胞的生物膜系统，生物膜的结构特点是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（2）细胞外的K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能够通过离子通道进入植物的根细胞。离子通道是由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复合</w:t>
      </w:r>
      <w:r>
        <w:rPr>
          <w:rFonts w:ascii="Times New Roman" w:hAnsi="Times New Roman" w:cs="Times New Roman"/>
        </w:rPr>
        <w:t>物构成的，其运输的特点是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（答出一点即可）。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（3）细胞外的K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可以通过载体蛋白逆浓度梯度进入植物的根细胞。在有呼吸抑制刻的条件下，根细脓对K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的吸收速率降低，原因是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30、（9分）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用一段由放射性同位素标记的DNA片段可以确定基因在染色体上的位置。某研究人员使用放射性同位素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P标记的脱氧腺苷三磷酸(dATP，dA-P</w:t>
      </w:r>
      <w:r>
        <w:rPr>
          <w:rFonts w:ascii="Times New Roman" w:hAnsi="Times New Roman" w:cs="Times New Roman"/>
          <w:vertAlign w:val="subscript"/>
        </w:rPr>
        <w:t>α</w:t>
      </w:r>
      <w:r>
        <w:rPr>
          <w:rFonts w:ascii="Times New Roman" w:hAnsi="Times New Roman" w:cs="Times New Roman"/>
        </w:rPr>
        <w:t>~P</w:t>
      </w:r>
      <w:r>
        <w:rPr>
          <w:rFonts w:ascii="Times New Roman" w:hAnsi="Times New Roman" w:cs="Times New Roman"/>
          <w:vertAlign w:val="subscript"/>
        </w:rPr>
        <w:t>β</w:t>
      </w:r>
      <w:r>
        <w:rPr>
          <w:rFonts w:ascii="Times New Roman" w:hAnsi="Times New Roman" w:cs="Times New Roman"/>
        </w:rPr>
        <w:t>~P</w:t>
      </w:r>
      <w:r>
        <w:rPr>
          <w:rFonts w:ascii="Times New Roman" w:hAnsi="Times New Roman" w:cs="Times New Roman"/>
          <w:vertAlign w:val="subscript"/>
        </w:rPr>
        <w:t>γ</w:t>
      </w:r>
      <w:r>
        <w:rPr>
          <w:rFonts w:ascii="Times New Roman" w:hAnsi="Times New Roman" w:cs="Times New Roman"/>
        </w:rPr>
        <w:t>，)等材料制备了DNA片段甲（单链），对W基因在染色体上的位置进行了研究，实验流程的示意图如下。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65405</wp:posOffset>
            </wp:positionV>
            <wp:extent cx="4476750" cy="1042035"/>
            <wp:effectExtent l="0" t="0" r="6350" b="12065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（1）该研究人员在制备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p标记的DNA片段甲时，所用dATP的α位磷酸基团中的磷必须是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p，原因是</w:t>
      </w:r>
      <w:r>
        <w:rPr>
          <w:rFonts w:ascii="Times New Roman" w:hAnsi="Times New Roman" w:cs="Times New Roman"/>
          <w:u w:val="single"/>
        </w:rPr>
        <w:t xml:space="preserve">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（2）该研究人员以细胞为材料制备了染色体样品，在混合操作之前去除了样品中的RNA分子，去除RNA分子的目的是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（3）为了使片段甲能够通过碱基互补配对与染色体样品中的W基因结合，需要通过某种处理使样品中的染色体DNA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（4）该研究人员在完成上述实验的基础上，又对动物细胞内某基因的mRNA进行了检测，在实验过程中用某种酶去除了样品中的DNA，这种酶是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8分</w:t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捕食是一种生物以另一种生物为食的现象，能量在生态系统中是沿食物链流动的。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在自然界中，捕食者一般不会将所有的猎物都吃掉，这一现象对捕食者的意义是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（答出1点即可）。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青草一羊一狼是一条食物链。根据林德曼对能量流动研究的成果分析，这条食物链上能量流动的特点是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森林、草原、湖泊、海洋等生态系统是常见的生态系统，林德曼关于生态系统能量流动特点的研究成果是以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生态系统</w:t>
      </w:r>
      <w:r>
        <w:rPr>
          <w:rFonts w:hint="eastAsia" w:ascii="Times New Roman" w:hAnsi="Times New Roman" w:cs="Times New Roman"/>
        </w:rPr>
        <w:t>为研究对象得出的。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32、（12分）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植物的性状有的由1对基因控制，有的由多对基因控制。一种二倍体甜瓜的叶形有缺刻叶和全缘叶，果皮有齿皮和网皮。为了研究叶形和果皮这两个性状的遗传特点，某小组用其因型不同的甲乙丙</w:t>
      </w:r>
      <w:r>
        <w:rPr>
          <w:rFonts w:hint="eastAsia" w:ascii="Times New Roman" w:hAnsi="Times New Roman" w:cs="Times New Roman"/>
        </w:rPr>
        <w:t>丁</w:t>
      </w:r>
      <w:r>
        <w:rPr>
          <w:rFonts w:ascii="Times New Roman" w:hAnsi="Times New Roman" w:cs="Times New Roman"/>
        </w:rPr>
        <w:t>4种甜瓜种子进行实验，其中甲和丙种植后均表现为缺刻叶网皮。杂交实验及结果见下表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实验②中F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自交得F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670425" cy="1010285"/>
            <wp:effectExtent l="0" t="0" r="317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根据实验①可判断这2对相对性状的遗传均符合分离定律，判断的依据是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。根据实验②，可判断这2对相对性状中的显性性状是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甲乙丙丁中属于杂合体的是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实验②的F,中纯合体所占的比例为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假如实验②的F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中缺刻叶齿皮：缺刻叶网皮：全缘叶齿皮：全缘叶网皮不是9:3:3:1，而是45:15:3:1，则叶形和果皮这两个性状中由1对等位基因控制的是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，判断的依据是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37.</w:t>
      </w:r>
      <w:r>
        <w:rPr>
          <w:rFonts w:hint="eastAsia" w:ascii="Times New Roman" w:hAnsi="Times New Roman" w:cs="Times New Roman"/>
        </w:rPr>
        <w:t>【</w:t>
      </w:r>
      <w:r>
        <w:rPr>
          <w:rFonts w:ascii="Times New Roman" w:hAnsi="Times New Roman" w:cs="Times New Roman"/>
        </w:rPr>
        <w:t>生物——选修1：生物技术实践</w:t>
      </w:r>
      <w:r>
        <w:rPr>
          <w:rFonts w:hint="eastAsia" w:ascii="Times New Roman" w:hAnsi="Times New Roman" w:cs="Times New Roman"/>
        </w:rPr>
        <w:t>】（</w:t>
      </w:r>
      <w:r>
        <w:rPr>
          <w:rFonts w:ascii="Times New Roman" w:hAnsi="Times New Roman" w:cs="Times New Roman"/>
        </w:rPr>
        <w:t>15分</w:t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加酶洗衣粉是指含有酶制剂的洗衣粉。某同学通过实验比较了几种洗衣粉的去渍效果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“+”越多表示去溃效果越好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，实验结果见下表。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-660400</wp:posOffset>
            </wp:positionV>
            <wp:extent cx="5107305" cy="858520"/>
            <wp:effectExtent l="0" t="0" r="10795" b="508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根据实验结果回答下列问题：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加酶洗衣粉A中添加的酶是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，加酶洗衣粉C中添加的酶是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（2）表中不宜用于洗涤蚕丝织物的洗衣粉有</w:t>
      </w:r>
      <w:r>
        <w:rPr>
          <w:rFonts w:hint="eastAsia" w:ascii="Times New Roman" w:hAnsi="Times New Roman" w:cs="Times New Roman"/>
          <w:u w:val="single"/>
        </w:rPr>
        <w:t xml:space="preserve">          </w:t>
      </w:r>
      <w:r>
        <w:rPr>
          <w:rFonts w:hint="eastAsia" w:ascii="Times New Roman" w:hAnsi="Times New Roman" w:cs="Times New Roman"/>
        </w:rPr>
        <w:t>，原因是</w:t>
      </w:r>
      <w:r>
        <w:rPr>
          <w:rFonts w:hint="eastAsia" w:ascii="Times New Roman" w:hAnsi="Times New Roman" w:cs="Times New Roman"/>
          <w:u w:val="single"/>
        </w:rPr>
        <w:t xml:space="preserve">    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（3）相对于无酶洗衣粉，加酶洗衣粉去渍效果好的原因</w:t>
      </w:r>
      <w:r>
        <w:rPr>
          <w:rFonts w:hint="eastAsia" w:ascii="Times New Roman" w:hAnsi="Times New Roman" w:cs="Times New Roman"/>
        </w:rPr>
        <w:t>是</w:t>
      </w:r>
      <w:r>
        <w:rPr>
          <w:rFonts w:hint="eastAsia" w:ascii="Times New Roman" w:hAnsi="Times New Roman" w:cs="Times New Roman"/>
          <w:u w:val="single"/>
        </w:rPr>
        <w:t xml:space="preserve">           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关于酶的应用，除上面提到的加酶洗衣粉外，固定化酶也在生产实践中得到应用，如固定化葡萄糖异构酶已经用于高果糖浆生产。固定化酶技术是指</w:t>
      </w:r>
      <w:r>
        <w:rPr>
          <w:rFonts w:hint="eastAsia" w:ascii="Times New Roman" w:hAnsi="Times New Roman" w:cs="Times New Roman"/>
          <w:u w:val="single"/>
        </w:rPr>
        <w:t xml:space="preserve">           </w:t>
      </w:r>
      <w:r>
        <w:rPr>
          <w:rFonts w:ascii="Times New Roman" w:hAnsi="Times New Roman" w:cs="Times New Roman"/>
        </w:rPr>
        <w:t>。固定化酶在生产实践中应用的优点是</w:t>
      </w:r>
      <w:r>
        <w:rPr>
          <w:rFonts w:hint="eastAsia"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（答出1点即可）。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38.</w:t>
      </w:r>
      <w:r>
        <w:rPr>
          <w:rFonts w:hint="eastAsia" w:ascii="Times New Roman" w:hAnsi="Times New Roman" w:cs="Times New Roman"/>
        </w:rPr>
        <w:t>【</w:t>
      </w:r>
      <w:r>
        <w:rPr>
          <w:rFonts w:ascii="Times New Roman" w:hAnsi="Times New Roman" w:cs="Times New Roman"/>
        </w:rPr>
        <w:t>生物——选修3：现代生物科技专题</w:t>
      </w:r>
      <w:r>
        <w:rPr>
          <w:rFonts w:hint="eastAsia"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>（15分)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PCR技术可用于临床的病原菌检测。为检测病人是否感染了某种病原菌，医生进行了相关操作：①分析PCR扩增结果；②从病人组织样本中提取DNA；③利用PCR扩增DNA片段；④采集病人组织样本。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（1）若要得到正确的检测结果，正确的操作顺序应该是</w:t>
      </w:r>
      <w:r>
        <w:rPr>
          <w:rFonts w:hint="eastAsia"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（用数字序号表示）。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（2）操作③中使用的酶是</w:t>
      </w:r>
      <w:r>
        <w:rPr>
          <w:rFonts w:hint="eastAsia" w:ascii="Times New Roman" w:hAnsi="Times New Roman" w:cs="Times New Roman"/>
          <w:u w:val="single"/>
        </w:rPr>
        <w:t xml:space="preserve">         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PCR 反应中的每次循环可分为变性、复性、</w:t>
      </w:r>
      <w:r>
        <w:rPr>
          <w:rFonts w:hint="eastAsia" w:ascii="Times New Roman" w:hAnsi="Times New Roman" w:cs="Times New Roman"/>
          <w:u w:val="single"/>
        </w:rPr>
        <w:t xml:space="preserve">   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三步，其中复性的结果是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 xml:space="preserve"> 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为了做出正确的诊断，PCR反应所用的引物应该能与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特异性结合。</w:t>
      </w:r>
    </w:p>
    <w:p>
      <w:pPr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PCR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多聚酶链式反应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技术是指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该技术目前被广泛地应用于疾病诊断等方面。</w:t>
      </w:r>
    </w:p>
    <w:p>
      <w:pPr>
        <w:spacing w:line="400" w:lineRule="exact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6502"/>
        <w:tab w:val="clear" w:pos="4153"/>
      </w:tabs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tab/>
    </w:r>
  </w:p>
  <w:p>
    <w:pPr>
      <w:pStyle w:val="3"/>
    </w:pPr>
    <w:r>
      <w:t xml:space="preserve">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C3625"/>
    <w:rsid w:val="000254A8"/>
    <w:rsid w:val="00215DE8"/>
    <w:rsid w:val="00373A58"/>
    <w:rsid w:val="00A10FE8"/>
    <w:rsid w:val="00D06FE5"/>
    <w:rsid w:val="01DC3625"/>
    <w:rsid w:val="03022534"/>
    <w:rsid w:val="07D9127F"/>
    <w:rsid w:val="15F153DD"/>
    <w:rsid w:val="1C203F79"/>
    <w:rsid w:val="21950276"/>
    <w:rsid w:val="21E3738A"/>
    <w:rsid w:val="221A1E7C"/>
    <w:rsid w:val="31435640"/>
    <w:rsid w:val="41C065D0"/>
    <w:rsid w:val="5A69421B"/>
    <w:rsid w:val="683E4B23"/>
    <w:rsid w:val="6A3C0EA4"/>
    <w:rsid w:val="734F26B2"/>
    <w:rsid w:val="77D3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472</Words>
  <Characters>2693</Characters>
  <Application>WPS Office_11.1.0.10495_F1E327BC-269C-435d-A152-05C5408002CA</Application>
  <DocSecurity>0</DocSecurity>
  <Lines>22</Lines>
  <Paragraphs>6</Paragraphs>
  <ScaleCrop>false</ScaleCrop>
  <Manager>【品优教学整理：vx19906847632】</Manager>
  <Company>【品优教学整理：vx19906847632】</Company>
  <LinksUpToDate>false</LinksUpToDate>
  <CharactersWithSpaces>3159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【品优教学整理：vx19906847632】</dc:title>
  <dc:subject>【品优教学整理：vx19906847632】</dc:subject>
  <dc:creator>【品优教学整理：vx19906847632】; 空山新雨</dc:creator>
  <cp:keywords>【品优教学整理：vx19906847632】</cp:keywords>
  <dc:description>【品优教学整理：vx19906847632】</dc:description>
  <cp:lastModifiedBy>永不言败19812011620</cp:lastModifiedBy>
  <cp:revision>【品优教学整理：vx19906847632】</cp:revision>
  <dcterms:created xsi:type="dcterms:W3CDTF">2021-06-09T12:35:00Z</dcterms:created>
  <dcterms:modified xsi:type="dcterms:W3CDTF">2021-06-12T06:27:18Z</dcterms:modified>
  <cp:category>【品优教学整理：vx19906847632】</cp:category>
  <cp:contentStatus>【品优教学整理：vx19906847632】</cp:contentStatus>
  <dc:language>【品优教学整理：vx19906847632】</dc:language>
  <cp:version>【品优教学整理：vx19906847632】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FF3EE2B5D8604A50B0615C75067FCF80</vt:lpwstr>
  </property>
</Properties>
</file>