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88" w:lineRule="auto"/>
        <w:jc w:val="center"/>
        <w:rPr>
          <w:rFonts w:ascii="Times New Roman" w:hAnsi="Times New Roman"/>
          <w:b/>
          <w:sz w:val="24"/>
          <w:szCs w:val="44"/>
        </w:rPr>
      </w:pPr>
      <w:r>
        <w:rPr>
          <w:rFonts w:hint="eastAsia" w:ascii="Times New Roman" w:hAnsi="Times New Roman"/>
          <w:b/>
          <w:sz w:val="24"/>
          <w:szCs w:val="44"/>
        </w:rPr>
        <w:t>2014年高考海南卷生物试题</w:t>
      </w:r>
    </w:p>
    <w:p>
      <w:pPr>
        <w:spacing w:line="288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spacing w:line="288" w:lineRule="auto"/>
        <w:jc w:val="left"/>
        <w:rPr>
          <w:rFonts w:ascii="Times New Roman" w:hAnsi="Times New Roman"/>
          <w:b/>
          <w:szCs w:val="28"/>
        </w:rPr>
      </w:pPr>
      <w:r>
        <w:rPr>
          <w:rFonts w:hint="eastAsia" w:ascii="Times New Roman" w:hAnsi="Times New Roman"/>
          <w:b/>
          <w:szCs w:val="28"/>
        </w:rPr>
        <w:t>一、选择题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下列植物细胞中，适合观察细胞有丝分裂的是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蚕豆叶肉细胞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洋葱鳞片叶表皮细胞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蚕豆根尖分生区细胞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洋葱根尖伸长区细胞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下列关于脂质的叙述，正确的是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脂质中的磷脂是细胞膜的组成成分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维生素D和性激素不属于固醇类物质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脂肪比相同质量的多糖彻底氧化产能少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脂质在核糖体、内质网和高尔基体上合成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下列过程中，</w:t>
      </w:r>
      <w:r>
        <w:rPr>
          <w:rFonts w:ascii="Times New Roman" w:hAnsi="Times New Roman"/>
          <w:em w:val="dot"/>
        </w:rPr>
        <w:t>不</w:t>
      </w:r>
      <w:r>
        <w:rPr>
          <w:rFonts w:ascii="Times New Roman" w:hAnsi="Times New Roman"/>
        </w:rPr>
        <w:t>依赖膜蛋白的是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进出肺泡上皮细胞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静息电位行程中K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从细胞内到细胞外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神经细胞受到刺激时Na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从细胞外到细胞内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水盐调节过程中，肾小管上皮细胞对水的重吸收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关于植物根系吸收矿质离子的叙述，正确的是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植物根系吸收各种矿质离子的速率相同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土壤温度不影响植物根系对矿质离子的吸收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植物根细胞吸收矿质元素离子主要依靠渗透作用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植物根细胞能逆浓度梯度吸收土壤中的矿质元素离子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下列关于植物体内水分的叙述，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植物体内的水分参与营养物质的运输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水是构成叶肉细胞的重要化合物之一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自由水可作为细胞内化学反应的反应物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同种植物萌发种子的含水量和休眠种子的相同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6. 下列关于生长在同一植株上绿色叶片和黄色叶片的叙述，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 xml:space="preserve">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两种叶片都能吸收蓝紫光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两种叶片均含有类胡萝素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两种叶片的叶绿体中都含有叶绿素a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黄绿色叶片在光反应中不会产生ATP</w:t>
      </w:r>
    </w:p>
    <w:p>
      <w:pPr>
        <w:spacing w:line="288" w:lineRule="auto"/>
        <w:ind w:left="718" w:hanging="718" w:hangingChars="34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7. 关于小麦光合作用的叙述，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 xml:space="preserve">的是 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类囊体上产生的ATP可用于暗反应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夏季晴天光照最强时，小麦光合速率最高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进入叶绿体的CO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不能被NADPH直接还原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净光合速率为长期零时会导致幼苗停止生长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8. 下列关于植物激素的叙述，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 xml:space="preserve">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生长素和赤霉素都能促进植物生长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生长素的发现源于人们对植物向光性的研究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顶芽合成的生长素通过自由扩散运输到侧芽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高浓度的生长素能通过促进乙烯的合成抑制植物生长</w:t>
      </w:r>
    </w:p>
    <w:p>
      <w:pPr>
        <w:spacing w:line="288" w:lineRule="auto"/>
        <w:ind w:left="263" w:hanging="262" w:hangingChars="12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 将水生植物和小鱼放入盛有水的玻璃缸中，密闭后置于光照、温度等适宜条件下。下列相关叙述，错误的是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植物为鱼的生存提供氧气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鱼可为植物的光合作用生存提供CO</w:t>
      </w:r>
      <w:r>
        <w:rPr>
          <w:rFonts w:ascii="Times New Roman" w:hAnsi="Times New Roman"/>
          <w:vertAlign w:val="subscript"/>
        </w:rPr>
        <w:t>2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能量流动可以从植物到鱼，也可以由鱼到植物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若该玻璃缸长期置于黑暗中，鱼和植物将会死亡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下列物质中，能够直接给细胞生命活动提供能量的是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脂肪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钙离子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糖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ATP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11. 关于人体神经调节和体液调节的叙述，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反射弧是神经调节的结构基础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体温受到神经和体液的双重调节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甲状腺激素不能影响神经系统的活动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垂体分泌促甲状腺激素受下丘脑调控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12. 关于人体内激素的叙述，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肾上腺素的分泌活动不受神经的直接支配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胰岛素的合成需要mRNA和核糖体的参与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肾小管上皮细胞是抗利尿激素的靶细胞之一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血糖调节中胰岛素和胰高血糖素的作用相互拮抗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13. 人体对病原菌具有一定的防御功能，下列叙述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唾液中的溶菌酶可杀死病原菌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口腔黏膜对病原菌有一定的屏障作用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吞噬细胞对多种病原菌具有吞噬作用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B细胞对病原菌的免疫应答属于细胞免疫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 给正常家兔静脉注射一定量的高渗葡萄糖溶液后，家兔体内发生一定变化，一段时间后恢复正常。注射后随即发生的变化是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红细胞吸水增加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胰岛素分泌降低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肝糖原的分解增加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血浆渗透压迅速升高</w:t>
      </w:r>
    </w:p>
    <w:p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15. 当快速牵拉骨骼肌时，会在d处记录到电位变化过程。据图判断下列相关叙述，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18135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感受器位于骨骼肌中 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d处位于传出神经上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从a到d构成一个完整的反射弧 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牵拉骨骼肌时，c处可检测到神经递质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16. 关于土壤微生物的叙述，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土壤微生物参与生态系统的物质循环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土壤微生物可作为生态系统的分解者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秸秆经土壤微生物分解后可被农作物再利用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土壤中的硝化细菌是异养生物，因而不属于生产者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 用个营养级生物的能量、数量构建的金字塔分别称为能量金字塔、数量金字塔。在某一栎林中，第一营养级生物为栎树，第二营养级生物为昆虫，第三营养级生物为蛙、蜥蜴和鸟，第四营养级生物为蛇。该栎林数量金字塔的示意图是</w:t>
      </w:r>
    </w:p>
    <w:p>
      <w:pPr>
        <w:spacing w:line="288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24350" cy="9093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331" cy="9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Chars="-85" w:hanging="178" w:hangingChars="85"/>
        <w:jc w:val="left"/>
        <w:rPr>
          <w:rFonts w:ascii="Times New Roman" w:hAnsi="Times New Roman"/>
        </w:rPr>
      </w:pP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 在某水生生态系统中，分布有水鸟、藻类、芦苇等动植物，某些水鸟具有秋季迁移的习性。下列叙述错误的是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该水生生态系统的物种数量随季节而发生变化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减少芦苇和藻类后，输入该水生生态系统的能量维持不变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藻类和芦苇等生产者固定的能量是流经该生态系统的总能量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该水生生态系统动植物残体被微生物分解后可产生含氮化合物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 某池塘中，某种成年鱼生活在底层，取食多种底栖动物，而该种鱼的幼体生活在水体上层，滤食浮游动物和浮游藻类。下列相关叙述错误的是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该种鱼的幼体与浮游动物具有竞争和捕食关系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该种鱼的发育阶段不同，其所处的营养级可能不同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底栖动物和浮游动物分层现象属于群落垂直结构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该种成年鱼及其幼体在水中的分布构成群落的垂直结构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 在某只鸟的一窝灰壳蛋中发现一枚绿壳蛋，有人说这是另一种鸟的蛋。若要探究这种说法是否成立，下列做法中，不可能提供有效信息的是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观察该鸟是否将该绿壳蛋啄毁或抛掉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该绿壳蛋孵出小鸟后观察期形态特征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将该绿壳蛋与已有的鸟蛋标本进行比对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以绿壳蛋蛋清与该鸟血浆蛋白为材料做亲子鉴定</w:t>
      </w:r>
    </w:p>
    <w:p>
      <w:pPr>
        <w:spacing w:line="288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21. 下列是某同学关于真核生物基因的叙述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①</w:t>
      </w:r>
      <w:r>
        <w:rPr>
          <w:rFonts w:ascii="Times New Roman" w:hAnsi="Times New Roman"/>
        </w:rPr>
        <w:t>携带遗传信息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②</w:t>
      </w:r>
      <w:r>
        <w:rPr>
          <w:rFonts w:ascii="Times New Roman" w:hAnsi="Times New Roman"/>
        </w:rPr>
        <w:t>能转运氨基酸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③</w:t>
      </w:r>
      <w:r>
        <w:rPr>
          <w:rFonts w:ascii="Times New Roman" w:hAnsi="Times New Roman"/>
        </w:rPr>
        <w:t>能与核糖体结合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④</w:t>
      </w:r>
      <w:r>
        <w:rPr>
          <w:rFonts w:ascii="Times New Roman" w:hAnsi="Times New Roman"/>
        </w:rPr>
        <w:t xml:space="preserve">能转录产生RNA 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⑤</w:t>
      </w:r>
      <w:r>
        <w:rPr>
          <w:rFonts w:ascii="Times New Roman" w:hAnsi="Times New Roman"/>
        </w:rPr>
        <w:t>每相邻三个碱基组成一个反密码子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⑥</w:t>
      </w:r>
      <w:r>
        <w:rPr>
          <w:rFonts w:ascii="Times New Roman" w:hAnsi="Times New Roman"/>
        </w:rPr>
        <w:t xml:space="preserve">可能发生碱基对的增添、缺失、替换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其中正确的是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hint="eastAsia" w:ascii="Times New Roman" w:hAnsi="Times New Roman"/>
        </w:rPr>
        <w:t>①③⑤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hint="eastAsia" w:ascii="Times New Roman" w:hAnsi="Times New Roman"/>
        </w:rPr>
        <w:t>①④⑥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hint="eastAsia" w:ascii="Times New Roman" w:hAnsi="Times New Roman"/>
        </w:rPr>
        <w:t>②③⑥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hint="eastAsia" w:ascii="Times New Roman" w:hAnsi="Times New Roman"/>
        </w:rPr>
        <w:t>②④⑤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22. 基因型为AaBbDdEeGgHhKk个体自交，假定这7对等位基因自由组合，则下列有关其子代叙述正确的是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1对等位基因杂合、6对等位基因纯合的个体出现的概率为5/64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3对等位基因杂合、4对等位基因纯合的个体出现的概率为35/128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5对等位基因杂合、2对等位基因纯合的个体出现的概率为67/256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6对等位基因纯合的个体出现的概率与6对等位基因杂合的个题出现的概率不同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23. 某动物种群中，AA，Aa和aa基因型的个体依次占25％、50％、25％。若该种群中的aa个体没有繁殖能力，其他个体间可以随机交配，理论上，下一代AA：Aa：aa基因型个体的数量比为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</w:rPr>
        <w:t>. 3：3：1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4：4：1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1：2：0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1：2：1</w:t>
      </w:r>
    </w:p>
    <w:p>
      <w:pPr>
        <w:spacing w:line="288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24. 在其他条件具备情况下，在试管中加入物质X和物质Z，可得到相应产物Y。下列叙述正确的是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若X是DNA，Y是RNA，则Z是逆转录酶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若X是DNA，Y是mRNA，则Z是脱氧核苷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若X是RNA，Y是DNA，则Z是限制性内切酶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若X是mRNA，Y是在核糖体上合成的大分子，则Z是氨基酸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25. 某二倍体植物中，抗病和感病这对相对性状由一对等位基因控制，要确定这对性状的显隐性关系，应该选用的杂交组合是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抗病株×感病株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抗病纯合体×感病纯合体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抗病株×抗病株，或感病株×感病株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抗病纯合体×抗病纯合体，或感病纯合体×感病纯合体</w:t>
      </w:r>
    </w:p>
    <w:p>
      <w:pPr>
        <w:spacing w:line="288" w:lineRule="auto"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br w:type="page"/>
      </w:r>
    </w:p>
    <w:p>
      <w:pPr>
        <w:spacing w:line="288" w:lineRule="auto"/>
        <w:jc w:val="left"/>
        <w:rPr>
          <w:rFonts w:ascii="Times New Roman" w:hAnsi="Times New Roman"/>
          <w:b/>
          <w:szCs w:val="28"/>
        </w:rPr>
      </w:pPr>
      <w:r>
        <w:rPr>
          <w:rFonts w:hint="eastAsia" w:ascii="Times New Roman" w:hAnsi="Times New Roman"/>
          <w:b/>
          <w:szCs w:val="28"/>
        </w:rPr>
        <w:t>二、非选择题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26.（10分）某豆科植物种子萌发过程中CO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释放和O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吸收速率的变化趋势如图所示。请据图回答问题：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66700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/>
        </w:rPr>
        <w:t>在12～24h期间，呼吸速率逐渐增强，在此期间呼吸作用的主要方式是________呼吸，该呼吸方式在细胞中发生的部位是_____________，其产物是________________。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/>
        </w:rPr>
        <w:t>从第12h到胚根长出期间，萌发种子的干物质总量会__________，主要原因是________________________________。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/>
        </w:rPr>
        <w:t>胚根长出后，萌发种子的_______呼吸速率明显升高。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</w:p>
    <w:p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>
        <w:rPr>
          <w:rFonts w:hint="eastAsia" w:ascii="Times New Roman" w:hAnsi="Times New Roman"/>
        </w:rPr>
        <w:t>. （9分）</w:t>
      </w:r>
      <w:r>
        <w:rPr>
          <w:rFonts w:ascii="Times New Roman" w:hAnsi="Times New Roman"/>
        </w:rPr>
        <w:t>根据内环境及其稳态的知识，回答下列问题：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某奶牛场为提高产奶量，给奶牛饲喂了大量的某种精饲料后，奶牛瘤胃发酵产酸过多，引起机体血液pH低于正常值，且难以恢复到正常水平。产酸过多使pH难以恢复的原因是：</w:t>
      </w:r>
      <w:r>
        <w:rPr>
          <w:rFonts w:hint="eastAsia" w:ascii="Times New Roman" w:hAnsi="Times New Roman"/>
        </w:rPr>
        <w:t>__________________________</w:t>
      </w:r>
      <w:r>
        <w:rPr>
          <w:rFonts w:ascii="Times New Roman" w:hAnsi="Times New Roman"/>
        </w:rPr>
        <w:t>。pH低于正常值会引起酸中毒，为了避免这一问题，可以在饲料中添加起_______作用的物质，以利于奶牛内环境的pH维持在正常水平。机体的内环境是指_______________，主要包括血浆、_________、_________。</w:t>
      </w:r>
    </w:p>
    <w:p>
      <w:pPr>
        <w:spacing w:line="288" w:lineRule="auto"/>
        <w:ind w:left="893" w:leftChars="175" w:hanging="525" w:hangingChars="25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环境的剧烈变化或惊吓会导致奶牛机体内某些激素水平的变化，从而使产奶量下降，在这个过程中机体的调节方式包括____________调节。</w:t>
      </w:r>
    </w:p>
    <w:p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</w:p>
    <w:p>
      <w:pPr>
        <w:spacing w:line="288" w:lineRule="auto"/>
        <w:ind w:left="420" w:hanging="420"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28.（8分）某果园发生了虫害，该虫害是由害虫A引起的。害虫招来了一种小蜂和一种小鸟，小蜂把卵产入害虫A体内，孵出的小蜂幼虫吃空虫体后羽化飞出，再攻击害虫A的其他个体。小鸟特别喜食害虫A，也捕食小蜂。在体内有小蜂幼虫的害虫A中，有些个体常疯狂地摇摆身体，因而容易被小鸟发现而被捕食。回答下列问题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>小鸟和小蜂的种间关系是___________。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小鸟捕食疯狂摇摆的害虫A，对A种群的生存________（填“有利”、“不利”或“无影响”），理由是____________________________________________。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 w:cs="宋体"/>
        </w:rPr>
        <w:t>体内有小蜂幼虫的害虫A摇摆身体为小鸟提供了一定的信息。在生态系统中，信息对种间关系就有________作用，有利于维持生态系统的稳定。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</w:p>
    <w:p>
      <w:pPr>
        <w:spacing w:line="288" w:lineRule="auto"/>
        <w:ind w:left="420" w:hanging="420"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29.（8分）某种植物的表现型有高茎和矮茎、紫花和白花，其中紫花和白花这对相对性状由两对等位基因控制，这两对等位基因中任意一对为隐性纯合则表现为白花。用纯合的高茎白花个体与纯合的矮茎白花个体杂交，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表现为高茎紫花，F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自交产生F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有4种表现型：高茎紫花162株，高茎白花126株，矮茎紫花54株，矮茎白花42株。请回答：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>根据此杂交实验结果可推测，株高受_____对等位基因控制，依据是___________________。在F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中矮茎紫花植株的基因型有______种，矮茎白花植株的基因型有______种。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如果上述两对相对性状自由组合，则理论上F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中高茎紫花、高茎白花、矮茎紫花和矮茎白花这4种表现型的数量比为_____________________。</w:t>
      </w:r>
    </w:p>
    <w:p>
      <w:pPr>
        <w:spacing w:line="288" w:lineRule="auto"/>
        <w:rPr>
          <w:rFonts w:ascii="Times New Roman" w:hAnsi="Times New Roman"/>
        </w:rPr>
      </w:pPr>
    </w:p>
    <w:p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30.（</w:t>
      </w:r>
      <w:r>
        <w:rPr>
          <w:rFonts w:hint="eastAsia" w:ascii="Times New Roman" w:hAnsi="Times New Roman"/>
        </w:rPr>
        <w:t>15分）</w:t>
      </w:r>
      <w:r>
        <w:rPr>
          <w:rFonts w:ascii="Times New Roman" w:hAnsi="Times New Roman"/>
        </w:rPr>
        <w:t xml:space="preserve">[生物—选修1：生物技术实践] </w:t>
      </w:r>
    </w:p>
    <w:p>
      <w:pPr>
        <w:spacing w:line="288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已知泡菜中亚硝酸盐含量与泡制时间有关。为了测定不同泡制天数泡菜中亚硝酸盐的含量，某同学设计了一个实验，实验材料、试剂及用具包括：刻度移液管、比色管、不同浓度的亚硝酸钠标准溶液、亚硝酸盐的显色剂、不同泡制天数的泡菜滤液等。回答相关问题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>请完善下列实验步骤。</w:t>
      </w:r>
    </w:p>
    <w:p>
      <w:pPr>
        <w:spacing w:line="288" w:lineRule="auto"/>
        <w:ind w:left="893" w:leftChars="425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①</w:t>
      </w:r>
      <w:r>
        <w:rPr>
          <w:rFonts w:ascii="Times New Roman" w:hAnsi="Times New Roman" w:cs="宋体"/>
        </w:rPr>
        <w:t>标准管的制备：用__________________和显色剂制成颜色深浅不同的系列标准管。</w:t>
      </w:r>
    </w:p>
    <w:p>
      <w:pPr>
        <w:spacing w:line="288" w:lineRule="auto"/>
        <w:ind w:left="1103" w:leftChars="425" w:hanging="210" w:hangingChars="10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②</w:t>
      </w:r>
      <w:r>
        <w:rPr>
          <w:rFonts w:ascii="Times New Roman" w:hAnsi="Times New Roman" w:cs="宋体"/>
        </w:rPr>
        <w:t>样品管的制备：用刻度移液管分别吸取一定量的__________，加到不同的比色管中，然后在各个比色管中加入等量的显色剂进行显色，得到样品管。</w:t>
      </w:r>
    </w:p>
    <w:p>
      <w:pPr>
        <w:spacing w:line="288" w:lineRule="auto"/>
        <w:ind w:left="1103" w:leftChars="425" w:hanging="210" w:hangingChars="10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③</w:t>
      </w:r>
      <w:r>
        <w:rPr>
          <w:rFonts w:ascii="Times New Roman" w:hAnsi="Times New Roman" w:cs="宋体"/>
        </w:rPr>
        <w:t>将每个__________分别与系列标准管进行比较，找出与样品管颜色深浅__________的标准管，该管中亚硝酸钠含量即代表样品管中的亚硝酸盐含量，记录各样品管亚硝酸盐的含量。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下图表示的是泡菜中______________趋势。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00025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 w:cs="宋体"/>
        </w:rPr>
        <w:t>泡菜制作过程中产酸的细菌主要是__________（填“醋酸杆菌”或“乳酸菌”）。</w:t>
      </w:r>
    </w:p>
    <w:p>
      <w:pPr>
        <w:spacing w:line="288" w:lineRule="auto"/>
        <w:jc w:val="left"/>
        <w:rPr>
          <w:rFonts w:ascii="Times New Roman" w:hAnsi="Times New Roman"/>
        </w:rPr>
      </w:pP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31.（15分）[生物—选修3：现代生物科技专题] </w:t>
      </w:r>
    </w:p>
    <w:p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下面是将某细菌的基因A导入大肠杆菌内，制备“工程菌”的示意图。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723640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请据图回答：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 xml:space="preserve">获得A有两条途径：一是以A的mRNA为模板，在_________酶的催化下，合成互补的单链DNA，然后在____________作用下合成双链DNA，从而获得所需基因；二是根据目标蛋白质的        </w:t>
      </w:r>
      <w:r>
        <w:rPr>
          <w:rFonts w:hint="eastAsia" w:ascii="Times New Roman" w:hAnsi="Times New Roman" w:cs="宋体"/>
        </w:rPr>
        <w:t>_</w:t>
      </w:r>
      <w:r>
        <w:rPr>
          <w:rFonts w:ascii="Times New Roman" w:hAnsi="Times New Roman" w:cs="宋体"/>
        </w:rPr>
        <w:t>________序列，推测出响应的mRNA序列，然后按照碱基互补配对原则，推测其DNA的______序列，再通过化学方法合成所需基因。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利用PCR技术扩增DNA时，需要在反应体系中添加的有机物质有______、_________、4种脱氧核苷酸三磷酸和耐热性的DNA聚合酶，扩增过程可以在PCR扩增仪中完成。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 w:cs="宋体"/>
        </w:rPr>
        <w:t>由A和载体B拼接形成的C通常称为_______________。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（4）</w:t>
      </w:r>
      <w:r>
        <w:rPr>
          <w:rFonts w:ascii="Times New Roman" w:hAnsi="Times New Roman" w:cs="宋体"/>
        </w:rPr>
        <w:t>在基因工程中，常用Ca</w:t>
      </w:r>
      <w:r>
        <w:rPr>
          <w:rFonts w:ascii="Times New Roman" w:hAnsi="Times New Roman" w:cs="宋体"/>
          <w:vertAlign w:val="superscript"/>
        </w:rPr>
        <w:t>2＋</w:t>
      </w:r>
      <w:r>
        <w:rPr>
          <w:rFonts w:ascii="Times New Roman" w:hAnsi="Times New Roman" w:cs="宋体"/>
        </w:rPr>
        <w:t>处理D，其目的是___________________________。</w:t>
      </w:r>
    </w:p>
    <w:p>
      <w:pPr>
        <w:widowControl/>
        <w:jc w:val="left"/>
        <w:rPr>
          <w:rFonts w:hint="eastAsia" w:ascii="Times New Roman" w:hAnsi="Times New Roma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021" w:bottom="1134" w:left="1134" w:header="1134" w:footer="68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少儿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12</w:t>
    </w:r>
    <w:r>
      <w:rPr>
        <w:b/>
        <w:bCs/>
        <w:sz w:val="24"/>
        <w:szCs w:val="24"/>
      </w:rPr>
      <w:fldChar w:fldCharType="end"/>
    </w:r>
  </w:p>
  <w:p>
    <w:pPr>
      <w:pStyle w:val="10"/>
      <w:tabs>
        <w:tab w:val="center" w:pos="5040"/>
        <w:tab w:val="center" w:pos="9240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AE0"/>
    <w:rsid w:val="0001000E"/>
    <w:rsid w:val="000176F9"/>
    <w:rsid w:val="00023E5C"/>
    <w:rsid w:val="00025C19"/>
    <w:rsid w:val="00032823"/>
    <w:rsid w:val="000530F1"/>
    <w:rsid w:val="00057530"/>
    <w:rsid w:val="00070E09"/>
    <w:rsid w:val="00072BDB"/>
    <w:rsid w:val="00080550"/>
    <w:rsid w:val="0008118E"/>
    <w:rsid w:val="0008161B"/>
    <w:rsid w:val="00083389"/>
    <w:rsid w:val="00085989"/>
    <w:rsid w:val="00085F3A"/>
    <w:rsid w:val="000862FB"/>
    <w:rsid w:val="000A126C"/>
    <w:rsid w:val="000A16AE"/>
    <w:rsid w:val="000A38B7"/>
    <w:rsid w:val="000B5104"/>
    <w:rsid w:val="000C166C"/>
    <w:rsid w:val="000F16D8"/>
    <w:rsid w:val="001110D8"/>
    <w:rsid w:val="001124FA"/>
    <w:rsid w:val="00113931"/>
    <w:rsid w:val="0011438B"/>
    <w:rsid w:val="00121C77"/>
    <w:rsid w:val="00127766"/>
    <w:rsid w:val="00127CF1"/>
    <w:rsid w:val="001312D3"/>
    <w:rsid w:val="001326CF"/>
    <w:rsid w:val="001535BA"/>
    <w:rsid w:val="00172A27"/>
    <w:rsid w:val="00182CBE"/>
    <w:rsid w:val="00192451"/>
    <w:rsid w:val="00193350"/>
    <w:rsid w:val="001A46A9"/>
    <w:rsid w:val="001C5ECD"/>
    <w:rsid w:val="001D40EE"/>
    <w:rsid w:val="001F26DC"/>
    <w:rsid w:val="00200C51"/>
    <w:rsid w:val="00203854"/>
    <w:rsid w:val="00210521"/>
    <w:rsid w:val="00212961"/>
    <w:rsid w:val="00214A40"/>
    <w:rsid w:val="002313A5"/>
    <w:rsid w:val="002370AD"/>
    <w:rsid w:val="002440BF"/>
    <w:rsid w:val="00262986"/>
    <w:rsid w:val="00274F24"/>
    <w:rsid w:val="00274FFD"/>
    <w:rsid w:val="00275FE0"/>
    <w:rsid w:val="002918B3"/>
    <w:rsid w:val="002A3EF9"/>
    <w:rsid w:val="002B1DAD"/>
    <w:rsid w:val="002D1B22"/>
    <w:rsid w:val="002D1F2D"/>
    <w:rsid w:val="002E5A7A"/>
    <w:rsid w:val="002E7033"/>
    <w:rsid w:val="002E7769"/>
    <w:rsid w:val="002E7FE8"/>
    <w:rsid w:val="002F5150"/>
    <w:rsid w:val="00320F7E"/>
    <w:rsid w:val="00321E85"/>
    <w:rsid w:val="00332A15"/>
    <w:rsid w:val="0034175A"/>
    <w:rsid w:val="00352497"/>
    <w:rsid w:val="00352F20"/>
    <w:rsid w:val="003564F4"/>
    <w:rsid w:val="00357CA2"/>
    <w:rsid w:val="00371896"/>
    <w:rsid w:val="0037661A"/>
    <w:rsid w:val="00395FEE"/>
    <w:rsid w:val="003A3014"/>
    <w:rsid w:val="003A5280"/>
    <w:rsid w:val="003D2D78"/>
    <w:rsid w:val="003D64F3"/>
    <w:rsid w:val="004045BB"/>
    <w:rsid w:val="0041176B"/>
    <w:rsid w:val="00431ADE"/>
    <w:rsid w:val="00443CBD"/>
    <w:rsid w:val="004579EE"/>
    <w:rsid w:val="0046002C"/>
    <w:rsid w:val="0046013A"/>
    <w:rsid w:val="00467BC6"/>
    <w:rsid w:val="00473A25"/>
    <w:rsid w:val="00474F26"/>
    <w:rsid w:val="00477469"/>
    <w:rsid w:val="0047788C"/>
    <w:rsid w:val="00493A99"/>
    <w:rsid w:val="0049768D"/>
    <w:rsid w:val="004A1065"/>
    <w:rsid w:val="004C47CF"/>
    <w:rsid w:val="004D14E5"/>
    <w:rsid w:val="004E5C1F"/>
    <w:rsid w:val="005115E7"/>
    <w:rsid w:val="0053402D"/>
    <w:rsid w:val="00534070"/>
    <w:rsid w:val="00534A99"/>
    <w:rsid w:val="00536415"/>
    <w:rsid w:val="0053792F"/>
    <w:rsid w:val="005409D9"/>
    <w:rsid w:val="005436D6"/>
    <w:rsid w:val="005438B3"/>
    <w:rsid w:val="00551949"/>
    <w:rsid w:val="00553534"/>
    <w:rsid w:val="00554353"/>
    <w:rsid w:val="00554B95"/>
    <w:rsid w:val="00574A32"/>
    <w:rsid w:val="005942A6"/>
    <w:rsid w:val="00596A68"/>
    <w:rsid w:val="005A4DE5"/>
    <w:rsid w:val="005B5FF0"/>
    <w:rsid w:val="005C128E"/>
    <w:rsid w:val="005C3318"/>
    <w:rsid w:val="005C6509"/>
    <w:rsid w:val="005D780F"/>
    <w:rsid w:val="005F2ADE"/>
    <w:rsid w:val="00612D29"/>
    <w:rsid w:val="00643E4E"/>
    <w:rsid w:val="00644ACF"/>
    <w:rsid w:val="00650834"/>
    <w:rsid w:val="006518B1"/>
    <w:rsid w:val="006572E1"/>
    <w:rsid w:val="006577AE"/>
    <w:rsid w:val="006A0BCD"/>
    <w:rsid w:val="006C06E6"/>
    <w:rsid w:val="006C128C"/>
    <w:rsid w:val="006C4F5C"/>
    <w:rsid w:val="006D4955"/>
    <w:rsid w:val="006E2D68"/>
    <w:rsid w:val="00702725"/>
    <w:rsid w:val="00713028"/>
    <w:rsid w:val="007167DE"/>
    <w:rsid w:val="0072466F"/>
    <w:rsid w:val="00724B3B"/>
    <w:rsid w:val="00724D14"/>
    <w:rsid w:val="00743745"/>
    <w:rsid w:val="007441BC"/>
    <w:rsid w:val="00752A40"/>
    <w:rsid w:val="00761541"/>
    <w:rsid w:val="007640FC"/>
    <w:rsid w:val="00785937"/>
    <w:rsid w:val="007956C2"/>
    <w:rsid w:val="007A0192"/>
    <w:rsid w:val="007A1646"/>
    <w:rsid w:val="007A4D59"/>
    <w:rsid w:val="007B061D"/>
    <w:rsid w:val="007F17E5"/>
    <w:rsid w:val="007F20D1"/>
    <w:rsid w:val="007F6F36"/>
    <w:rsid w:val="008104F8"/>
    <w:rsid w:val="00816BED"/>
    <w:rsid w:val="00824015"/>
    <w:rsid w:val="00836F08"/>
    <w:rsid w:val="0084043E"/>
    <w:rsid w:val="0085693E"/>
    <w:rsid w:val="00867731"/>
    <w:rsid w:val="00870172"/>
    <w:rsid w:val="00875ACD"/>
    <w:rsid w:val="008A4D95"/>
    <w:rsid w:val="008B16D3"/>
    <w:rsid w:val="008B6E3E"/>
    <w:rsid w:val="008C358D"/>
    <w:rsid w:val="008D26A0"/>
    <w:rsid w:val="008D52A7"/>
    <w:rsid w:val="008D7098"/>
    <w:rsid w:val="008E2FAF"/>
    <w:rsid w:val="008E7CA0"/>
    <w:rsid w:val="00915E07"/>
    <w:rsid w:val="00916B33"/>
    <w:rsid w:val="00921338"/>
    <w:rsid w:val="00921946"/>
    <w:rsid w:val="00925577"/>
    <w:rsid w:val="00941EC3"/>
    <w:rsid w:val="0094477D"/>
    <w:rsid w:val="009633AD"/>
    <w:rsid w:val="00963D8B"/>
    <w:rsid w:val="00964F3C"/>
    <w:rsid w:val="00967EBA"/>
    <w:rsid w:val="00973E7A"/>
    <w:rsid w:val="00990888"/>
    <w:rsid w:val="00996DAF"/>
    <w:rsid w:val="009A054D"/>
    <w:rsid w:val="009A3320"/>
    <w:rsid w:val="009A4D5B"/>
    <w:rsid w:val="009A67CC"/>
    <w:rsid w:val="009C0896"/>
    <w:rsid w:val="009C1CEA"/>
    <w:rsid w:val="009C21BE"/>
    <w:rsid w:val="009C2AFC"/>
    <w:rsid w:val="009C565B"/>
    <w:rsid w:val="009C58E5"/>
    <w:rsid w:val="009C5F23"/>
    <w:rsid w:val="009D393D"/>
    <w:rsid w:val="009D5F41"/>
    <w:rsid w:val="009E0422"/>
    <w:rsid w:val="009E7FBA"/>
    <w:rsid w:val="009F0EC3"/>
    <w:rsid w:val="009F3EAF"/>
    <w:rsid w:val="00A001E5"/>
    <w:rsid w:val="00A074B3"/>
    <w:rsid w:val="00A17C6B"/>
    <w:rsid w:val="00A20F1E"/>
    <w:rsid w:val="00A2253D"/>
    <w:rsid w:val="00A242A1"/>
    <w:rsid w:val="00A374C4"/>
    <w:rsid w:val="00A40159"/>
    <w:rsid w:val="00A40B42"/>
    <w:rsid w:val="00A42675"/>
    <w:rsid w:val="00A4283F"/>
    <w:rsid w:val="00A4745B"/>
    <w:rsid w:val="00A52FA1"/>
    <w:rsid w:val="00A537F6"/>
    <w:rsid w:val="00A646F0"/>
    <w:rsid w:val="00A7181B"/>
    <w:rsid w:val="00A75928"/>
    <w:rsid w:val="00AA0838"/>
    <w:rsid w:val="00AA3F27"/>
    <w:rsid w:val="00AB7CF7"/>
    <w:rsid w:val="00AC5412"/>
    <w:rsid w:val="00AC597B"/>
    <w:rsid w:val="00AD2FE4"/>
    <w:rsid w:val="00AD4F27"/>
    <w:rsid w:val="00AD63CA"/>
    <w:rsid w:val="00AF7DD1"/>
    <w:rsid w:val="00B03BD8"/>
    <w:rsid w:val="00B13782"/>
    <w:rsid w:val="00B20B66"/>
    <w:rsid w:val="00B21577"/>
    <w:rsid w:val="00B32BB8"/>
    <w:rsid w:val="00B47BDC"/>
    <w:rsid w:val="00B54FC6"/>
    <w:rsid w:val="00B75364"/>
    <w:rsid w:val="00BA2C14"/>
    <w:rsid w:val="00BA7EAA"/>
    <w:rsid w:val="00BB2F88"/>
    <w:rsid w:val="00BB69B8"/>
    <w:rsid w:val="00BD1BF4"/>
    <w:rsid w:val="00BE166E"/>
    <w:rsid w:val="00BF6C99"/>
    <w:rsid w:val="00C018DA"/>
    <w:rsid w:val="00C12D98"/>
    <w:rsid w:val="00C12DEC"/>
    <w:rsid w:val="00C15CC7"/>
    <w:rsid w:val="00C1661B"/>
    <w:rsid w:val="00C270DF"/>
    <w:rsid w:val="00C27EDE"/>
    <w:rsid w:val="00C411B2"/>
    <w:rsid w:val="00C43BFC"/>
    <w:rsid w:val="00C511D2"/>
    <w:rsid w:val="00C627AB"/>
    <w:rsid w:val="00C73F91"/>
    <w:rsid w:val="00C76769"/>
    <w:rsid w:val="00C82BCB"/>
    <w:rsid w:val="00C92EB2"/>
    <w:rsid w:val="00C972A1"/>
    <w:rsid w:val="00CA1548"/>
    <w:rsid w:val="00CA6101"/>
    <w:rsid w:val="00CB5CFE"/>
    <w:rsid w:val="00CC5921"/>
    <w:rsid w:val="00CC5A26"/>
    <w:rsid w:val="00CD671C"/>
    <w:rsid w:val="00CD69F4"/>
    <w:rsid w:val="00CE39B6"/>
    <w:rsid w:val="00CF3A37"/>
    <w:rsid w:val="00D17466"/>
    <w:rsid w:val="00D501AF"/>
    <w:rsid w:val="00D64D46"/>
    <w:rsid w:val="00D6772B"/>
    <w:rsid w:val="00D724CB"/>
    <w:rsid w:val="00D9454D"/>
    <w:rsid w:val="00DB356B"/>
    <w:rsid w:val="00DC5075"/>
    <w:rsid w:val="00DD201C"/>
    <w:rsid w:val="00DE181F"/>
    <w:rsid w:val="00DE49CD"/>
    <w:rsid w:val="00DF2836"/>
    <w:rsid w:val="00DF2F7B"/>
    <w:rsid w:val="00E21F0A"/>
    <w:rsid w:val="00E324C4"/>
    <w:rsid w:val="00E3362C"/>
    <w:rsid w:val="00E41916"/>
    <w:rsid w:val="00E63FA5"/>
    <w:rsid w:val="00E66496"/>
    <w:rsid w:val="00E72707"/>
    <w:rsid w:val="00EA4B73"/>
    <w:rsid w:val="00EB6978"/>
    <w:rsid w:val="00EC43B0"/>
    <w:rsid w:val="00EC71D5"/>
    <w:rsid w:val="00EE7D32"/>
    <w:rsid w:val="00F018B1"/>
    <w:rsid w:val="00F07043"/>
    <w:rsid w:val="00F12B80"/>
    <w:rsid w:val="00F24945"/>
    <w:rsid w:val="00F24E94"/>
    <w:rsid w:val="00F250E8"/>
    <w:rsid w:val="00F25E6B"/>
    <w:rsid w:val="00F43282"/>
    <w:rsid w:val="00F434B3"/>
    <w:rsid w:val="00F57E94"/>
    <w:rsid w:val="00F645B9"/>
    <w:rsid w:val="00F66691"/>
    <w:rsid w:val="00F7690D"/>
    <w:rsid w:val="00F83FFB"/>
    <w:rsid w:val="00F85D23"/>
    <w:rsid w:val="00F87109"/>
    <w:rsid w:val="00F91F59"/>
    <w:rsid w:val="00FA0913"/>
    <w:rsid w:val="00FA38FB"/>
    <w:rsid w:val="00FB6462"/>
    <w:rsid w:val="00FC19DA"/>
    <w:rsid w:val="00FE7677"/>
    <w:rsid w:val="00FF1995"/>
    <w:rsid w:val="00FF24B3"/>
    <w:rsid w:val="32C61F43"/>
    <w:rsid w:val="55A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6"/>
    <w:qFormat/>
    <w:uiPriority w:val="99"/>
    <w:pPr>
      <w:jc w:val="left"/>
    </w:pPr>
  </w:style>
  <w:style w:type="paragraph" w:styleId="6">
    <w:name w:val="Body Text"/>
    <w:basedOn w:val="1"/>
    <w:link w:val="54"/>
    <w:uiPriority w:val="0"/>
    <w:pPr>
      <w:spacing w:after="120"/>
    </w:pPr>
  </w:style>
  <w:style w:type="paragraph" w:styleId="7">
    <w:name w:val="Body Text Indent"/>
    <w:basedOn w:val="1"/>
    <w:link w:val="53"/>
    <w:qFormat/>
    <w:uiPriority w:val="0"/>
    <w:pPr>
      <w:tabs>
        <w:tab w:val="left" w:pos="984"/>
      </w:tabs>
      <w:ind w:left="732" w:firstLine="527" w:firstLineChars="293"/>
    </w:pPr>
    <w:rPr>
      <w:rFonts w:ascii="华文宋体" w:hAnsi="华文宋体" w:eastAsia="华文宋体"/>
      <w:bCs/>
      <w:sz w:val="18"/>
      <w:szCs w:val="18"/>
    </w:rPr>
  </w:style>
  <w:style w:type="paragraph" w:styleId="8">
    <w:name w:val="Plain Text"/>
    <w:basedOn w:val="1"/>
    <w:link w:val="48"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27"/>
    <w:qFormat/>
    <w:uiPriority w:val="0"/>
    <w:rPr>
      <w:sz w:val="18"/>
      <w:szCs w:val="18"/>
    </w:rPr>
  </w:style>
  <w:style w:type="paragraph" w:styleId="10">
    <w:name w:val="footer"/>
    <w:basedOn w:val="1"/>
    <w:link w:val="3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/>
      <w:szCs w:val="24"/>
    </w:rPr>
  </w:style>
  <w:style w:type="paragraph" w:styleId="13">
    <w:name w:val="HTML Preformatted"/>
    <w:basedOn w:val="1"/>
    <w:link w:val="5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5">
    <w:name w:val="annotation subject"/>
    <w:basedOn w:val="5"/>
    <w:next w:val="5"/>
    <w:link w:val="39"/>
    <w:qFormat/>
    <w:uiPriority w:val="99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qFormat/>
    <w:uiPriority w:val="0"/>
    <w:rPr>
      <w:b/>
    </w:rPr>
  </w:style>
  <w:style w:type="character" w:styleId="20">
    <w:name w:val="page number"/>
    <w:basedOn w:val="18"/>
    <w:qFormat/>
    <w:uiPriority w:val="0"/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99"/>
    <w:rPr>
      <w:sz w:val="21"/>
    </w:rPr>
  </w:style>
  <w:style w:type="character" w:customStyle="1" w:styleId="24">
    <w:name w:val="标题 1 Char"/>
    <w:link w:val="2"/>
    <w:locked/>
    <w:uiPriority w:val="0"/>
    <w:rPr>
      <w:b/>
      <w:kern w:val="44"/>
      <w:sz w:val="44"/>
    </w:rPr>
  </w:style>
  <w:style w:type="character" w:customStyle="1" w:styleId="25">
    <w:name w:val="标题 2 Char"/>
    <w:link w:val="3"/>
    <w:qFormat/>
    <w:locked/>
    <w:uiPriority w:val="0"/>
    <w:rPr>
      <w:rFonts w:ascii="Arial" w:hAnsi="Arial" w:eastAsia="黑体"/>
      <w:b/>
      <w:kern w:val="2"/>
      <w:sz w:val="32"/>
    </w:rPr>
  </w:style>
  <w:style w:type="character" w:customStyle="1" w:styleId="26">
    <w:name w:val="标题 3 Char"/>
    <w:link w:val="4"/>
    <w:qFormat/>
    <w:locked/>
    <w:uiPriority w:val="0"/>
    <w:rPr>
      <w:b/>
      <w:kern w:val="2"/>
      <w:sz w:val="32"/>
    </w:rPr>
  </w:style>
  <w:style w:type="character" w:customStyle="1" w:styleId="27">
    <w:name w:val="批注框文本 Char"/>
    <w:link w:val="9"/>
    <w:qFormat/>
    <w:locked/>
    <w:uiPriority w:val="0"/>
    <w:rPr>
      <w:kern w:val="2"/>
      <w:sz w:val="18"/>
    </w:rPr>
  </w:style>
  <w:style w:type="character" w:customStyle="1" w:styleId="28">
    <w:name w:val="少儿简体 Char"/>
    <w:link w:val="29"/>
    <w:qFormat/>
    <w:locked/>
    <w:uiPriority w:val="0"/>
    <w:rPr>
      <w:rFonts w:ascii="方正少儿简体" w:hAnsi="宋体" w:eastAsia="方正少儿简体"/>
      <w:kern w:val="2"/>
      <w:sz w:val="21"/>
    </w:rPr>
  </w:style>
  <w:style w:type="paragraph" w:customStyle="1" w:styleId="29">
    <w:name w:val="少儿简体"/>
    <w:basedOn w:val="1"/>
    <w:link w:val="28"/>
    <w:qFormat/>
    <w:uiPriority w:val="0"/>
    <w:pPr>
      <w:adjustRightInd w:val="0"/>
      <w:snapToGrid w:val="0"/>
    </w:pPr>
    <w:rPr>
      <w:rFonts w:ascii="方正少儿简体" w:hAnsi="宋体" w:eastAsia="方正少儿简体"/>
      <w:szCs w:val="21"/>
    </w:rPr>
  </w:style>
  <w:style w:type="character" w:customStyle="1" w:styleId="30">
    <w:name w:val="List Paragraph Char"/>
    <w:link w:val="31"/>
    <w:locked/>
    <w:uiPriority w:val="0"/>
    <w:rPr>
      <w:kern w:val="2"/>
      <w:sz w:val="22"/>
    </w:rPr>
  </w:style>
  <w:style w:type="paragraph" w:customStyle="1" w:styleId="31">
    <w:name w:val="列出段落1"/>
    <w:basedOn w:val="1"/>
    <w:link w:val="30"/>
    <w:qFormat/>
    <w:uiPriority w:val="0"/>
    <w:pPr>
      <w:ind w:firstLine="420" w:firstLineChars="200"/>
    </w:pPr>
  </w:style>
  <w:style w:type="character" w:customStyle="1" w:styleId="32">
    <w:name w:val="页眉 Char"/>
    <w:link w:val="11"/>
    <w:locked/>
    <w:uiPriority w:val="0"/>
    <w:rPr>
      <w:kern w:val="2"/>
      <w:sz w:val="18"/>
    </w:rPr>
  </w:style>
  <w:style w:type="character" w:customStyle="1" w:styleId="33">
    <w:name w:val="页脚 Char"/>
    <w:link w:val="10"/>
    <w:locked/>
    <w:uiPriority w:val="0"/>
    <w:rPr>
      <w:kern w:val="2"/>
      <w:sz w:val="18"/>
    </w:rPr>
  </w:style>
  <w:style w:type="character" w:customStyle="1" w:styleId="34">
    <w:name w:val="t_tag"/>
    <w:qFormat/>
    <w:uiPriority w:val="0"/>
  </w:style>
  <w:style w:type="character" w:customStyle="1" w:styleId="35">
    <w:name w:val="Header Char1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36">
    <w:name w:val="批注文字 Char"/>
    <w:link w:val="5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7">
    <w:name w:val="Footer Char1"/>
    <w:semiHidden/>
    <w:uiPriority w:val="99"/>
    <w:rPr>
      <w:rFonts w:ascii="Calibri" w:hAnsi="Calibri"/>
      <w:kern w:val="2"/>
      <w:sz w:val="18"/>
      <w:szCs w:val="18"/>
    </w:rPr>
  </w:style>
  <w:style w:type="character" w:customStyle="1" w:styleId="38">
    <w:name w:val="Balloon Text Char1"/>
    <w:semiHidden/>
    <w:qFormat/>
    <w:uiPriority w:val="99"/>
    <w:rPr>
      <w:rFonts w:ascii="Calibri" w:hAnsi="Calibri"/>
      <w:kern w:val="2"/>
      <w:sz w:val="0"/>
      <w:szCs w:val="0"/>
    </w:rPr>
  </w:style>
  <w:style w:type="character" w:customStyle="1" w:styleId="39">
    <w:name w:val="批注主题 Char"/>
    <w:link w:val="15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paragraph" w:customStyle="1" w:styleId="40">
    <w:name w:val="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41">
    <w:name w:val="Char2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42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43">
    <w:name w:val="List Paragraph1"/>
    <w:basedOn w:val="1"/>
    <w:qFormat/>
    <w:uiPriority w:val="0"/>
    <w:pPr>
      <w:ind w:firstLine="420" w:firstLineChars="200"/>
    </w:pPr>
  </w:style>
  <w:style w:type="paragraph" w:customStyle="1" w:styleId="44">
    <w:name w:val="目前用的"/>
    <w:basedOn w:val="1"/>
    <w:qFormat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/>
      <w:b/>
      <w:szCs w:val="21"/>
    </w:rPr>
  </w:style>
  <w:style w:type="paragraph" w:customStyle="1" w:styleId="45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46">
    <w:name w:val="流程小标题"/>
    <w:basedOn w:val="1"/>
    <w:qFormat/>
    <w:uiPriority w:val="0"/>
    <w:rPr>
      <w:rFonts w:ascii="黑体" w:hAnsi="宋体" w:eastAsia="黑体"/>
      <w:b/>
      <w:szCs w:val="21"/>
    </w:rPr>
  </w:style>
  <w:style w:type="character" w:customStyle="1" w:styleId="47">
    <w:name w:val="流程标题"/>
    <w:qFormat/>
    <w:uiPriority w:val="0"/>
    <w:rPr>
      <w:rFonts w:ascii="Times New Roman" w:hAnsi="Times New Roman" w:eastAsia="黑体"/>
      <w:b/>
      <w:sz w:val="30"/>
    </w:rPr>
  </w:style>
  <w:style w:type="character" w:customStyle="1" w:styleId="48">
    <w:name w:val="纯文本 Char"/>
    <w:link w:val="8"/>
    <w:qFormat/>
    <w:locked/>
    <w:uiPriority w:val="0"/>
    <w:rPr>
      <w:rFonts w:ascii="宋体" w:hAnsi="Courier New"/>
      <w:kern w:val="2"/>
      <w:sz w:val="21"/>
    </w:rPr>
  </w:style>
  <w:style w:type="paragraph" w:customStyle="1" w:styleId="49">
    <w:name w:val="学而思　标题1"/>
    <w:basedOn w:val="1"/>
    <w:qFormat/>
    <w:uiPriority w:val="0"/>
    <w:pPr>
      <w:jc w:val="center"/>
    </w:pPr>
    <w:rPr>
      <w:rFonts w:ascii="黑体" w:hAnsi="Times New Roman" w:eastAsia="黑体"/>
      <w:b/>
      <w:bCs/>
      <w:sz w:val="32"/>
      <w:szCs w:val="32"/>
    </w:rPr>
  </w:style>
  <w:style w:type="paragraph" w:customStyle="1" w:styleId="50">
    <w:name w:val="学而思正文"/>
    <w:basedOn w:val="1"/>
    <w:qFormat/>
    <w:uiPriority w:val="0"/>
    <w:pPr>
      <w:spacing w:line="360" w:lineRule="exact"/>
    </w:pPr>
    <w:rPr>
      <w:rFonts w:ascii="宋体" w:hAnsi="宋体" w:cs="宋体"/>
      <w:b/>
      <w:bCs/>
      <w:szCs w:val="20"/>
    </w:rPr>
  </w:style>
  <w:style w:type="paragraph" w:customStyle="1" w:styleId="51">
    <w:name w:val="学而思标题2"/>
    <w:basedOn w:val="1"/>
    <w:qFormat/>
    <w:uiPriority w:val="0"/>
    <w:pPr>
      <w:spacing w:line="360" w:lineRule="exact"/>
    </w:pPr>
    <w:rPr>
      <w:rFonts w:ascii="宋体" w:hAnsi="宋体" w:cs="宋体"/>
      <w:b/>
      <w:bCs/>
      <w:sz w:val="24"/>
      <w:szCs w:val="20"/>
    </w:rPr>
  </w:style>
  <w:style w:type="paragraph" w:customStyle="1" w:styleId="52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="Times New Roman" w:hAnsi="Times New Roman"/>
      <w:szCs w:val="24"/>
    </w:rPr>
  </w:style>
  <w:style w:type="character" w:customStyle="1" w:styleId="53">
    <w:name w:val="正文文本缩进 Char"/>
    <w:link w:val="7"/>
    <w:qFormat/>
    <w:locked/>
    <w:uiPriority w:val="0"/>
    <w:rPr>
      <w:rFonts w:ascii="华文宋体" w:hAnsi="华文宋体" w:eastAsia="华文宋体"/>
      <w:kern w:val="2"/>
      <w:sz w:val="18"/>
    </w:rPr>
  </w:style>
  <w:style w:type="character" w:customStyle="1" w:styleId="54">
    <w:name w:val="正文文本 Char"/>
    <w:link w:val="6"/>
    <w:qFormat/>
    <w:locked/>
    <w:uiPriority w:val="0"/>
    <w:rPr>
      <w:rFonts w:ascii="Calibri" w:hAnsi="Calibri"/>
      <w:kern w:val="2"/>
      <w:sz w:val="22"/>
    </w:rPr>
  </w:style>
  <w:style w:type="paragraph" w:customStyle="1" w:styleId="55">
    <w:name w:val="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cs="Verdana"/>
      <w:kern w:val="0"/>
      <w:szCs w:val="21"/>
      <w:lang w:eastAsia="en-US"/>
    </w:rPr>
  </w:style>
  <w:style w:type="character" w:customStyle="1" w:styleId="56">
    <w:name w:val="样式 图案: 15% (自动设置 前景 白色 背景)"/>
    <w:qFormat/>
    <w:uiPriority w:val="0"/>
    <w:rPr>
      <w:shd w:val="pct50" w:color="auto" w:fill="FFFFFF"/>
    </w:rPr>
  </w:style>
  <w:style w:type="character" w:customStyle="1" w:styleId="57">
    <w:name w:val="Char Char"/>
    <w:qFormat/>
    <w:uiPriority w:val="0"/>
    <w:rPr>
      <w:rFonts w:ascii="Arial" w:hAnsi="Arial" w:eastAsia="黑体"/>
      <w:b/>
      <w:kern w:val="2"/>
      <w:sz w:val="32"/>
      <w:lang w:val="en-US" w:eastAsia="zh-CN"/>
    </w:rPr>
  </w:style>
  <w:style w:type="character" w:customStyle="1" w:styleId="58">
    <w:name w:val="HTML 预设格式 Char"/>
    <w:link w:val="13"/>
    <w:qFormat/>
    <w:locked/>
    <w:uiPriority w:val="99"/>
    <w:rPr>
      <w:rFonts w:ascii="宋体" w:eastAsia="宋体"/>
      <w:sz w:val="24"/>
    </w:rPr>
  </w:style>
  <w:style w:type="character" w:customStyle="1" w:styleId="59">
    <w:name w:val="Char Char1"/>
    <w:qFormat/>
    <w:uiPriority w:val="0"/>
    <w:rPr>
      <w:rFonts w:ascii="Arial" w:hAnsi="Arial" w:eastAsia="黑体"/>
      <w:b/>
      <w:kern w:val="2"/>
      <w:sz w:val="32"/>
      <w:lang w:val="en-US" w:eastAsia="zh-CN"/>
    </w:rPr>
  </w:style>
  <w:style w:type="paragraph" w:customStyle="1" w:styleId="60">
    <w:name w:val="样式2"/>
    <w:basedOn w:val="1"/>
    <w:qFormat/>
    <w:uiPriority w:val="0"/>
    <w:pPr>
      <w:adjustRightInd w:val="0"/>
      <w:snapToGrid w:val="0"/>
      <w:spacing w:line="360" w:lineRule="auto"/>
    </w:pPr>
    <w:rPr>
      <w:rFonts w:ascii="楷体_GB2312" w:hAnsi="宋体" w:eastAsia="楷体_GB2312"/>
      <w:b/>
      <w:bCs/>
      <w:color w:val="0000FF"/>
      <w:szCs w:val="21"/>
    </w:rPr>
  </w:style>
  <w:style w:type="paragraph" w:customStyle="1" w:styleId="61">
    <w:name w:val="样式 目前用的 + (西文) 楷体_GB2312 (中文) 楷体_GB2312 非(西文)粗体 段前: 0 厘米 首行缩..."/>
    <w:basedOn w:val="44"/>
    <w:qFormat/>
    <w:uiPriority w:val="0"/>
    <w:rPr>
      <w:rFonts w:ascii="楷体_GB2312" w:eastAsia="楷体_GB2312"/>
      <w:b w:val="0"/>
    </w:rPr>
  </w:style>
  <w:style w:type="paragraph" w:styleId="62">
    <w:name w:val="List Paragraph"/>
    <w:basedOn w:val="1"/>
    <w:link w:val="63"/>
    <w:qFormat/>
    <w:uiPriority w:val="0"/>
    <w:pPr>
      <w:ind w:firstLine="420" w:firstLineChars="200"/>
    </w:pPr>
  </w:style>
  <w:style w:type="character" w:customStyle="1" w:styleId="63">
    <w:name w:val="列出段落 Char"/>
    <w:link w:val="62"/>
    <w:qFormat/>
    <w:locked/>
    <w:uiPriority w:val="0"/>
    <w:rPr>
      <w:rFonts w:ascii="Calibri" w:hAnsi="Calibri"/>
      <w:kern w:val="2"/>
      <w:sz w:val="22"/>
    </w:rPr>
  </w:style>
  <w:style w:type="character" w:customStyle="1" w:styleId="64">
    <w:name w:val="15"/>
    <w:qFormat/>
    <w:uiPriority w:val="0"/>
    <w:rPr>
      <w:rFonts w:ascii="Times New Roman" w:hAnsi="Times New Roman"/>
      <w:b/>
      <w:sz w:val="20"/>
    </w:rPr>
  </w:style>
  <w:style w:type="paragraph" w:customStyle="1" w:styleId="65">
    <w:name w:val="故事标题"/>
    <w:basedOn w:val="1"/>
    <w:qFormat/>
    <w:uiPriority w:val="0"/>
    <w:pPr>
      <w:jc w:val="center"/>
    </w:pPr>
    <w:rPr>
      <w:rFonts w:ascii="华文新魏" w:hAnsi="Times New Roman" w:eastAsia="华文新魏"/>
      <w:sz w:val="48"/>
      <w:szCs w:val="48"/>
    </w:rPr>
  </w:style>
  <w:style w:type="paragraph" w:customStyle="1" w:styleId="66">
    <w:name w:val="环保标题"/>
    <w:basedOn w:val="1"/>
    <w:link w:val="67"/>
    <w:qFormat/>
    <w:uiPriority w:val="0"/>
    <w:pPr>
      <w:jc w:val="center"/>
    </w:pPr>
    <w:rPr>
      <w:rFonts w:ascii="华文新魏" w:hAnsi="Times New Roman" w:eastAsia="华文新魏"/>
      <w:sz w:val="48"/>
      <w:szCs w:val="48"/>
    </w:rPr>
  </w:style>
  <w:style w:type="character" w:customStyle="1" w:styleId="67">
    <w:name w:val="环保标题 Char"/>
    <w:link w:val="66"/>
    <w:qFormat/>
    <w:uiPriority w:val="0"/>
    <w:rPr>
      <w:rFonts w:ascii="华文新魏" w:eastAsia="华文新魏"/>
      <w:kern w:val="2"/>
      <w:sz w:val="48"/>
      <w:szCs w:val="48"/>
    </w:rPr>
  </w:style>
  <w:style w:type="paragraph" w:customStyle="1" w:styleId="68">
    <w:name w:val="a2"/>
    <w:basedOn w:val="1"/>
    <w:link w:val="69"/>
    <w:qFormat/>
    <w:uiPriority w:val="0"/>
    <w:rPr>
      <w:rFonts w:ascii="方正卡通简体" w:hAnsi="宋体" w:eastAsia="方正卡通简体"/>
      <w:color w:val="663300"/>
      <w:szCs w:val="21"/>
    </w:rPr>
  </w:style>
  <w:style w:type="character" w:customStyle="1" w:styleId="69">
    <w:name w:val="a2 Char"/>
    <w:link w:val="68"/>
    <w:qFormat/>
    <w:uiPriority w:val="0"/>
    <w:rPr>
      <w:rFonts w:ascii="方正卡通简体" w:hAnsi="宋体" w:eastAsia="方正卡通简体"/>
      <w:color w:val="663300"/>
      <w:kern w:val="2"/>
      <w:sz w:val="21"/>
      <w:szCs w:val="21"/>
    </w:rPr>
  </w:style>
  <w:style w:type="character" w:customStyle="1" w:styleId="70">
    <w:name w:val="Char Char2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71">
    <w:name w:val="Char11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Verdana"/>
      <w:kern w:val="0"/>
      <w:szCs w:val="21"/>
      <w:lang w:eastAsia="en-US"/>
    </w:rPr>
  </w:style>
  <w:style w:type="character" w:customStyle="1" w:styleId="72">
    <w:name w:val="Char Char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73">
    <w:name w:val="Char Char1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74">
    <w:name w:val="Char31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75">
    <w:name w:val="列出段落2"/>
    <w:basedOn w:val="1"/>
    <w:qFormat/>
    <w:uiPriority w:val="0"/>
    <w:pPr>
      <w:ind w:firstLine="420" w:firstLineChars="200"/>
    </w:pPr>
  </w:style>
  <w:style w:type="paragraph" w:customStyle="1" w:styleId="7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77">
    <w:name w:val="Char3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0"/>
    </w:rPr>
  </w:style>
  <w:style w:type="paragraph" w:customStyle="1" w:styleId="78">
    <w:name w:val="Char12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79">
    <w:name w:val="Char2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80">
    <w:name w:val="Char Char Char Char Char Char Char Char Char1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81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82">
    <w:name w:val="Char3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D743A8-5057-4FFC-B734-2F8894D935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DELLNBX</Company>
  <Pages>1</Pages>
  <Words>1502</Words>
  <Characters>8562</Characters>
  <Lines>71</Lines>
  <Paragraphs>20</Paragraphs>
  <TotalTime>359</TotalTime>
  <ScaleCrop>false</ScaleCrop>
  <LinksUpToDate>false</LinksUpToDate>
  <CharactersWithSpaces>10044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2014-10-16T05:16:00Z</dcterms:created>
  <dc:creator>Andray</dc:creator>
  <cp:lastModifiedBy>永不言败19812011620</cp:lastModifiedBy>
  <cp:lastPrinted>2014-02-17T07:34:00Z</cp:lastPrinted>
  <dcterms:modified xsi:type="dcterms:W3CDTF">2021-05-23T01:03:26Z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MTExtra=Euclid Extra_x000d_
TextFE</vt:lpwstr>
  </property>
  <property fmtid="{D5CDD505-2E9C-101B-9397-08002B2CF9AE}" pid="4" name="MTPreferences 1">
    <vt:lpwstr>=宋体_x000d_
_x000d_
[Sizes]_x000d_
Full=10.5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</vt:lpwstr>
  </property>
  <property fmtid="{D5CDD505-2E9C-101B-9397-08002B2CF9AE}" pid="5" name="MTPreferences 2">
    <vt:lpwstr>th=25 %_x000d_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</vt:lpwstr>
  </property>
  <property fmtid="{D5CDD505-2E9C-101B-9397-08002B2CF9AE}" pid="6" name="MTPreferences 3">
    <vt:lpwstr>0 %_x000d_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10.5.eqp</vt:lpwstr>
  </property>
  <property fmtid="{D5CDD505-2E9C-101B-9397-08002B2CF9AE}" pid="8" name="MTWinEqns">
    <vt:bool>true</vt:bool>
  </property>
  <property fmtid="{D5CDD505-2E9C-101B-9397-08002B2CF9AE}" pid="9" name="ICV">
    <vt:lpwstr>C9590E29DF8C4F8EBAEEA8AB03F73C66</vt:lpwstr>
  </property>
</Properties>
</file>