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2018年上海市普通高校春季招生统一文化考试</w:t>
      </w:r>
    </w:p>
    <w:p>
      <w:pPr>
        <w:spacing w:line="288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语文试卷</w:t>
      </w:r>
    </w:p>
    <w:p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考生注意：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1．本场考试时间150分钟。试卷共9页，满分150分，答题纸共2页。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2．作答前，在答题纸正面填写姓名、准考证号，反面填写姓名。将核对后的条形码贴在答题纸指定位置。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3．所有作答务必填涂或书写在答题纸上与试卷题号对应的区域，不得错位。在试卷上作答一律不得分。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4．用2B铅笔作答选择题，用黑色字迹钢笔、水笔或圆珠笔作答非选择题。</w:t>
      </w:r>
    </w:p>
    <w:p>
      <w:pPr>
        <w:spacing w:line="288" w:lineRule="auto"/>
        <w:rPr>
          <w:sz w:val="24"/>
          <w:szCs w:val="24"/>
        </w:rPr>
      </w:pPr>
    </w:p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一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积累应用    10分</w:t>
      </w:r>
    </w:p>
    <w:p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1．按要求填空。（5分）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(1)_____________，快阁东西倚晚晴。（黄庭坚《登快阁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hint="eastAsia"/>
          <w:sz w:val="24"/>
          <w:szCs w:val="24"/>
        </w:rPr>
        <w:t>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(2)今宵酒醒何处？杨柳岸、____________。（柳永</w:t>
      </w:r>
      <w:r>
        <w:rPr>
          <w:rFonts w:hint="eastAsia" w:asciiTheme="minorEastAsia" w:hAnsiTheme="minorEastAsia"/>
          <w:sz w:val="24"/>
          <w:szCs w:val="24"/>
        </w:rPr>
        <w:t>《___________》</w:t>
      </w:r>
      <w:r>
        <w:rPr>
          <w:rFonts w:asciiTheme="minorEastAsia" w:hAnsiTheme="minorEastAsia"/>
          <w:sz w:val="24"/>
          <w:szCs w:val="24"/>
        </w:rPr>
        <w:t>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(3)王维《终南山</w:t>
      </w:r>
      <w:r>
        <w:rPr>
          <w:rFonts w:hint="eastAsia" w:ascii="宋体" w:hAnsi="宋体" w:eastAsia="宋体"/>
          <w:sz w:val="24"/>
          <w:szCs w:val="24"/>
        </w:rPr>
        <w:t>》</w:t>
      </w:r>
      <w:r>
        <w:rPr>
          <w:rFonts w:hint="eastAsia"/>
          <w:sz w:val="24"/>
          <w:szCs w:val="24"/>
        </w:rPr>
        <w:t>中描写山中云气的一联是“___________，___________” 。</w:t>
      </w:r>
    </w:p>
    <w:p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2．按要求选择。（5分）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(1)小明调皮贪玩，成绩严重滑坡，老师想用一句话来劝诫他，以下句子合适的一项是(  )。（2分）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A．人无远虑，必有近忧。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B．人必自侮，然后人侮之。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C．君子喻于义，小人喻于利。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D．往者不可谏，来者犹可追。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(2)下面是在某公司年会上听到的四句话，其中用语正确的一句是（   ）。 （3分）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A．王总的讲话抛砖引玉，下面请其他人发言。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B．我的发言就到这里，非常感谢各位的聆听。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C．一年来大家给了我许多帮助，我不胜感激。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D．公司的庆典活动将于下月举行，敬请期待。</w:t>
      </w:r>
    </w:p>
    <w:p>
      <w:pPr>
        <w:spacing w:line="288" w:lineRule="auto"/>
        <w:rPr>
          <w:sz w:val="24"/>
          <w:szCs w:val="24"/>
        </w:rPr>
      </w:pPr>
    </w:p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阅读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70分</w:t>
      </w:r>
    </w:p>
    <w:p>
      <w:pPr>
        <w:pStyle w:val="9"/>
        <w:numPr>
          <w:ilvl w:val="0"/>
          <w:numId w:val="1"/>
        </w:numPr>
        <w:spacing w:line="288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阅读下文，完成第3-7题。（16分）</w:t>
      </w:r>
    </w:p>
    <w:p>
      <w:pPr>
        <w:spacing w:line="288" w:lineRule="auto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艺术美的特殊价值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与现实美相比，艺术美具有特殊的价值。我们不妨先比较一下两者的差异：首先，现实美带有分散性，艺术美具有集中性；其次，现实美带有芜杂性，艺术美具有□□□；再次，现实美带有易逝性，艺术美具有永恒性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②正因为艺术美比起现实美来，在某些方面有其更为优越的品格，所以，人们并不以现实美为满足，而在享受现实美的同时还热烈地追求艺术美。这正是艺术美具有特殊价值的原因。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关干艺术美的价值问题，苏联美学家斯托洛维奇认为，艺术的价值可以用一个向外扩展的十字坐标来表现，十字坐标的横轴由心理方面和社会方面组成，它的纵轴由创造--生产方面和反映--信息方面组成，这样就形成了一个由多种作用组成的环形图：</w:t>
      </w:r>
    </w:p>
    <w:p>
      <w:pPr>
        <w:pStyle w:val="9"/>
        <w:spacing w:line="288" w:lineRule="auto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33060" cy="2984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322" cy="298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如图所示，艺术美的作用是多方面的，但图中所列举的这些作用，不仅彼此界限不明，而且有些作用是非艺术品也具有的，因而很难使人准确地把握艺术的特殊价值在哪里。我们认为，艺术美的特殊的价值，可以分别从欣赏者个人和社会两个方面来加以分析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⑤第一，艺术美在提高欣赏者的审美能力方面，具有特殊的价值。艺术所能发挥的作用，和艺术欣赏者的感受能力是成正比的。欣赏者的审美能力越高，他从艺术品中感受到的美就越多，艺术所发挥的作用就越大。而人们的欣赏能力的提高，又不能离开艺术美的熏陶。 艺术是通过表现感情来唤起感情的。表现创造主体的感情，正是为了唤起欣赏主体同样的感情。列夫·托尔斯泰说过：“在自己心里唤起曾经—度体验过的感情，在唤起这种感情之后，用动作、线条、色彩、声音，以及言词所表现的形象来传达出这种感情，使别人也能体验到这同样的感情——这就是艺术活动。”艺术美唤起欣赏者美好感情的过程，就是欣赏者的感情受到陶冶的过程，亦即他的审美能力得到提高的过程。艺术美包括内容和形式两个方面，艺术家要追求美的内容，同时也要追求与内容适合的美的形式。人们通过对艺术中的美的感受，不但提高了艺术趣味，而且也挺高了对艺术的理解力，一句话，提高了对艺术美的欣赏水平。由于艺术美来源于于现实生活，所以，在提高了对艺术美的认识的同时，必然也提高了对现实美的认识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⑥艺术美使欣赏者的灵魂受到陶冶的过程，也就是受到教育的过程。一如亚里士多德认为悲剧能够对欣赏者产生“净化作用”，悲剧诱导欣赏者在心理上经历主人公的遭遇，在真、善、美与假、恶、丑的激烈冲突中唤起人们的正义感，应该说伦理上的情感因素占有非常突出的地位。因而，悲剧在给人以强烈的道德震撼中，激发人的意志，提高人的品格，具有深刻的道德教育作用。扩大一步来说，不独悲剧是如此，其他类型的艺术也常常是这样。艺术的这种教育作用，不仅提高了欣赏者的审美水平，而且能够影响欣赏者的实际行为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⑦第二，艺术美在推动社会前进方面，具有特殊的价值。艺术美虽然有供人消遣、娱乐的一面，但更重要的是，它负有推动社会前进的特殊使命。朗吉弩斯说：“艺术作品不仅打动听觉，而且打动心灵，能把人的禀赋和修养中那些文词、思想、行动，以及美的意象都鼓动起来，把作者的情感传到听众的心里，引起听众和作者共鸣。就是这样通过由文词建筑起来的巨构，作者把我们的心灵完全控制住，使我们受到作品中的崇高、庄严、雄伟等品质的熏陶，潜移默化。”艺术美能够征服人心，鼓舞人心，促使人们奋发向上，以达到推动社会生活前进的最后的目的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⑧艺术美的特殊价值，是艺术家通过特别的技艺创造的，使艺术形象产生无穷的艺术魅力，从而发挥艺术美的价值。真正优秀的艺术作品，能经受时间的严格考验，会显示出永久的魅力。</w:t>
      </w:r>
    </w:p>
    <w:p>
      <w:pPr>
        <w:spacing w:line="288" w:lineRule="auto"/>
        <w:ind w:firstLine="480" w:firstLineChars="200"/>
        <w:rPr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根据上下文，在第①段的方框处填入恰当的词语。（2分）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4. </w:t>
      </w:r>
      <w:r>
        <w:rPr>
          <w:rFonts w:hint="eastAsia" w:ascii="宋体" w:hAnsi="宋体" w:eastAsia="宋体"/>
          <w:sz w:val="24"/>
          <w:szCs w:val="24"/>
        </w:rPr>
        <w:t>分析第③段环形图在文中的作用。（3分）</w:t>
      </w:r>
    </w:p>
    <w:p>
      <w:pPr>
        <w:spacing w:line="288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5．对第⑤段理解</w:t>
      </w:r>
      <w:r>
        <w:rPr>
          <w:rFonts w:hint="eastAsia" w:ascii="宋体" w:hAnsi="宋体" w:eastAsia="宋体"/>
          <w:color w:val="000000" w:themeColor="text1"/>
          <w:sz w:val="24"/>
          <w:szCs w:val="24"/>
          <w:em w:val="dot"/>
          <w14:textFill>
            <w14:solidFill>
              <w14:schemeClr w14:val="tx1"/>
            </w14:solidFill>
          </w14:textFill>
        </w:rPr>
        <w:t>错误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的一项是(    )。（3分）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A.欣赏者从艺术品中感受到的美的多少，取决于审美能力的高低。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B.艺术美唤起欣赏者的美好感情，使欣赏者的审美能力得到提高。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C.欣赏者在享受艺术美的同时，其欣赏能力也得到了提高。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D.艺术家在内容上追求美，是为了提高对现实美的认识。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6．第⑥段谈到了悲剧的教育作用，请以《红楼梦》《窦娥冤》《古诗为焦仲卿妻作》三部作品中的任一作品为例，对悲剧如何发挥教育作用进行分析。（4分）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7．第⑦段论证了艺术美在推动社会前进方面的特殊价值，你认为论证是否充分？请做出判断并说明理由。（4分）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288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阅读下文，完成第8-11题（15分）</w:t>
      </w:r>
    </w:p>
    <w:p>
      <w:pPr>
        <w:spacing w:line="288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荔江之浦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一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①拉开窗帘的时候，</w:t>
      </w:r>
      <w:r>
        <w:rPr>
          <w:rFonts w:hint="eastAsia" w:ascii="楷体" w:hAnsi="楷体" w:eastAsia="楷体"/>
          <w:sz w:val="24"/>
          <w:szCs w:val="24"/>
          <w:u w:val="single"/>
        </w:rPr>
        <w:t>竟然看到了一幅画。</w:t>
      </w:r>
      <w:r>
        <w:rPr>
          <w:rFonts w:hint="eastAsia" w:ascii="楷体" w:hAnsi="楷体" w:eastAsia="楷体"/>
          <w:sz w:val="24"/>
          <w:szCs w:val="24"/>
        </w:rPr>
        <w:t>一江碧水蜿蜒过眼，水之上是跌宕起伏的山，那山一直到目力不及才稍显收敛。那些硬朗的、柔美的起伏充满了神奇的魅力，由其体现出来的情致与动感又让人不无美妙的遐想。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②偶尔，云层里射出的光打在水上，水就特别明润，山则隐晦迷蒙。天光温和的时候，山与水的颜色惊人地相似，似是一江颜料刷在山上，新鲜得还在淌水，这样的山水连在一起，就是非同于他处的桂林荔浦了。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③想来住在江边的人，一定家家有个大飘窗，时时刻刻让这无限江山飘进来。每天早晨都像是仪式，缓慢而隆重地拉开一天的序幕。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二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④总觉得这地方最盛产水，到处水润润的，山上有水，江里有水，田里还是水，水绕着村绕着城地流，生出水润润的植物，生出水润润的人，人出口一说话，也带着水腔。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⑤在荔浦走着看着，空气中还会有刘三姐样的歌声，那是文场和彩调，随便哪个街头巷尾，几个人那么一凑，锣鼓弦子响起来，柔润的嗓子就亮起来。怪不得，这地方是曲艺歌舞之乡呢。逢节日，山水边就热闹成海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⑥荔草，究竟是一种什么样的草，会让一条江葳蕤荡漾，最后荡漾成自己的名字？水中划船，水随山转，那么多的弯，又那么多的漩。水有时像上了—层荧绿的釉，有时又如一面深蓝的绸。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⑦船行中，你会看到有人在洗浴，有人在江边烧纸祭奠，有人穿着婚纱在照相。总归是，荔浦人的祈愿和祝福离不开这一江水。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⑧这个时候，</w:t>
      </w:r>
      <w:r>
        <w:rPr>
          <w:rFonts w:hint="eastAsia" w:ascii="楷体" w:hAnsi="楷体" w:eastAsia="楷体"/>
          <w:sz w:val="24"/>
          <w:szCs w:val="24"/>
          <w:u w:val="single"/>
        </w:rPr>
        <w:t>两岸</w:t>
      </w:r>
      <w:r>
        <w:rPr>
          <w:rFonts w:hint="eastAsia" w:ascii="楷体" w:hAnsi="楷体" w:eastAsia="楷体"/>
          <w:sz w:val="24"/>
          <w:szCs w:val="24"/>
          <w:u w:val="single"/>
          <w:em w:val="dot"/>
        </w:rPr>
        <w:t>涌</w:t>
      </w:r>
      <w:r>
        <w:rPr>
          <w:rFonts w:hint="eastAsia" w:ascii="楷体" w:hAnsi="楷体" w:eastAsia="楷体"/>
          <w:sz w:val="24"/>
          <w:szCs w:val="24"/>
          <w:u w:val="single"/>
        </w:rPr>
        <w:t>来一片黄金</w:t>
      </w:r>
      <w:r>
        <w:rPr>
          <w:rFonts w:hint="eastAsia" w:ascii="楷体" w:hAnsi="楷体" w:eastAsia="楷体"/>
          <w:sz w:val="24"/>
          <w:szCs w:val="24"/>
        </w:rPr>
        <w:t>，初以为花，却是砂糖橘。还有马蹄秧子，也是一波波的粉黄，马蹄踏过—般。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⑨荔浦由很多样的细节构成。有些细节，甚至做得比桂林还好，比如银子岩，会唤起你一声惊叹；比如丰鱼岩，一洞鱼水穿越九座山峰，是为洞中之冠。其实荔浦人还是会偷偷笑，你去鹅翎寺了吗？层层信仰嵌在山崖上．你看荔江湾了吗？从江上划船进入，上岸再由洞里出来，江山美景可有这样的结合？荔浦再垫底的山也是桂林山水系列，可人家会说，咱这是荔浦山水，底气硬朗着呢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⑩如此的美景会被人瞄上的。最旱是一拨逃难来的，一到这里便扎进水边的山洞不走，繁衍成村林。后来还有土匪，还有日寇，都流过口水，但最终都没留下来，这片山水不喜欢他们。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⑪</w:t>
      </w:r>
      <w:r>
        <w:rPr>
          <w:rFonts w:hint="eastAsia" w:ascii="楷体" w:hAnsi="楷体" w:eastAsia="楷体"/>
          <w:sz w:val="24"/>
          <w:szCs w:val="24"/>
        </w:rPr>
        <w:t>顺脚走进一个村子，村子叫青云村，依着的山叫龙头山。不用多说，你就想了住在这里有多美气，起伏的山下，扶桑、紫罗、百香果到处都是。老者在田里不紧不慢地忙，一个女孩担着马蹄沿田埂走。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⑫</w:t>
      </w:r>
      <w:r>
        <w:rPr>
          <w:rFonts w:hint="eastAsia" w:ascii="楷体" w:hAnsi="楷体" w:eastAsia="楷体"/>
          <w:sz w:val="24"/>
          <w:szCs w:val="24"/>
        </w:rPr>
        <w:t>荔江与漓江、桂江、西江相通，交通便利，往来客商就多。走入一条很老的巷子，磨光的石板、镇水的古塔、宏阔的会馆和斑驳的城门，让人想象曾经的繁闹。传下来的是豪爽耿直的性情，你来了，做芋头扣肉芋头焖鱼各种芋头宴待你，陪你大碗喝酒，还给你呀呵呵地唱彩调，荔浦人吃芋头是一绝，荔浦人棉线切片的吃法你学不会，芋头的美味却一直忘不掉。这里的山水养人，芋头也养人，养得人精干豪壮，细腻明丽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三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⑬</w:t>
      </w:r>
      <w:r>
        <w:rPr>
          <w:rFonts w:hint="eastAsia" w:ascii="楷体" w:hAnsi="楷体" w:eastAsia="楷体"/>
          <w:sz w:val="24"/>
          <w:szCs w:val="24"/>
        </w:rPr>
        <w:t>天空积蓄着黄昏，像谁在絮被子，一层层絮厚了，铺排开来，所有的一切都盖在了被子下面。那些山以为将夕照挡住了，没承想夕照还是投入到江里。江不仅把夕照全部接收，还把那些山也揽进了怀中。这样，上面啥样，水里也啥样，完全是一个原型复本，直到夜来，将那复本折叠在一起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⑭</w:t>
      </w:r>
      <w:r>
        <w:rPr>
          <w:rFonts w:hint="eastAsia" w:ascii="楷体" w:hAnsi="楷体" w:eastAsia="楷体"/>
          <w:sz w:val="24"/>
          <w:szCs w:val="24"/>
        </w:rPr>
        <w:t>雨敲了一夜的窗，早晨开帘一看，江边竟然飘浮了一层伞花，红的，黄的，蓝的，那是沿江晨练的人的。没有什么能阻止人们对这条江的热爱。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⑮</w:t>
      </w:r>
      <w:r>
        <w:rPr>
          <w:rFonts w:hint="eastAsia" w:ascii="楷体" w:hAnsi="楷体" w:eastAsia="楷体"/>
          <w:sz w:val="24"/>
          <w:szCs w:val="24"/>
        </w:rPr>
        <w:t>离去的时候，荔浦已让你眼里、心里、口袋里都装得满满的，够你消受很长时光。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Cambria Math" w:hAnsi="Cambria Math" w:eastAsia="楷体" w:cs="Cambria Math"/>
          <w:sz w:val="24"/>
          <w:szCs w:val="24"/>
        </w:rPr>
        <w:t>⑯</w:t>
      </w:r>
      <w:r>
        <w:rPr>
          <w:rFonts w:hint="eastAsia" w:ascii="楷体" w:hAnsi="楷体" w:eastAsia="楷体"/>
          <w:sz w:val="24"/>
          <w:szCs w:val="24"/>
        </w:rPr>
        <w:t>而后，荔浦人会说，想着啊，还来呀，别忘了我在这儿等你。</w:t>
      </w:r>
    </w:p>
    <w:p>
      <w:pPr>
        <w:spacing w:line="288" w:lineRule="auto"/>
        <w:ind w:firstLine="480" w:firstLineChars="200"/>
        <w:rPr>
          <w:rFonts w:hint="eastAsia" w:ascii="楷体" w:hAnsi="楷体" w:eastAsia="楷体"/>
          <w:sz w:val="24"/>
          <w:szCs w:val="24"/>
        </w:rPr>
      </w:pP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8．分析第①段画线句在文中的作用。（3分）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9．赏析第④段使用“水”这一意象的表达效果。(4分)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10．第⑧段画线句中的“涌”字很有表现力，请加以赏析。(4分)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11．本文展现了荔浦人的生活、情志与荔浦的景、物的密切关系，请加以分析。(4分)</w:t>
      </w:r>
    </w:p>
    <w:p>
      <w:pPr>
        <w:spacing w:line="288" w:lineRule="auto"/>
        <w:rPr>
          <w:sz w:val="24"/>
          <w:szCs w:val="24"/>
        </w:rPr>
      </w:pP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（三）阅读下面的作品，完成第12-14题。（8分）</w:t>
      </w:r>
    </w:p>
    <w:p>
      <w:pPr>
        <w:spacing w:line="288" w:lineRule="auto"/>
        <w:jc w:val="center"/>
        <w:rPr>
          <w:rFonts w:ascii="楷体" w:hAnsi="楷体" w:eastAsia="楷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</w:t>
      </w:r>
      <w:r>
        <w:rPr>
          <w:rFonts w:hint="eastAsia"/>
          <w:b/>
          <w:sz w:val="24"/>
          <w:szCs w:val="24"/>
        </w:rPr>
        <w:t xml:space="preserve">少年行  </w:t>
      </w:r>
      <w:r>
        <w:rPr>
          <w:rFonts w:hint="eastAsia" w:ascii="楷体" w:hAnsi="楷体" w:eastAsia="楷体"/>
          <w:b/>
          <w:sz w:val="24"/>
          <w:szCs w:val="24"/>
        </w:rPr>
        <w:t>（唐）王昌龄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西陵侠少年，送客短长亭。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青槐夹两道，白马如流星。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闻道羽书急，单于寇井陉。</w:t>
      </w:r>
    </w:p>
    <w:p>
      <w:pPr>
        <w:spacing w:line="288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气高轻赴难，谁顾燕山铭。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12．从体裁上看，本作品属于(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)。（1分）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A.律诗    B．近体诗    C．古体诗    D.曲子词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13.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下列对本作品风格的评价正确的一项是(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)。（2分）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A.沉郁顿挫    B.刚健豪迈   C.平淡自然   D.遒劲高古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14.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结合作品，对作者塑造的少年形象加以赏析。（5分）</w:t>
      </w:r>
    </w:p>
    <w:p>
      <w:pPr>
        <w:spacing w:line="288" w:lineRule="auto"/>
        <w:rPr>
          <w:b/>
          <w:sz w:val="24"/>
          <w:szCs w:val="24"/>
        </w:rPr>
      </w:pP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（四）阅读下文，完成第15-20题。（</w:t>
      </w:r>
      <w:r>
        <w:rPr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分）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①桑虞，字子深。父冲，有深识远量，河间王颙执权，引为司马。</w:t>
      </w:r>
      <w:r>
        <w:rPr>
          <w:rFonts w:hint="eastAsia" w:ascii="楷体" w:hAnsi="楷体" w:eastAsia="楷体"/>
          <w:sz w:val="24"/>
          <w:szCs w:val="24"/>
          <w:u w:val="single"/>
        </w:rPr>
        <w:t>冲知颙必败就职一旬便称疾求退。</w:t>
      </w:r>
      <w:r>
        <w:rPr>
          <w:rFonts w:hint="eastAsia" w:ascii="楷体" w:hAnsi="楷体" w:eastAsia="楷体"/>
          <w:sz w:val="24"/>
          <w:szCs w:val="24"/>
        </w:rPr>
        <w:t>虞仁孝自天至，年十四丧父，毁瘠过礼，日以米百粒用糁藜藿，其姊谕之曰：“汝毁瘠如此，必至灭性，天性不孝，宜自抑割。”虞曰：“藜藿杂米，足以胜哀。”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②虞有园在宅北数里，瓜果初熟，有人逾垣盗之。虞以园援多棘刺，恐偷见人惊走而致伤损，乃使奴为之开道。及偷负瓜将出，见道通利，乃送所盗瓜，叩头请罪。虞乃欢然，尽以瓜与之。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③尝行，寄宿逆旅，同宿客失脯，疑虞为盗。虞默然无言，便解衣偿之。主人曰：“此舍数失鱼肉鸡鸭，多是狐狸偷去，君何以疑人？”乃</w:t>
      </w:r>
      <w:r>
        <w:rPr>
          <w:rFonts w:hint="eastAsia" w:ascii="楷体" w:hAnsi="楷体" w:eastAsia="楷体"/>
          <w:sz w:val="24"/>
          <w:szCs w:val="24"/>
          <w:em w:val="dot"/>
        </w:rPr>
        <w:t>将</w:t>
      </w:r>
      <w:r>
        <w:rPr>
          <w:rFonts w:hint="eastAsia" w:ascii="楷体" w:hAnsi="楷体" w:eastAsia="楷体"/>
          <w:sz w:val="24"/>
          <w:szCs w:val="24"/>
        </w:rPr>
        <w:t>脯主至山冢间寻求，果得之。客求还衣，虞投之不顾。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④虞诸兄仕于石勒之世，咸登显位，惟虞耻臣非类，</w:t>
      </w:r>
      <w:r>
        <w:rPr>
          <w:rFonts w:hint="eastAsia" w:ascii="楷体" w:hAnsi="楷体" w:eastAsia="楷体"/>
          <w:sz w:val="24"/>
          <w:szCs w:val="24"/>
          <w:em w:val="dot"/>
        </w:rPr>
        <w:t>阴</w:t>
      </w:r>
      <w:r>
        <w:rPr>
          <w:rFonts w:hint="eastAsia" w:ascii="楷体" w:hAnsi="楷体" w:eastAsia="楷体"/>
          <w:sz w:val="24"/>
          <w:szCs w:val="24"/>
        </w:rPr>
        <w:t>欲避地海东，会</w:t>
      </w:r>
      <w:r>
        <w:rPr>
          <w:rFonts w:hint="eastAsia" w:ascii="楷体" w:hAnsi="楷体" w:eastAsia="楷体"/>
          <w:sz w:val="24"/>
          <w:szCs w:val="24"/>
          <w:em w:val="dot"/>
        </w:rPr>
        <w:t>丁</w:t>
      </w:r>
      <w:r>
        <w:rPr>
          <w:rFonts w:hint="eastAsia" w:ascii="楷体" w:hAnsi="楷体" w:eastAsia="楷体"/>
          <w:sz w:val="24"/>
          <w:szCs w:val="24"/>
        </w:rPr>
        <w:t>母忧，遂止。哀毁骨立，庐于墓侧。五年后，石勒以为武城令。</w:t>
      </w:r>
      <w:r>
        <w:rPr>
          <w:rFonts w:hint="eastAsia" w:ascii="楷体" w:hAnsi="楷体" w:eastAsia="楷体"/>
          <w:sz w:val="24"/>
          <w:szCs w:val="24"/>
          <w:u w:val="single"/>
        </w:rPr>
        <w:t>虞以密迩黄河，去海微近，将申前志，欣然就职。</w:t>
      </w:r>
      <w:r>
        <w:rPr>
          <w:rFonts w:hint="eastAsia" w:ascii="楷体" w:hAnsi="楷体" w:eastAsia="楷体"/>
          <w:sz w:val="24"/>
          <w:szCs w:val="24"/>
        </w:rPr>
        <w:t>朝廷以虞名父之子，必能立功海岱，潜遣东莞人华挺授虞宁朔将军、青州刺史。虞曰：“功名非吾志也。”虽历伪朝，而不</w:t>
      </w:r>
      <w:r>
        <w:rPr>
          <w:rFonts w:hint="eastAsia" w:ascii="楷体" w:hAnsi="楷体" w:eastAsia="楷体"/>
          <w:sz w:val="24"/>
          <w:szCs w:val="24"/>
          <w:em w:val="dot"/>
        </w:rPr>
        <w:t>豫</w:t>
      </w:r>
      <w:r>
        <w:rPr>
          <w:rFonts w:hint="eastAsia" w:ascii="楷体" w:hAnsi="楷体" w:eastAsia="楷体"/>
          <w:sz w:val="24"/>
          <w:szCs w:val="24"/>
        </w:rPr>
        <w:t>乱，世以此高之。</w:t>
      </w:r>
    </w:p>
    <w:p>
      <w:pPr>
        <w:spacing w:line="288" w:lineRule="auto"/>
        <w:jc w:val="righ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（节选自《晋书》列传第五十八）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15.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解释下列加点词在句中的意思。（2分）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⑴乃</w:t>
      </w:r>
      <w:r>
        <w:rPr>
          <w:rFonts w:hint="eastAsia" w:asciiTheme="minorEastAsia" w:hAnsiTheme="minorEastAsia"/>
          <w:sz w:val="24"/>
          <w:szCs w:val="24"/>
          <w:em w:val="dot"/>
        </w:rPr>
        <w:t>将</w:t>
      </w:r>
      <w:r>
        <w:rPr>
          <w:rFonts w:hint="eastAsia" w:asciiTheme="minorEastAsia" w:hAnsiTheme="minorEastAsia"/>
          <w:sz w:val="24"/>
          <w:szCs w:val="24"/>
        </w:rPr>
        <w:t>脯主至山冢间寻求    ⑵</w:t>
      </w:r>
      <w:r>
        <w:rPr>
          <w:rFonts w:hint="eastAsia" w:asciiTheme="minorEastAsia" w:hAnsiTheme="minorEastAsia"/>
          <w:sz w:val="24"/>
          <w:szCs w:val="24"/>
          <w:em w:val="dot"/>
        </w:rPr>
        <w:t>阴</w:t>
      </w:r>
      <w:r>
        <w:rPr>
          <w:rFonts w:hint="eastAsia" w:asciiTheme="minorEastAsia" w:hAnsiTheme="minorEastAsia"/>
          <w:sz w:val="24"/>
          <w:szCs w:val="24"/>
        </w:rPr>
        <w:t>欲避地海东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16.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为下列句中加点词选择释义正确的一项。（2分）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⑴会</w:t>
      </w:r>
      <w:r>
        <w:rPr>
          <w:rFonts w:hint="eastAsia" w:asciiTheme="minorEastAsia" w:hAnsiTheme="minorEastAsia"/>
          <w:sz w:val="24"/>
          <w:szCs w:val="24"/>
          <w:em w:val="dot"/>
        </w:rPr>
        <w:t>丁</w:t>
      </w:r>
      <w:r>
        <w:rPr>
          <w:rFonts w:hint="eastAsia" w:asciiTheme="minorEastAsia" w:hAnsiTheme="minorEastAsia"/>
          <w:sz w:val="24"/>
          <w:szCs w:val="24"/>
        </w:rPr>
        <w:t xml:space="preserve">母忧（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A．健壮        B.家口        C.遭逢         D.成年男子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⑵而不</w:t>
      </w:r>
      <w:r>
        <w:rPr>
          <w:rFonts w:hint="eastAsia" w:asciiTheme="minorEastAsia" w:hAnsiTheme="minorEastAsia"/>
          <w:sz w:val="24"/>
          <w:szCs w:val="24"/>
          <w:em w:val="dot"/>
        </w:rPr>
        <w:t>豫</w:t>
      </w:r>
      <w:r>
        <w:rPr>
          <w:rFonts w:hint="eastAsia" w:asciiTheme="minorEastAsia" w:hAnsiTheme="minorEastAsia"/>
          <w:sz w:val="24"/>
          <w:szCs w:val="24"/>
        </w:rPr>
        <w:t>乱（         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A．安适        B.游乐        C.准备         D.参与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17.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第①段画线部分断句正确的一项是。（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）。（2分）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A.冲知颙必败/就职一旬/便称疾求退。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 冲知/颙必败就职/一旬便称疾求退。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C. 冲知颙/必败就职/一旬便称疾求退。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 冲知/颙必败就职一旬/便称疾求退。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18.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把第④段画线句译成现代汉语。（6分）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虞以密迩黄河，去海微近，将申前志，欣然就职。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19.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对姐姐劝说桑虞要节制哀痛的理由理解正确的一项是（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）。（2分）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A.桑虞天性仁孝，悲哀过度，超过礼节。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B.桑虞过度悲哀，毁灭生命，也是不孝。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C.桑虞天性仁孝，过度孝顺，损害天性。</w:t>
      </w:r>
    </w:p>
    <w:p>
      <w:pPr>
        <w:spacing w:line="288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D.桑虞过度悲哀，身体瘠瘦，不宜遵礼。</w:t>
      </w:r>
    </w:p>
    <w:p>
      <w:pPr>
        <w:spacing w:line="288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20.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概括第②③段所体现的桑虞的性格特点，完成下面的表格。（4分）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518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相关段</w:t>
            </w:r>
          </w:p>
        </w:tc>
        <w:tc>
          <w:tcPr>
            <w:tcW w:w="4961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桑虞的性格特点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第②段</w:t>
            </w:r>
          </w:p>
        </w:tc>
        <w:tc>
          <w:tcPr>
            <w:tcW w:w="4961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（1）_____________________________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第③段</w:t>
            </w:r>
          </w:p>
        </w:tc>
        <w:tc>
          <w:tcPr>
            <w:tcW w:w="4961" w:type="dxa"/>
          </w:tcPr>
          <w:p>
            <w:pPr>
              <w:spacing w:line="288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（2）_____________________________</w:t>
            </w:r>
          </w:p>
        </w:tc>
      </w:tr>
    </w:tbl>
    <w:p>
      <w:pPr>
        <w:spacing w:line="288" w:lineRule="auto"/>
        <w:rPr>
          <w:rFonts w:asciiTheme="minorEastAsia" w:hAnsiTheme="minorEastAsia"/>
          <w:sz w:val="24"/>
          <w:szCs w:val="24"/>
        </w:rPr>
      </w:pP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（五）阅读下文，完成第21-25题。（13分）</w:t>
      </w:r>
    </w:p>
    <w:p>
      <w:pPr>
        <w:spacing w:line="288" w:lineRule="auto"/>
        <w:jc w:val="center"/>
        <w:rPr>
          <w:rFonts w:ascii="楷体" w:hAnsi="楷体" w:eastAsia="楷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 xml:space="preserve">书善最堂卷后  </w:t>
      </w:r>
      <w:r>
        <w:rPr>
          <w:rFonts w:hint="eastAsia" w:ascii="楷体" w:hAnsi="楷体" w:eastAsia="楷体"/>
          <w:b/>
          <w:sz w:val="24"/>
          <w:szCs w:val="24"/>
        </w:rPr>
        <w:t>（明）刘基</w:t>
      </w:r>
    </w:p>
    <w:p>
      <w:pPr>
        <w:pStyle w:val="9"/>
        <w:spacing w:line="288" w:lineRule="auto"/>
        <w:ind w:firstLine="480"/>
        <w:jc w:val="left"/>
        <w:rPr>
          <w:rFonts w:ascii="楷体" w:hAnsi="楷体" w:eastAsia="楷体"/>
          <w:sz w:val="24"/>
          <w:szCs w:val="24"/>
          <w:u w:val="single"/>
        </w:rPr>
      </w:pPr>
      <w:r>
        <w:rPr>
          <w:rFonts w:hint="eastAsia" w:ascii="楷体" w:hAnsi="楷体" w:eastAsia="楷体"/>
          <w:sz w:val="24"/>
          <w:szCs w:val="24"/>
        </w:rPr>
        <w:t>①</w:t>
      </w:r>
      <w:r>
        <w:rPr>
          <w:rFonts w:ascii="楷体" w:hAnsi="楷体" w:eastAsia="楷体"/>
          <w:sz w:val="24"/>
          <w:szCs w:val="24"/>
        </w:rPr>
        <w:t>武林陈舜中以</w:t>
      </w:r>
      <w:r>
        <w:rPr>
          <w:rFonts w:hint="eastAsia" w:ascii="楷体" w:hAnsi="楷体" w:eastAsia="楷体"/>
          <w:sz w:val="24"/>
          <w:szCs w:val="24"/>
        </w:rPr>
        <w:t>“善最”</w:t>
      </w:r>
      <w:r>
        <w:rPr>
          <w:rFonts w:ascii="楷体" w:hAnsi="楷体" w:eastAsia="楷体"/>
          <w:sz w:val="24"/>
          <w:szCs w:val="24"/>
        </w:rPr>
        <w:t>名其堂，介其友富君子明求予言。</w:t>
      </w:r>
      <w:r>
        <w:rPr>
          <w:rFonts w:ascii="楷体" w:hAnsi="楷体" w:eastAsia="楷体"/>
          <w:sz w:val="24"/>
          <w:szCs w:val="24"/>
          <w:u w:val="single"/>
        </w:rPr>
        <w:t>夫立言以明道，而求言于人者，将以正</w:t>
      </w:r>
      <w:r>
        <w:rPr>
          <w:rFonts w:hint="eastAsia" w:ascii="楷体" w:hAnsi="楷体" w:eastAsia="楷体"/>
          <w:sz w:val="24"/>
          <w:szCs w:val="24"/>
          <w:u w:val="single"/>
        </w:rPr>
        <w:t>己</w:t>
      </w:r>
      <w:r>
        <w:rPr>
          <w:rFonts w:ascii="楷体" w:hAnsi="楷体" w:eastAsia="楷体"/>
          <w:sz w:val="24"/>
          <w:szCs w:val="24"/>
          <w:u w:val="single"/>
        </w:rPr>
        <w:t>之所学，言可以苟乎哉</w:t>
      </w:r>
      <w:r>
        <w:rPr>
          <w:rFonts w:hint="eastAsia" w:ascii="楷体" w:hAnsi="楷体" w:eastAsia="楷体"/>
          <w:sz w:val="24"/>
          <w:szCs w:val="24"/>
          <w:u w:val="single"/>
        </w:rPr>
        <w:t>？</w:t>
      </w:r>
    </w:p>
    <w:p>
      <w:pPr>
        <w:pStyle w:val="9"/>
        <w:spacing w:line="288" w:lineRule="auto"/>
        <w:ind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</w:t>
      </w:r>
      <w:r>
        <w:rPr>
          <w:rFonts w:ascii="楷体" w:hAnsi="楷体" w:eastAsia="楷体"/>
          <w:sz w:val="24"/>
          <w:szCs w:val="24"/>
        </w:rPr>
        <w:t>所谓</w:t>
      </w:r>
      <w:r>
        <w:rPr>
          <w:rFonts w:hint="eastAsia" w:ascii="楷体" w:hAnsi="楷体" w:eastAsia="楷体"/>
          <w:sz w:val="24"/>
          <w:szCs w:val="24"/>
        </w:rPr>
        <w:t>“善最”</w:t>
      </w:r>
      <w:r>
        <w:rPr>
          <w:rFonts w:ascii="楷体" w:hAnsi="楷体" w:eastAsia="楷体"/>
          <w:sz w:val="24"/>
          <w:szCs w:val="24"/>
        </w:rPr>
        <w:t>者，盖本于东汉东平王</w:t>
      </w:r>
      <w:r>
        <w:rPr>
          <w:rFonts w:hint="eastAsia" w:ascii="楷体" w:hAnsi="楷体" w:eastAsia="楷体"/>
          <w:sz w:val="24"/>
          <w:szCs w:val="24"/>
          <w:vertAlign w:val="superscript"/>
        </w:rPr>
        <w:t>①</w:t>
      </w:r>
      <w:r>
        <w:rPr>
          <w:rFonts w:hint="eastAsia" w:ascii="楷体" w:hAnsi="楷体" w:eastAsia="楷体"/>
          <w:sz w:val="24"/>
          <w:szCs w:val="24"/>
        </w:rPr>
        <w:t>。</w:t>
      </w:r>
      <w:r>
        <w:rPr>
          <w:rFonts w:ascii="楷体" w:hAnsi="楷体" w:eastAsia="楷体"/>
          <w:sz w:val="24"/>
          <w:szCs w:val="24"/>
        </w:rPr>
        <w:t>王之言，天下之格言也，人以是而服膺焉。圣贤之为道，不外是矣。然</w:t>
      </w:r>
      <w:r>
        <w:rPr>
          <w:rFonts w:hint="eastAsia" w:ascii="楷体" w:hAnsi="楷体" w:eastAsia="楷体"/>
          <w:sz w:val="24"/>
          <w:szCs w:val="24"/>
        </w:rPr>
        <w:t>“善”</w:t>
      </w:r>
      <w:r>
        <w:rPr>
          <w:rFonts w:ascii="楷体" w:hAnsi="楷体" w:eastAsia="楷体"/>
          <w:sz w:val="24"/>
          <w:szCs w:val="24"/>
        </w:rPr>
        <w:t>之云，不过</w:t>
      </w:r>
      <w:r>
        <w:rPr>
          <w:rFonts w:hint="eastAsia" w:ascii="楷体" w:hAnsi="楷体" w:eastAsia="楷体"/>
          <w:sz w:val="24"/>
          <w:szCs w:val="24"/>
        </w:rPr>
        <w:t>概</w:t>
      </w:r>
      <w:r>
        <w:rPr>
          <w:rFonts w:ascii="楷体" w:hAnsi="楷体" w:eastAsia="楷体"/>
          <w:sz w:val="24"/>
          <w:szCs w:val="24"/>
        </w:rPr>
        <w:t>而言之，求诸实践，必有其方，不可徒云云而</w:t>
      </w:r>
      <w:r>
        <w:rPr>
          <w:rFonts w:hint="eastAsia" w:ascii="楷体" w:hAnsi="楷体" w:eastAsia="楷体"/>
          <w:sz w:val="24"/>
          <w:szCs w:val="24"/>
        </w:rPr>
        <w:t>已</w:t>
      </w:r>
      <w:r>
        <w:rPr>
          <w:rFonts w:ascii="楷体" w:hAnsi="楷体" w:eastAsia="楷体"/>
          <w:sz w:val="24"/>
          <w:szCs w:val="24"/>
        </w:rPr>
        <w:t>也。</w:t>
      </w:r>
    </w:p>
    <w:p>
      <w:pPr>
        <w:pStyle w:val="9"/>
        <w:spacing w:line="288" w:lineRule="auto"/>
        <w:ind w:firstLine="48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③</w:t>
      </w:r>
      <w:r>
        <w:rPr>
          <w:rFonts w:ascii="楷体" w:hAnsi="楷体" w:eastAsia="楷体"/>
          <w:sz w:val="24"/>
          <w:szCs w:val="24"/>
        </w:rPr>
        <w:t>今夫世俗之人，类以</w:t>
      </w:r>
      <w:r>
        <w:rPr>
          <w:rFonts w:hint="eastAsia" w:ascii="楷体" w:hAnsi="楷体" w:eastAsia="楷体"/>
          <w:sz w:val="24"/>
          <w:szCs w:val="24"/>
        </w:rPr>
        <w:t>“</w:t>
      </w:r>
      <w:r>
        <w:rPr>
          <w:rFonts w:ascii="楷体" w:hAnsi="楷体" w:eastAsia="楷体"/>
          <w:sz w:val="24"/>
          <w:szCs w:val="24"/>
        </w:rPr>
        <w:t>善</w:t>
      </w:r>
      <w:r>
        <w:rPr>
          <w:rFonts w:hint="eastAsia" w:ascii="楷体" w:hAnsi="楷体" w:eastAsia="楷体"/>
          <w:sz w:val="24"/>
          <w:szCs w:val="24"/>
        </w:rPr>
        <w:t>”</w:t>
      </w:r>
      <w:r>
        <w:rPr>
          <w:rFonts w:ascii="楷体" w:hAnsi="楷体" w:eastAsia="楷体"/>
          <w:sz w:val="24"/>
          <w:szCs w:val="24"/>
        </w:rPr>
        <w:t>自名也，观其行而不掩道之不明</w:t>
      </w:r>
      <w:r>
        <w:rPr>
          <w:rFonts w:hint="eastAsia" w:ascii="楷体" w:hAnsi="楷体" w:eastAsia="楷体"/>
          <w:sz w:val="24"/>
          <w:szCs w:val="24"/>
        </w:rPr>
        <w:t>□</w:t>
      </w:r>
      <w:r>
        <w:rPr>
          <w:rFonts w:ascii="楷体" w:hAnsi="楷体" w:eastAsia="楷体"/>
          <w:sz w:val="24"/>
          <w:szCs w:val="24"/>
        </w:rPr>
        <w:t>久</w:t>
      </w:r>
      <w:r>
        <w:rPr>
          <w:rFonts w:hint="eastAsia" w:ascii="楷体" w:hAnsi="楷体" w:eastAsia="楷体"/>
          <w:sz w:val="24"/>
          <w:szCs w:val="24"/>
        </w:rPr>
        <w:t>□</w:t>
      </w:r>
      <w:r>
        <w:rPr>
          <w:rFonts w:ascii="楷体" w:hAnsi="楷体" w:eastAsia="楷体"/>
          <w:sz w:val="24"/>
          <w:szCs w:val="24"/>
        </w:rPr>
        <w:t>。夫善未易择也，恭与</w:t>
      </w:r>
      <w:r>
        <w:rPr>
          <w:rFonts w:hint="eastAsia" w:ascii="楷体" w:hAnsi="楷体" w:eastAsia="楷体"/>
          <w:sz w:val="24"/>
          <w:szCs w:val="24"/>
        </w:rPr>
        <w:t>谄</w:t>
      </w:r>
      <w:r>
        <w:rPr>
          <w:rFonts w:ascii="楷体" w:hAnsi="楷体" w:eastAsia="楷体"/>
          <w:sz w:val="24"/>
          <w:szCs w:val="24"/>
        </w:rPr>
        <w:t>相邻，讦与直相似，小谅贼信，小慧贼智，小刚贼勇，小不忍贼仁，故有非礼之礼，非义之义，疑似之间，禽跖分焉，可不慎哉</w:t>
      </w:r>
      <w:r>
        <w:rPr>
          <w:rFonts w:hint="eastAsia" w:ascii="楷体" w:hAnsi="楷体" w:eastAsia="楷体"/>
          <w:sz w:val="24"/>
          <w:szCs w:val="24"/>
        </w:rPr>
        <w:t>？</w:t>
      </w:r>
      <w:r>
        <w:rPr>
          <w:rFonts w:ascii="楷体" w:hAnsi="楷体" w:eastAsia="楷体"/>
          <w:sz w:val="24"/>
          <w:szCs w:val="24"/>
        </w:rPr>
        <w:t>是故择焉而不得其中，道焉而不知其穷，古之人有为之者，杨墨是也。知焉而不能蹈，好焉而不能用，取其名不必其实，古之人有为之者，郭公是也。若人之心，未尝不自谓</w:t>
      </w:r>
      <w:r>
        <w:rPr>
          <w:rFonts w:hint="eastAsia" w:ascii="楷体" w:hAnsi="楷体" w:eastAsia="楷体"/>
          <w:sz w:val="24"/>
          <w:szCs w:val="24"/>
        </w:rPr>
        <w:t>已</w:t>
      </w:r>
      <w:r>
        <w:rPr>
          <w:rFonts w:ascii="楷体" w:hAnsi="楷体" w:eastAsia="楷体"/>
          <w:sz w:val="24"/>
          <w:szCs w:val="24"/>
        </w:rPr>
        <w:t>能善也，而卒于不善</w:t>
      </w:r>
      <w:r>
        <w:rPr>
          <w:rFonts w:hint="eastAsia" w:ascii="楷体" w:hAnsi="楷体" w:eastAsia="楷体"/>
          <w:sz w:val="24"/>
          <w:szCs w:val="24"/>
        </w:rPr>
        <w:t>。</w:t>
      </w:r>
      <w:r>
        <w:rPr>
          <w:rFonts w:ascii="楷体" w:hAnsi="楷体" w:eastAsia="楷体"/>
          <w:sz w:val="24"/>
          <w:szCs w:val="24"/>
        </w:rPr>
        <w:t>为善之名，岂易当哉</w:t>
      </w:r>
      <w:r>
        <w:rPr>
          <w:rFonts w:hint="eastAsia" w:ascii="楷体" w:hAnsi="楷体" w:eastAsia="楷体"/>
          <w:sz w:val="24"/>
          <w:szCs w:val="24"/>
        </w:rPr>
        <w:t>？</w:t>
      </w:r>
    </w:p>
    <w:p>
      <w:pPr>
        <w:pStyle w:val="9"/>
        <w:spacing w:line="288" w:lineRule="auto"/>
        <w:ind w:firstLine="480"/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④</w:t>
      </w:r>
      <w:r>
        <w:rPr>
          <w:rFonts w:ascii="楷体" w:hAnsi="楷体" w:eastAsia="楷体"/>
          <w:sz w:val="24"/>
          <w:szCs w:val="24"/>
        </w:rPr>
        <w:t>且题</w:t>
      </w:r>
      <w:r>
        <w:rPr>
          <w:rFonts w:hint="eastAsia" w:ascii="楷体" w:hAnsi="楷体" w:eastAsia="楷体"/>
          <w:sz w:val="24"/>
          <w:szCs w:val="24"/>
        </w:rPr>
        <w:t>匾</w:t>
      </w:r>
      <w:r>
        <w:rPr>
          <w:rFonts w:ascii="楷体" w:hAnsi="楷体" w:eastAsia="楷体"/>
          <w:sz w:val="24"/>
          <w:szCs w:val="24"/>
        </w:rPr>
        <w:t>之设起于何人乎？盘之铭，几杖之书，朝夕警省，淬厉以成其德，非</w:t>
      </w:r>
      <w:r>
        <w:rPr>
          <w:rFonts w:hint="eastAsia" w:ascii="楷体" w:hAnsi="楷体" w:eastAsia="楷体"/>
          <w:sz w:val="24"/>
          <w:szCs w:val="24"/>
        </w:rPr>
        <w:t>炫</w:t>
      </w:r>
      <w:r>
        <w:rPr>
          <w:rFonts w:ascii="楷体" w:hAnsi="楷体" w:eastAsia="楷体"/>
          <w:sz w:val="24"/>
          <w:szCs w:val="24"/>
        </w:rPr>
        <w:t>外以为观也。今之揭于轩，标于</w:t>
      </w:r>
      <w:r>
        <w:rPr>
          <w:rFonts w:hint="eastAsia" w:ascii="楷体" w:hAnsi="楷体" w:eastAsia="楷体"/>
          <w:sz w:val="24"/>
          <w:szCs w:val="24"/>
        </w:rPr>
        <w:t>楣</w:t>
      </w:r>
      <w:r>
        <w:rPr>
          <w:rFonts w:ascii="楷体" w:hAnsi="楷体" w:eastAsia="楷体"/>
          <w:sz w:val="24"/>
          <w:szCs w:val="24"/>
        </w:rPr>
        <w:t>，大书以示于人者，其果有志于自警乎？抑将从事于咏歌以为娱也？</w:t>
      </w:r>
      <w:r>
        <w:rPr>
          <w:rFonts w:hint="eastAsia" w:ascii="楷体" w:hAnsi="楷体" w:eastAsia="楷体"/>
          <w:sz w:val="24"/>
          <w:szCs w:val="24"/>
        </w:rPr>
        <w:t>故</w:t>
      </w:r>
      <w:r>
        <w:rPr>
          <w:rFonts w:ascii="楷体" w:hAnsi="楷体" w:eastAsia="楷体"/>
          <w:sz w:val="24"/>
          <w:szCs w:val="24"/>
        </w:rPr>
        <w:t>屈子曰：“善不由外来，名不可以虚作”也。</w:t>
      </w:r>
    </w:p>
    <w:p>
      <w:pPr>
        <w:spacing w:line="288" w:lineRule="auto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[注]</w:t>
      </w:r>
      <w:r>
        <w:rPr>
          <w:rFonts w:hint="eastAsia" w:ascii="宋体" w:hAnsi="宋体" w:eastAsia="宋体"/>
          <w:sz w:val="18"/>
          <w:szCs w:val="18"/>
        </w:rPr>
        <w:t>①</w:t>
      </w:r>
      <w:r>
        <w:rPr>
          <w:rFonts w:hint="eastAsia"/>
          <w:sz w:val="18"/>
          <w:szCs w:val="18"/>
        </w:rPr>
        <w:t>“所谓”句：东汉明帝问东平王，在家什么事最快乐，东平王说：“为善最乐。”</w:t>
      </w:r>
    </w:p>
    <w:p>
      <w:pPr>
        <w:spacing w:line="288" w:lineRule="auto"/>
        <w:rPr>
          <w:b/>
          <w:sz w:val="24"/>
          <w:szCs w:val="24"/>
        </w:rPr>
      </w:pP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21.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可填入第③段方框处的虚词是（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）。（1分）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A.者  也         B.乎   矣       C.矣  也        D.也   矣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22．对第①段画线句理解正确的一项是（  ）。（2分）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A.从求文章和写文章两方面指出“言”不可随意。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B.作者写这篇文章，是为了匡正自己的学问。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C.陈舜中随意向作者求取文章是不合适的。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D.作者认为他写文章可以帮助陈舜中明白道理。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对第②段理解正确的一项是（  ）。（2分）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A.以圣贤类比陈舜中，指明他应该如何行善。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B.将陈舜中和圣贤对比，指出他应如何为道。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C.指出圣贤关于“为善”的见解是笼统的。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D.强调“为善”落实到实践中必有其方法规律。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24.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根据第③段，概括世俗之人“卒于不善”的原因。（4分）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25.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第④段运用了对比手法和引用手法，请分析其作用。（4分）</w:t>
      </w:r>
    </w:p>
    <w:p>
      <w:pPr>
        <w:spacing w:line="288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    写作     70分</w:t>
      </w:r>
    </w:p>
    <w:p>
      <w:pPr>
        <w:spacing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26.根据以下材料，自选角度，自拟题目，写一篇不少于800字的文章。</w:t>
      </w:r>
    </w:p>
    <w:p>
      <w:pPr>
        <w:spacing w:line="288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人们往往为自己的行为找到充足的理由，然而，事情是怎样，它还是怎样，世界自有其原则。</w:t>
      </w:r>
    </w:p>
    <w:p>
      <w:pPr>
        <w:spacing w:line="288" w:lineRule="auto"/>
        <w:rPr>
          <w:sz w:val="24"/>
          <w:szCs w:val="24"/>
        </w:rPr>
      </w:pPr>
    </w:p>
    <w:p>
      <w:pPr>
        <w:adjustRightInd w:val="0"/>
        <w:snapToGrid w:val="0"/>
        <w:spacing w:line="300" w:lineRule="auto"/>
        <w:ind w:firstLine="420" w:firstLineChars="200"/>
        <w:rPr>
          <w:rFonts w:ascii="楷体" w:hAnsi="楷体" w:eastAsia="楷体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D14B8"/>
    <w:multiLevelType w:val="multilevel"/>
    <w:tmpl w:val="59ED14B8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29"/>
    <w:rsid w:val="0002379A"/>
    <w:rsid w:val="000E6E97"/>
    <w:rsid w:val="00105F47"/>
    <w:rsid w:val="00174ABB"/>
    <w:rsid w:val="001A4653"/>
    <w:rsid w:val="00283640"/>
    <w:rsid w:val="002A16E0"/>
    <w:rsid w:val="002A5F8D"/>
    <w:rsid w:val="002B345E"/>
    <w:rsid w:val="002D71D2"/>
    <w:rsid w:val="00303418"/>
    <w:rsid w:val="0030424F"/>
    <w:rsid w:val="00304E92"/>
    <w:rsid w:val="00363C51"/>
    <w:rsid w:val="003652A5"/>
    <w:rsid w:val="0037587A"/>
    <w:rsid w:val="003D1CA5"/>
    <w:rsid w:val="003D3CDD"/>
    <w:rsid w:val="00406E8A"/>
    <w:rsid w:val="00417021"/>
    <w:rsid w:val="00473F70"/>
    <w:rsid w:val="00560D2A"/>
    <w:rsid w:val="0056649A"/>
    <w:rsid w:val="00571D66"/>
    <w:rsid w:val="006756FD"/>
    <w:rsid w:val="0067732C"/>
    <w:rsid w:val="006A1C55"/>
    <w:rsid w:val="006A6E46"/>
    <w:rsid w:val="006C3B2A"/>
    <w:rsid w:val="0077002A"/>
    <w:rsid w:val="00775806"/>
    <w:rsid w:val="007D1B41"/>
    <w:rsid w:val="007E3748"/>
    <w:rsid w:val="007F2FF3"/>
    <w:rsid w:val="00811C8C"/>
    <w:rsid w:val="00843880"/>
    <w:rsid w:val="00876273"/>
    <w:rsid w:val="008912DD"/>
    <w:rsid w:val="008A78BC"/>
    <w:rsid w:val="008B651A"/>
    <w:rsid w:val="008C5C95"/>
    <w:rsid w:val="009067EE"/>
    <w:rsid w:val="009163DF"/>
    <w:rsid w:val="00925CAC"/>
    <w:rsid w:val="00965403"/>
    <w:rsid w:val="009759E0"/>
    <w:rsid w:val="009855D1"/>
    <w:rsid w:val="009B3347"/>
    <w:rsid w:val="009C00AF"/>
    <w:rsid w:val="00A1549E"/>
    <w:rsid w:val="00AA1344"/>
    <w:rsid w:val="00AA35E4"/>
    <w:rsid w:val="00B176B6"/>
    <w:rsid w:val="00B45DF0"/>
    <w:rsid w:val="00B45E0A"/>
    <w:rsid w:val="00B60B07"/>
    <w:rsid w:val="00B666C0"/>
    <w:rsid w:val="00BA7C89"/>
    <w:rsid w:val="00BF7407"/>
    <w:rsid w:val="00BF7C67"/>
    <w:rsid w:val="00C172F8"/>
    <w:rsid w:val="00C23876"/>
    <w:rsid w:val="00C26129"/>
    <w:rsid w:val="00C32122"/>
    <w:rsid w:val="00C41F13"/>
    <w:rsid w:val="00C8754C"/>
    <w:rsid w:val="00C91687"/>
    <w:rsid w:val="00CE5970"/>
    <w:rsid w:val="00CF2840"/>
    <w:rsid w:val="00D10B0D"/>
    <w:rsid w:val="00D25188"/>
    <w:rsid w:val="00D871DA"/>
    <w:rsid w:val="00E166B8"/>
    <w:rsid w:val="00E33EF0"/>
    <w:rsid w:val="00E45801"/>
    <w:rsid w:val="00EB72A2"/>
    <w:rsid w:val="00EC22AC"/>
    <w:rsid w:val="00EE023C"/>
    <w:rsid w:val="00EF2019"/>
    <w:rsid w:val="00F11676"/>
    <w:rsid w:val="00F3788E"/>
    <w:rsid w:val="00F5231F"/>
    <w:rsid w:val="00FD4615"/>
    <w:rsid w:val="308B34A2"/>
    <w:rsid w:val="347E3FD9"/>
    <w:rsid w:val="476A29AB"/>
    <w:rsid w:val="547903F5"/>
    <w:rsid w:val="69B2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8"/>
    <w:link w:val="2"/>
    <w:semiHidden/>
    <w:uiPriority w:val="99"/>
    <w:rPr>
      <w:sz w:val="18"/>
      <w:szCs w:val="18"/>
    </w:rPr>
  </w:style>
  <w:style w:type="character" w:customStyle="1" w:styleId="11">
    <w:name w:val="apple-converted-space"/>
    <w:basedOn w:val="8"/>
    <w:uiPriority w:val="0"/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5DD48-0325-4168-8A41-62A5160AFE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1318</Words>
  <Characters>7517</Characters>
  <Lines>62</Lines>
  <Paragraphs>17</Paragraphs>
  <TotalTime>0</TotalTime>
  <ScaleCrop>false</ScaleCrop>
  <LinksUpToDate>false</LinksUpToDate>
  <CharactersWithSpaces>8818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2018-01-16T04:08:00Z</dcterms:created>
  <dc:creator>shentao</dc:creator>
  <cp:lastModifiedBy>王宝龙</cp:lastModifiedBy>
  <dcterms:modified xsi:type="dcterms:W3CDTF">2021-10-09T11:31:06Z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175AA081F214465C830841116284CA3B</vt:lpwstr>
  </property>
</Properties>
</file>