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drawing>
          <wp:anchor distT="0" distB="0" distL="114300" distR="114300" simplePos="0" relativeHeight="251659264" behindDoc="0" locked="0" layoutInCell="1" allowOverlap="1">
            <wp:simplePos x="0" y="0"/>
            <wp:positionH relativeFrom="page">
              <wp:posOffset>10401300</wp:posOffset>
            </wp:positionH>
            <wp:positionV relativeFrom="page">
              <wp:posOffset>10934700</wp:posOffset>
            </wp:positionV>
            <wp:extent cx="266700" cy="330200"/>
            <wp:effectExtent l="0" t="0" r="0" b="0"/>
            <wp:wrapNone/>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6700" cy="330200"/>
                    </a:xfrm>
                    <a:prstGeom prst="rect">
                      <a:avLst/>
                    </a:prstGeom>
                    <a:noFill/>
                  </pic:spPr>
                </pic:pic>
              </a:graphicData>
            </a:graphic>
          </wp:anchor>
        </w:drawing>
      </w:r>
      <w:r>
        <w:rPr>
          <w:rFonts w:cs="宋体" w:asciiTheme="majorEastAsia" w:hAnsiTheme="majorEastAsia" w:eastAsiaTheme="majorEastAsia"/>
          <w:b/>
          <w:sz w:val="24"/>
        </w:rPr>
        <w:t>绝密★启用前</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2020年普通高等学校招生全国统一考试</w:t>
      </w:r>
    </w:p>
    <w:p>
      <w:pPr>
        <w:spacing w:line="360" w:lineRule="auto"/>
        <w:jc w:val="center"/>
        <w:textAlignment w:val="center"/>
        <w:rPr>
          <w:rFonts w:cs="宋体" w:asciiTheme="majorEastAsia" w:hAnsiTheme="majorEastAsia" w:eastAsiaTheme="majorEastAsia"/>
          <w:b/>
          <w:sz w:val="32"/>
        </w:rPr>
      </w:pPr>
      <w:r>
        <w:rPr>
          <w:rFonts w:cs="宋体" w:asciiTheme="majorEastAsia" w:hAnsiTheme="majorEastAsia" w:eastAsiaTheme="majorEastAsia"/>
          <w:b/>
          <w:sz w:val="32"/>
        </w:rPr>
        <w:t>语   文</w:t>
      </w:r>
    </w:p>
    <w:p>
      <w:pPr>
        <w:spacing w:line="360" w:lineRule="auto"/>
        <w:jc w:val="center"/>
        <w:textAlignment w:val="center"/>
        <w:rPr>
          <w:rFonts w:cs="宋体" w:asciiTheme="majorEastAsia" w:hAnsiTheme="majorEastAsia" w:eastAsiaTheme="majorEastAsia"/>
          <w:b/>
          <w:sz w:val="24"/>
        </w:rPr>
      </w:pPr>
      <w:r>
        <w:rPr>
          <w:rFonts w:cs="宋体" w:asciiTheme="majorEastAsia" w:hAnsiTheme="majorEastAsia" w:eastAsiaTheme="majorEastAsia"/>
          <w:b/>
          <w:sz w:val="24"/>
        </w:rPr>
        <w:t>本卷满分150分，考试时间150分钟。</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注意事项：</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1．答卷前，考生务必将自己的姓名、准考证号填写在答题卡上。</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3．考试结束后，将本试卷和答题卡一并交回。</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一、现代文阅读（35分）</w:t>
      </w:r>
    </w:p>
    <w:p>
      <w:pPr>
        <w:spacing w:line="360" w:lineRule="auto"/>
        <w:jc w:val="left"/>
        <w:textAlignment w:val="center"/>
        <w:rPr>
          <w:rFonts w:cs="宋体" w:asciiTheme="majorEastAsia" w:hAnsiTheme="majorEastAsia" w:eastAsiaTheme="majorEastAsia"/>
          <w:b/>
          <w:sz w:val="24"/>
        </w:rPr>
      </w:pPr>
      <w:r>
        <w:rPr>
          <w:rFonts w:cs="宋体" w:asciiTheme="majorEastAsia" w:hAnsiTheme="majorEastAsia" w:eastAsiaTheme="majorEastAsia"/>
          <w:b/>
          <w:sz w:val="24"/>
        </w:rPr>
        <w:t>（一）现代文阅读Ⅰ（本题共5小题，19分）</w:t>
      </w:r>
    </w:p>
    <w:p>
      <w:pPr>
        <w:spacing w:line="360" w:lineRule="auto"/>
        <w:jc w:val="left"/>
        <w:textAlignment w:val="center"/>
        <w:rPr>
          <w:rFonts w:cs="宋体" w:asciiTheme="majorEastAsia" w:hAnsiTheme="majorEastAsia" w:eastAsiaTheme="majorEastAsia"/>
        </w:rPr>
      </w:pPr>
      <w:r>
        <w:rPr>
          <w:rFonts w:cs="宋体" w:asciiTheme="majorEastAsia" w:hAnsiTheme="majorEastAsia" w:eastAsiaTheme="majorEastAsia"/>
        </w:rPr>
        <w:t>阅读下面的文字，完成下面小题。</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材料一：</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的起源至少可以追溯到我国最早的地理学著作《禹贡》。这篇托名大禹的著作实际产生在战国后期。《禹贡》虽以记载传说中的大禹治水后的地理状况为主，但也包含了对以往地理现象的追溯，含有历史地理学的成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成书于公元1世纪的《汉书·地理志》对见于典籍记载的重要地理要素，包括古国、历史政区、地名、河流、山岭、古迹等都做了记载和简要考证，并不局限于西汉一朝。作者班固比较充分地利用已有的地理记载和地理研究成果，使得中国历史地理学研究初具雏形。同样，成书于公元6世纪的《水经注》也从传世的数百种地理著作中搜集整理了大量史料，并做了深入的考证和研究。今天，我们之所以还能知道先秦的某一个地名在现在的什么地方，能知道秦汉以降的疆域范围，能够大致了解黄河早期的几次改道，都离不开这两种著作。</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在中国漫长的历史中，皇朝的更迭、政权的兴衰、疆城的盈缩、政区的分合和地名的更改不断发生；黄河下游及其支流的频繁决溢改道又经常引起有关地区地貌及水系的变迁，给社会生活带来相当大的影响。中国古代繁荣的文化使这些变化大多得到了及时而详尽的记载，但由于在如此巨大的空间和时间中所发生的变化是如此复杂，已不是一般学者所能随意涉足，因而产生了一门专门学问——沿革地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沿革地理研究的内容关系到国计民生，也是治学的基础，例如历史地名的注释和考证、历代疆域和政区的变迁、黄河等水道的变迁，特别是与儒家经典和传统正史的理解有关的地理名称和地理知识,都被看成是治学的基本功。沿革地理的成就在清代中期达到高峰，很多乾嘉学者致力于此。</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但是沿革地理并不等于历史地理学，二者不仅有量的不同，而且有质的区别。就研究内容而言，前者主要是疆域政区、地名和水道的变迁，后者却涉及地理学的各个分支。就研究的性质而言，前者一般只是对现象的描述和复原，很少涉及变化的原因，后者则不仅要复原各种以往的地理现象，而且要寻找它们变化发展的原因，探索背后的规律。由于产生于西方的现代地理学在中国的传播很迟，加上我国缺乏全面系统的科学基础，中国沿革地理虽然早已成为专门学问，却一直未形成新的学科。历史地理学则有自己独立的学科体系和理论，是现代地理学的一部分。</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显然，历史地理学形成和发展的一个决定因素是现代地理学的建立，中国到20世纪初叶才逐渐具备这一条件。中国沿革地理向历史地理学的发展是30年代以后才开始的。由顾颉刚等发起的学术团体禹贡学会及其主办的《禹贡》半月刊，起初仍以研究和发展沿革地理为宗旨。1935年，《禹贡》开始以The Chinese Historical Geography （中国历史地理）作为刊物的英语名称，这说明禹贡学会的学者们已经受到现代地理学的影响，产生了将传统的沿革地理向现代的历史地理学转化的愿望。新中国成立后，对学科发展满怀热情的学者及时指出了沿革地理的局限性，一些大学的历史系以历史地理学取代了沿革地理。到上个世纪60年代中期，中国历史地理的研究机构和专业人员已经粗具规模。改革开放以来，我国的历史地理学者继承和发扬沿革地理注重文献考证的传统，充分运用地理学和相关学科的科学原理，引入先进的理论、方法和技术，不断开拓新的学科分支，扩大研究领域，在历史地图编绘、行政区划史、人口史、区域文化地理、环境变迁、历史地理文献研究和整理等方面都取得显著成绩，有的已居国际领先地位。中国历史地理学的研究在整体上达到一个新的水平，标着这门具有悠久传统的学科迎来了一个向现代化全面迈进的新阶段。</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（摘编自葛剑雄《中国历史地理学的发展基础和前景》）</w:t>
      </w:r>
    </w:p>
    <w:p>
      <w:pPr>
        <w:spacing w:line="360" w:lineRule="auto"/>
        <w:ind w:firstLine="420"/>
        <w:jc w:val="left"/>
        <w:textAlignment w:val="center"/>
        <w:rPr>
          <w:rFonts w:cs="楷体" w:asciiTheme="majorEastAsia" w:hAnsiTheme="majorEastAsia" w:eastAsiaTheme="majorEastAsia"/>
          <w:b/>
        </w:rPr>
      </w:pPr>
      <w:r>
        <w:rPr>
          <w:rFonts w:cs="楷体" w:asciiTheme="majorEastAsia" w:hAnsiTheme="majorEastAsia" w:eastAsiaTheme="majorEastAsia"/>
          <w:b/>
        </w:rPr>
        <w:t>材料二：</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在以空间为研究对象的地理学的庞大家族中，具有独特性，即空间过程和时间过程相结合。英国近代地理学创建人麦金德，主张地理学者应当尝试重建过去的地理，如果不是这样，地理学就只是当代现象的描述，只有加上时间的尺度，才能考察变化的过程，并显示出今日地理只不过是一系列阶段的最新一个阶段。</w:t>
      </w:r>
    </w:p>
    <w:p>
      <w:pPr>
        <w:spacing w:line="360" w:lineRule="auto"/>
        <w:ind w:firstLine="420"/>
        <w:jc w:val="left"/>
        <w:textAlignment w:val="center"/>
        <w:rPr>
          <w:rFonts w:cs="楷体" w:asciiTheme="majorEastAsia" w:hAnsiTheme="majorEastAsia" w:eastAsiaTheme="majorEastAsia"/>
        </w:rPr>
      </w:pPr>
      <w:r>
        <w:rPr>
          <w:rFonts w:cs="楷体" w:asciiTheme="majorEastAsia" w:hAnsiTheme="majorEastAsia" w:eastAsiaTheme="majorEastAsia"/>
        </w:rPr>
        <w:t>历史地理学把空间和时间结合起来的特征，体现了发生学原理的应用，意味着对地理事物和地理现象的空间关系的研究，要从产生、形成、演变的过程来探寻其规律，这是近现代科学的重要特征。而地理环境的演变往往需要经历漫长的时间过程，如长江三峡、黄土高原、长江三角洲等地貌的形成和演变，时间之漫长达到十万至数千万年；我国许多城市的兴起距今已有1000年，而像武汉如从原始部落聚居算起，距今已达4000～5000年，从原始城址的出现算起距今也有3100～3600年。这种形成的演变过程，只有全面系统地进行观察和研究，才能探寻出规律性的内容。有了客观的规律，方能预测其未来的发展趋势。</w:t>
      </w:r>
    </w:p>
    <w:p>
      <w:pPr>
        <w:spacing w:line="360" w:lineRule="auto"/>
        <w:ind w:firstLine="420"/>
        <w:jc w:val="right"/>
        <w:textAlignment w:val="center"/>
        <w:rPr>
          <w:rFonts w:cs="楷体" w:asciiTheme="majorEastAsia" w:hAnsiTheme="majorEastAsia" w:eastAsiaTheme="majorEastAsia"/>
        </w:rPr>
      </w:pPr>
      <w:r>
        <w:rPr>
          <w:rFonts w:cs="楷体" w:asciiTheme="majorEastAsia" w:hAnsiTheme="majorEastAsia" w:eastAsiaTheme="majorEastAsia"/>
        </w:rPr>
        <w:t>（摘编自刘盛佳《历史地理学的研究对象》）</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1. </w:t>
      </w:r>
      <w:r>
        <w:rPr>
          <w:rFonts w:cs="宋体" w:asciiTheme="majorEastAsia" w:hAnsiTheme="majorEastAsia" w:eastAsiaTheme="majorEastAsia"/>
        </w:rPr>
        <w:t>下列对材料相关内容的理解和分析，正确的一项是（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《禹贡》和《汉书·地理志》都对以往的地理现象做了追溯，包含沿革地理的知识，也含有历史地理学的成分。</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沿革地理在中国古代较为发达，是因为古代学者需要借助它来开展儒学和历史研究，但它并没有独立的学术空间。</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学科意义上的历史地理学兴起于西方，它的研究体现了发生学原理的应用，最能彰显现代地理学的科学特征。</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地理环境由自然环境和城市环境构成，两者的形成和演变都遵循一定的规律，而且都会经历较为漫长的演变过程。</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2. </w:t>
      </w:r>
      <w:r>
        <w:rPr>
          <w:rFonts w:cs="宋体" w:asciiTheme="majorEastAsia" w:hAnsiTheme="majorEastAsia" w:eastAsiaTheme="majorEastAsia"/>
        </w:rPr>
        <w:t>根据材料内容，下列说法不正确的一项是（    ）</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如果我们今天想要了解战国时期某个诸侯国辖域的大致情况，《汉书·地理志》应是重要的参考书目。</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B. </w:t>
      </w:r>
      <w:r>
        <w:rPr>
          <w:rFonts w:cs="宋体" w:asciiTheme="majorEastAsia" w:hAnsiTheme="majorEastAsia" w:eastAsiaTheme="majorEastAsia"/>
        </w:rPr>
        <w:t>通过对比1935年《禹贡》半月刊所用的中英文刊名，可以看出这个刊物兼顾传统与现代的学术视野。</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改革开放以来，我国历史地理学的一些研究在国际上领先，主要得益于学科分支的开拓和研究领城的扩大。</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D. </w:t>
      </w:r>
      <w:r>
        <w:rPr>
          <w:rFonts w:cs="宋体" w:asciiTheme="majorEastAsia" w:hAnsiTheme="majorEastAsia" w:eastAsiaTheme="majorEastAsia"/>
        </w:rPr>
        <w:t>从历史地理学的角度研究某一地区运河开凿的路线选择，可以为该地区未来的运河网规划提供重要参考。</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3. </w:t>
      </w:r>
      <w:r>
        <w:rPr>
          <w:rFonts w:cs="宋体" w:asciiTheme="majorEastAsia" w:hAnsiTheme="majorEastAsia" w:eastAsiaTheme="majorEastAsia"/>
        </w:rPr>
        <w:t>根据材料内容，下列各项中不属于沿革地理研究范畴的一项是（    ）</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A. </w:t>
      </w:r>
      <w:r>
        <w:rPr>
          <w:rFonts w:cs="宋体" w:asciiTheme="majorEastAsia" w:hAnsiTheme="majorEastAsia" w:eastAsiaTheme="majorEastAsia"/>
        </w:rPr>
        <w:t>历代州域形势变迁研究</w:t>
      </w:r>
      <w:r>
        <w:rPr>
          <w:rFonts w:asciiTheme="majorEastAsia" w:hAnsiTheme="majorEastAsia" w:eastAsiaTheme="majorEastAsia"/>
        </w:rPr>
        <w:tab/>
      </w:r>
      <w:r>
        <w:rPr>
          <w:rFonts w:asciiTheme="majorEastAsia" w:hAnsiTheme="majorEastAsia" w:eastAsiaTheme="majorEastAsia"/>
        </w:rPr>
        <w:t xml:space="preserve">B. </w:t>
      </w:r>
      <w:r>
        <w:rPr>
          <w:rFonts w:cs="宋体" w:asciiTheme="majorEastAsia" w:hAnsiTheme="majorEastAsia" w:eastAsiaTheme="majorEastAsia"/>
        </w:rPr>
        <w:t>赤壁之战地名考释</w:t>
      </w:r>
    </w:p>
    <w:p>
      <w:pPr>
        <w:tabs>
          <w:tab w:val="left" w:pos="4873"/>
        </w:tabs>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C. </w:t>
      </w:r>
      <w:r>
        <w:rPr>
          <w:rFonts w:cs="宋体" w:asciiTheme="majorEastAsia" w:hAnsiTheme="majorEastAsia" w:eastAsiaTheme="majorEastAsia"/>
        </w:rPr>
        <w:t>隋唐时期海河水道研究</w:t>
      </w:r>
      <w:r>
        <w:rPr>
          <w:rFonts w:asciiTheme="majorEastAsia" w:hAnsiTheme="majorEastAsia" w:eastAsiaTheme="majorEastAsia"/>
        </w:rPr>
        <w:tab/>
      </w:r>
      <w:r>
        <w:rPr>
          <w:rFonts w:asciiTheme="majorEastAsia" w:hAnsiTheme="majorEastAsia" w:eastAsiaTheme="majorEastAsia"/>
        </w:rPr>
        <w:t xml:space="preserve">D. </w:t>
      </w:r>
      <w:r>
        <w:rPr>
          <w:rFonts w:cs="宋体" w:asciiTheme="majorEastAsia" w:hAnsiTheme="majorEastAsia" w:eastAsiaTheme="majorEastAsia"/>
        </w:rPr>
        <w:t>黄土高原沟壑演变研究</w:t>
      </w:r>
    </w:p>
    <w:p>
      <w:pPr>
        <w:spacing w:line="360" w:lineRule="auto"/>
        <w:jc w:val="left"/>
        <w:textAlignment w:val="center"/>
        <w:rPr>
          <w:rFonts w:cs="宋体" w:asciiTheme="majorEastAsia" w:hAnsiTheme="majorEastAsia" w:eastAsiaTheme="majorEastAsia"/>
        </w:rPr>
      </w:pPr>
      <w:r>
        <w:rPr>
          <w:rFonts w:asciiTheme="majorEastAsia" w:hAnsiTheme="majorEastAsia" w:eastAsiaTheme="majorEastAsia"/>
        </w:rPr>
        <w:t xml:space="preserve">4. </w:t>
      </w:r>
      <w:r>
        <w:rPr>
          <w:rFonts w:cs="宋体" w:asciiTheme="majorEastAsia" w:hAnsiTheme="majorEastAsia" w:eastAsiaTheme="majorEastAsia"/>
        </w:rPr>
        <w:t>请结合材料内容，给历史地理学下一个简要定义。</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rPr>
        <w:t xml:space="preserve">5. </w:t>
      </w:r>
      <w:r>
        <w:rPr>
          <w:rFonts w:cs="宋体" w:asciiTheme="majorEastAsia" w:hAnsiTheme="majorEastAsia" w:eastAsiaTheme="majorEastAsia"/>
        </w:rPr>
        <w:t>请简要梳理材料一的行文脉络。</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（二）现代文阅读Ⅱ（本题共4小题，16分）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建水记</w:t>
      </w:r>
      <w:r>
        <w:rPr>
          <w:rFonts w:cs="楷体" w:asciiTheme="majorEastAsia" w:hAnsiTheme="majorEastAsia" w:eastAsiaTheme="majorEastAsia"/>
          <w:color w:val="000000"/>
          <w:vertAlign w:val="superscript"/>
        </w:rPr>
        <w:t>[注]</w:t>
      </w:r>
      <w:r>
        <w:rPr>
          <w:rFonts w:cs="楷体" w:asciiTheme="majorEastAsia" w:hAnsiTheme="majorEastAsia" w:eastAsiaTheme="majorEastAsia"/>
          <w:color w:val="000000"/>
        </w:rPr>
        <w:t>（之四）  于坚</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哪，这原始之城，依然像它被创造出来之际，藏在一座朱红色的、宫殿般的城楼后面，“明洪武二十年建城。砌以砖石，周围六里，高二丈七尺。为门四，东迎晖，西清远，南阜安，北永贞。”（《建水县志》）如果在城外20世纪初建造的临安车站下车，经过太史巷、东井、洗马塘、小桂湖……沿着迎晖路向西，来到迎晖门，穿过拱形的门洞进城，依然有一种由外到内，从低到高，登堂入室，从蛮荒到文明的仪式感，似乎“仁者人也”是从此刻开始。</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高高在上的是朝阳、白云、鸟群、落日、明月、星宿，而不是摩天大楼。一圈高大厚实的城墙环绕着它，在城门外看不出高低深浅，一旦进入城门，扑面而来的就是飞檐斗拱、飞阁流丹、钩心斗角、楼台亭阁、酒旌食馆、朱门闾巷……主道两旁遍布商店、酒肆、庙字、旅馆……风尘仆仆者一阵松弛，终于卸载了，可以下棋玩牌了，可以喝口老酒了，可以饮茶了，可以闲逛了，可以玩物丧志了，可以一掷千金了，可以浅斟低唱了，可以秉烛夜游了……忽然瞥见“小楼一夜听春雨，深巷明朝卖杏花”那类女子——建水的卖花女与江南的不尽相同，这边的女性身体上洋溢着一种积极性，结实、健康、天真——正挑着一担子火红欲燃的石榴，笑呵呵地在青石铺成的街中央飘着呢。不免精神为之一振，先去买几个来解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街面上，步行者斜穿横过，大摇大摆，扶老携幼，走在正中间，俨然是这个城的君王。满大衡的雕梁画栋、摊贩食廊、耄耋之辈……令司机们缩头缩脑，不敢再风驰电掣。城门不远处就是有口皆碑的临安饭店，开业都快七十年了，就像《水浒传》里描写过的那种。铺面当街敞开，食客满堂，喝汤的喝汤，端饭的端饭，动筷子的动筷子，晃勺子的晃勺子，干酒的干酒，嚼筋的嚼筋，吆五喝六，拈三挑四，叫人望一眼就口水暗涌，肚子不饿也忍不住抬腿跨进去。拖个条凳坐下，来一盘烧卖!这家烧卖的做法是明代传下来的，肥油和面，馅儿是肉皮和肉糜。大锅猛蒸，熟透后装盘，每盘十个，五角一个。再来一土杯苞谷酒，几口灌下去，夹起一枚，蘸些建水土产的甜醋，送入口中，油糜轻溢，爽到时，会以为自己是条梁山泊好汉。</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临安饭店后面，穿过几条巷子走上十分钟，就是龙井菜市场，那郑屠、张屠、李屠、赵屠……正在案上忙着呢。如果是七月的话，在某个胡同里走着，忽然会闻见蘑菇之香，环顾却是老墙。墙头上挂着一窝大黄梨。哪来的蘑菇耶?走，找去，必能在某家小馆的厨房里找到，叫做干巴菌，正闪亮亮的，在锅子中间冒油呢。这临安大街两边，巷子一条接一条流水般淌开去。在电子地图上，这些密密麻麻的小巷是大片空白，电子地图很不耐烦，只是标出一些大单位的地点和最宽的几条街，抹去了建水城的大量细节，给人的印象，似乎建水城是个荒凉的不毛之地。其实这个城毛细血管密集，据统计，建水城3.3平方公里的范围内有30多条街巷，550多处已经被列为具有保护价值的文物性建筑，这是很粗疏的统计。许多普通人家雕梁画栋的宅子、无名无姓的巷道并不在内。在巷子里面，四合院、水井、老树、门神、香炉、杂货铺、红糖、胡椒、土纸、灶房、明堂、照壁、石榴、苹果、桂花、兰草、绵纸窗、凉粉、米线、青头菌、炊烟、祖母、媳妇、婴孩、善男信女、市井之徒、酒囊饭袋、闲云野鹤、翩翩少年、三姑六婆、环肥燕瘦、虎背熊腰、花容月貌、明眸皓齿、慈眉善目、鹤发童颜……此起彼伏，鳞次栉比。</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在这个城里，有个家的人真是有福啊。他们还能够像四百年前的祖先们那样安居乐业，不必操心左邻右舍的德行，都是世交啦。有一位绕过曲曲弯弯的小巷，提着在龙井市场买来的水淋淋的草芽（一种建水特有的水生植物，可食，滚油翻炒数秒起锅，甜脆）、莴笋、茄子、青椒、豆腐、毛豆、肉糜、茭瓜……一路上寻思着要怎么搭配，偶尔向世居于此的邻居熟人搭讪，彼此请安。磨磨蹭蹭到某个装饰着斗拱飞檐门头的大门前（两只找错了窝的燕子拍翅逃去），咯吱咯吱地推开安装着铜质狮头门环的双开核桃木大门，抬脚跨过门槛。绕过照壁，经过几秒钟的黑暗，忽然光明大放，回到了曾祖父建造的花香鸟语、阳光灿烂的天井。从供销社退休已经三十年的祖母正躺在一把支在天井中央的红木躺椅上，借着一棵百年香樟树的荫庇瞌睡呢。</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（有删改）</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[注]建水：县名。在云南省，旧称临安。</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6. 下列对本文相关内容的理解。不正确的一项是（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文章引用《建水县志》的记载，将今日建水与其“原始之城”的风貌关联起来，写的是建水绵延不断的历史传承。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文意以“仁者人也”来承接并形容进城的“仪式感”，是借儒家经典语句来观照城的规划与人的活动，凸显建水保有传统的人文气息。</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文章引用诗句“深巷明朝卖杏花”是由街头所见引起的诗意联想，意在转向描写建水女子的“结实、健康、天真”。</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文章以《水浒传》中的相关描写来类比临安饭店食客满堂的场面，是借梁山好汉的形象来展现建水人性格中的粗犷不羁。</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7. 下列对本文艺术特色的分析鉴赏，不正确的一项是（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文章以“看哪”开头，确定了全文</w:t>
      </w:r>
      <w:r>
        <w:rPr>
          <w:rFonts w:cs="宋体" w:asciiTheme="majorEastAsia" w:hAnsiTheme="majorEastAsia" w:eastAsiaTheme="majorEastAsia"/>
          <w:color w:val="000000"/>
        </w:rPr>
        <w:drawing>
          <wp:inline distT="0" distB="0" distL="0" distR="0">
            <wp:extent cx="129540" cy="180975"/>
            <wp:effectExtent l="0" t="0" r="381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描写角度，即始终以一个导游者的旁观视角来铺叙建水城，使叙述语调显得既热情又客观。</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文章写“电子地图很不耐烦”地忽略了建水毛细血管一样密集的卷子，这种表述意在强调建水的巷子丰富生动，只有通过实地游走方可感知。</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文章最后一段写归家，提及“曾祖父”“祖母”，并以“香樟树的荫庇”作结，意在说明普通人家一代代的平凡生活蕴含着生生不息的文化传承。</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文章最显著的文字特点是常常大量堆叠同类词语或词组，以此形成繁复恣肆的修辞效果，同时也表现了物阜民安的世俗生活气象。</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8. 本文记建水城时，在饮食描写上花费了大量笔墨，对此你如何理解?</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9. 本文采用空间和时间两条线索行文，请分别加以简析。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二、古代诗文阅读（35分）</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（一）文言文阅读（本题共5小题，20分）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阅读下面的文言文，完成下面小题。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左光斗，字遗直，桐城人。万历三十五年进士。除中书舍人。选授御史，巡视中城。捕治吏部豪恶吏，获假印七十余，假官一百余人，</w:t>
      </w:r>
      <w:r>
        <w:rPr>
          <w:rFonts w:cs="楷体" w:asciiTheme="majorEastAsia" w:hAnsiTheme="majorEastAsia" w:eastAsiaTheme="majorEastAsia"/>
          <w:color w:val="000000"/>
          <w:em w:val="dot"/>
        </w:rPr>
        <w:t>辇下</w:t>
      </w:r>
      <w:r>
        <w:rPr>
          <w:rFonts w:cs="楷体" w:asciiTheme="majorEastAsia" w:hAnsiTheme="majorEastAsia" w:eastAsiaTheme="majorEastAsia"/>
          <w:color w:val="000000"/>
        </w:rPr>
        <w:t>震悚，出理屯田，因条上三因十四议，诏悉允行，水利大兴，北人始知艺稻，邹元标尝曰：“三十年前，都人不知稻草何物，今所在皆稻，种水田利也，”阉人刘朝称</w:t>
      </w:r>
      <w:r>
        <w:rPr>
          <w:rFonts w:cs="楷体" w:asciiTheme="majorEastAsia" w:hAnsiTheme="majorEastAsia" w:eastAsiaTheme="majorEastAsia"/>
          <w:color w:val="000000"/>
          <w:em w:val="dot"/>
        </w:rPr>
        <w:t>东宫</w:t>
      </w:r>
      <w:r>
        <w:rPr>
          <w:rFonts w:cs="楷体" w:asciiTheme="majorEastAsia" w:hAnsiTheme="majorEastAsia" w:eastAsiaTheme="majorEastAsia"/>
          <w:color w:val="000000"/>
        </w:rPr>
        <w:t>令旨，索戚畹废庄，光斗不启封还之，曰：“尺土皆殿下有，今日安敢私受。”阉人愤而去，杨涟劾魏忠贤，光斗与其谋，又与攀龙共发崔呈秀赃私，忠贤暨其党咸怒。</w:t>
      </w:r>
      <w:r>
        <w:rPr>
          <w:rFonts w:cs="楷体" w:asciiTheme="majorEastAsia" w:hAnsiTheme="majorEastAsia" w:eastAsiaTheme="majorEastAsia"/>
          <w:color w:val="000000"/>
          <w:u w:val="single"/>
        </w:rPr>
        <w:t>及忠贤逐南星攀龙大中次将及涟光斗光斗愤甚草奏劾忠贤及魏广微三十二斩罪拟十一月二日上之先遣妻子南还</w:t>
      </w:r>
      <w:r>
        <w:rPr>
          <w:rFonts w:cs="楷体" w:asciiTheme="majorEastAsia" w:hAnsiTheme="majorEastAsia" w:eastAsiaTheme="majorEastAsia"/>
          <w:color w:val="000000"/>
        </w:rPr>
        <w:t xml:space="preserve"> 忠贤诇知，先二日假会推事与涟俱削籍。群小恨不已，复构文言狱，入光斗名，遣使往逮。父老子弟拥马首号哭，声震原野，缇骑亦为雪涕。至则下诏狱酷讯。许显纯诬以受杨镐、熊廷弼贿，</w:t>
      </w:r>
      <w:r>
        <w:rPr>
          <w:rFonts w:cs="楷体" w:asciiTheme="majorEastAsia" w:hAnsiTheme="majorEastAsia" w:eastAsiaTheme="majorEastAsia"/>
          <w:color w:val="000000"/>
          <w:u w:val="single"/>
        </w:rPr>
        <w:t>涟等初不承，已而恐以不承为酷刑所毙，冀下法司，得少缓死为后图</w:t>
      </w:r>
      <w:r>
        <w:rPr>
          <w:rFonts w:cs="楷体" w:asciiTheme="majorEastAsia" w:hAnsiTheme="majorEastAsia" w:eastAsiaTheme="majorEastAsia"/>
          <w:color w:val="000000"/>
        </w:rPr>
        <w:t>。诸人俱自诬服，光斗坐赃二万。忠贤乃矫旨，仍令显纯五日一</w:t>
      </w:r>
      <w:r>
        <w:rPr>
          <w:rFonts w:cs="楷体" w:asciiTheme="majorEastAsia" w:hAnsiTheme="majorEastAsia" w:eastAsiaTheme="majorEastAsia"/>
          <w:color w:val="000000"/>
          <w:em w:val="dot"/>
        </w:rPr>
        <w:t>追比</w:t>
      </w:r>
      <w:r>
        <w:rPr>
          <w:rFonts w:cs="楷体" w:asciiTheme="majorEastAsia" w:hAnsiTheme="majorEastAsia" w:eastAsiaTheme="majorEastAsia"/>
          <w:color w:val="000000"/>
        </w:rPr>
        <w:t>，不下法司，诸人始悔失计。容城孙奇逢者，节侠士也，与定兴鹿正以光斗有德于畿辅，倡议醵金，诸生争应之。得金数千，谋代输，缓其狱，而光斗与涟已同日为狱卒所毙，时五年七月二十有六日也，年五十一。光斗既死，赃犹未竟。忠贤令抚按严追，系其群从十四人。长兄光霁坐累死，母以哭子死。</w:t>
      </w:r>
      <w:r>
        <w:rPr>
          <w:rFonts w:cs="楷体" w:asciiTheme="majorEastAsia" w:hAnsiTheme="majorEastAsia" w:eastAsiaTheme="majorEastAsia"/>
          <w:color w:val="000000"/>
          <w:u w:val="single"/>
        </w:rPr>
        <w:t>都御史周应秋犹以所司承追不力，疏趣之，由是诸人家族尽破</w:t>
      </w:r>
      <w:r>
        <w:rPr>
          <w:rFonts w:cs="楷体" w:asciiTheme="majorEastAsia" w:hAnsiTheme="majorEastAsia" w:eastAsiaTheme="majorEastAsia"/>
          <w:color w:val="000000"/>
        </w:rPr>
        <w:t>。忠贤既诛，赠光斗右都御史，录其一子。已，再赠太子少保。福王时，追谥忠毅。</w:t>
      </w:r>
    </w:p>
    <w:p>
      <w:pPr>
        <w:spacing w:line="360" w:lineRule="auto"/>
        <w:ind w:firstLine="420"/>
        <w:jc w:val="righ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（节选自《明史·左光斗传》）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10. 下列对文中画波浪线部分的断句，正确的一项是（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及忠贤逐南星/攀龙/大中/次将及涟/光斗/光斗愤甚/草奏劾忠贤及魏广微三十二斩罪/拟十一月二日/上之先遣妻子南还/</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11. 下列对文中加点词语的相关内容的解说，不正确的项是（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辇下，又称为辇毂下，意恩是在皇帝的车驾之下，常常用作京都的代称。</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东宫是古代皇家宫殿的称呼，由于是太子所居之宫，文中用来借指太子。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殿下是古代对太子、诸王、承相的敬称，礼尊意味次于敬称皇帝的陛下。</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追比指旧时地方官吏严逼限期办事，逾期以杖责等表示警惩，继续追逼。</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12. 下列对原文有关内容的概括和分析，不正确的一项是（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左光斗为人刚直，大力整肃史治。他</w:t>
      </w:r>
      <w:r>
        <w:rPr>
          <w:rFonts w:cs="宋体" w:asciiTheme="majorEastAsia" w:hAnsiTheme="majorEastAsia" w:eastAsiaTheme="majorEastAsia"/>
          <w:color w:val="000000"/>
        </w:rPr>
        <w:drawing>
          <wp:inline distT="0" distB="0" distL="0" distR="0">
            <wp:extent cx="129540" cy="180975"/>
            <wp:effectExtent l="0" t="0" r="381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cs="宋体" w:asciiTheme="majorEastAsia" w:hAnsiTheme="majorEastAsia" w:eastAsiaTheme="majorEastAsia"/>
          <w:color w:val="000000"/>
        </w:rPr>
        <w:t>字为遗直，正与他的性格相符；他担任御史时，捕治吏部恶吏，起获假印，揭露假官，引起极大震惊。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左光斗勤于政事，反对无理要求。他的建议得以施行，水利大兴，百姓得利；刘朝以东宫名义索取戚畹废庄，他将信件原封返还，坚决拒绝。</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左光斗揭露赃私，受到小人陷害。他与人弹劾魏忠贤，揭发崔呈秀，引起魏忠贤及其党羽的愤恨，魏以先发制人的手段，绕过法司，害死光斗。</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左光斗饱受迫害，死后得以平反。他家中受到株连，母亲、兄长以及同家群从十余人被迫害致死，直到魏忠贸被诛，他才受到追赠，谥为忠毅。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13. 把文中画横线的句子翻译成现代汉语。</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（1）涟等初不承，已而恐以不承为酷刑所毙，冀下法司，得少缓死为后图。</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（2）都御史周应秋犹以所司承追不力，疏趣之，由是诸人家族尽破。</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14. 孙奇逢等为什么倡议凑集金钱救助左光斗?救助成功没有?请简要说明。</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（二）古代诗歌阅读（本题共2小题，9分）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阅读下面这首唐诗，完成下面小题。</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赠别郑炼赴襄阳  杜甫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戎马交驰际，柴门老病身。</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把君诗过日</w:t>
      </w:r>
      <w:r>
        <w:rPr>
          <w:rFonts w:cs="楷体" w:asciiTheme="majorEastAsia" w:hAnsiTheme="majorEastAsia" w:eastAsiaTheme="majorEastAsia"/>
          <w:color w:val="000000"/>
          <w:vertAlign w:val="superscript"/>
        </w:rPr>
        <w:t>①</w:t>
      </w:r>
      <w:r>
        <w:rPr>
          <w:rFonts w:cs="楷体" w:asciiTheme="majorEastAsia" w:hAnsiTheme="majorEastAsia" w:eastAsiaTheme="majorEastAsia"/>
          <w:color w:val="000000"/>
        </w:rPr>
        <w:t>，念此别惊神。</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地阔峨眉晚，天高岘首春</w:t>
      </w:r>
      <w:r>
        <w:rPr>
          <w:rFonts w:cs="楷体" w:asciiTheme="majorEastAsia" w:hAnsiTheme="majorEastAsia" w:eastAsiaTheme="majorEastAsia"/>
          <w:color w:val="000000"/>
          <w:vertAlign w:val="superscript"/>
        </w:rPr>
        <w:t>②</w:t>
      </w:r>
      <w:r>
        <w:rPr>
          <w:rFonts w:cs="楷体" w:asciiTheme="majorEastAsia" w:hAnsiTheme="majorEastAsia" w:eastAsiaTheme="majorEastAsia"/>
          <w:color w:val="000000"/>
        </w:rPr>
        <w:t>。</w:t>
      </w:r>
    </w:p>
    <w:p>
      <w:pPr>
        <w:spacing w:line="360" w:lineRule="auto"/>
        <w:jc w:val="center"/>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为于耆旧内</w:t>
      </w:r>
      <w:r>
        <w:rPr>
          <w:rFonts w:cs="楷体" w:asciiTheme="majorEastAsia" w:hAnsiTheme="majorEastAsia" w:eastAsiaTheme="majorEastAsia"/>
          <w:color w:val="000000"/>
          <w:vertAlign w:val="superscript"/>
        </w:rPr>
        <w:t>③</w:t>
      </w:r>
      <w:r>
        <w:rPr>
          <w:rFonts w:cs="楷体" w:asciiTheme="majorEastAsia" w:hAnsiTheme="majorEastAsia" w:eastAsiaTheme="majorEastAsia"/>
          <w:color w:val="000000"/>
        </w:rPr>
        <w:t>，试觅姓庞人</w:t>
      </w:r>
      <w:r>
        <w:rPr>
          <w:rFonts w:cs="楷体" w:asciiTheme="majorEastAsia" w:hAnsiTheme="majorEastAsia" w:eastAsiaTheme="majorEastAsia"/>
          <w:color w:val="000000"/>
          <w:vertAlign w:val="superscript"/>
        </w:rPr>
        <w:t>④</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[注]①把：握，执。②岘首山，在襄阳。③耆旧：年高望重的人。④姓庞人：指庞德公，汉末襄阳高士。</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15. </w:t>
      </w:r>
      <w:r>
        <w:rPr>
          <w:rFonts w:cs="宋体" w:asciiTheme="majorEastAsia" w:hAnsiTheme="majorEastAsia" w:eastAsiaTheme="majorEastAsia"/>
          <w:color w:val="000000"/>
        </w:rPr>
        <w:t>下列对这首诗的理解和赏析，不正确的一项是（    ）</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A. </w:t>
      </w:r>
      <w:r>
        <w:rPr>
          <w:rFonts w:cs="宋体" w:asciiTheme="majorEastAsia" w:hAnsiTheme="majorEastAsia" w:eastAsiaTheme="majorEastAsia"/>
          <w:color w:val="000000"/>
        </w:rPr>
        <w:t>诗的首联简单交代了兵荒马乱的时代背景和诗人年老多病的艰难境况。</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B. </w:t>
      </w:r>
      <w:r>
        <w:rPr>
          <w:rFonts w:cs="宋体" w:asciiTheme="majorEastAsia" w:hAnsiTheme="majorEastAsia" w:eastAsiaTheme="majorEastAsia"/>
          <w:color w:val="000000"/>
        </w:rPr>
        <w:t>虽然日后仍有朋友的诗篇陪伴，但面对离别，诗人还是感到心惊神伤。</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C. </w:t>
      </w:r>
      <w:r>
        <w:rPr>
          <w:rFonts w:cs="宋体" w:asciiTheme="majorEastAsia" w:hAnsiTheme="majorEastAsia" w:eastAsiaTheme="majorEastAsia"/>
          <w:color w:val="000000"/>
        </w:rPr>
        <w:t>诗人请郑炼在襄阳寻访庞德公那样的高士，表达了对先贤的仰慕之意。</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D. </w:t>
      </w:r>
      <w:r>
        <w:rPr>
          <w:rFonts w:cs="宋体" w:asciiTheme="majorEastAsia" w:hAnsiTheme="majorEastAsia" w:eastAsiaTheme="majorEastAsia"/>
          <w:color w:val="000000"/>
        </w:rPr>
        <w:t>全诗情感表达含蓄蕴藉，格律谨严，比较典型地体现了杜甫诗的风格。</w:t>
      </w:r>
    </w:p>
    <w:p>
      <w:pPr>
        <w:spacing w:line="360" w:lineRule="auto"/>
        <w:jc w:val="left"/>
        <w:textAlignment w:val="center"/>
        <w:rPr>
          <w:rFonts w:cs="宋体" w:asciiTheme="majorEastAsia" w:hAnsiTheme="majorEastAsia" w:eastAsiaTheme="majorEastAsia"/>
          <w:color w:val="000000"/>
        </w:rPr>
      </w:pPr>
      <w:r>
        <w:rPr>
          <w:rFonts w:cs="楷体" w:asciiTheme="majorEastAsia" w:hAnsiTheme="majorEastAsia" w:eastAsiaTheme="majorEastAsia"/>
          <w:color w:val="000000"/>
        </w:rPr>
        <w:t xml:space="preserve">16. </w:t>
      </w:r>
      <w:r>
        <w:rPr>
          <w:rFonts w:cs="宋体" w:asciiTheme="majorEastAsia" w:hAnsiTheme="majorEastAsia" w:eastAsiaTheme="majorEastAsia"/>
          <w:color w:val="000000"/>
        </w:rPr>
        <w:t>诗的颈联写到峨眉、岘首两座山，对表达离情有何作用?请简要分析。</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（三）名篇名句默写（本题共1小题，6分）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17.</w:t>
      </w:r>
      <w:r>
        <w:rPr>
          <w:rFonts w:cs="宋体" w:asciiTheme="majorEastAsia" w:hAnsiTheme="majorEastAsia" w:eastAsiaTheme="majorEastAsia"/>
          <w:color w:val="000000"/>
        </w:rPr>
        <w:t>补写出下列句子中的空缺部分。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（1）《论语·先进》中写到孔子的四个弟子侍坐时各言其志，子路的志向是，用三年时间治理一个饱经忧患的千乘之国，“_______________，______________”。</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（2）李清照《一剪梅（红藕香残玉簟秋）》中“_______________，______________”两句，形象地写出了主人公无法排遣的离情。</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（3）辛弃疾《菩萨蛮（郁孤台下清江水）》中写道，江中不仅能看到江水，还能看到“_______________”；而北望故都，又“_______________”，视线常被遮断。</w:t>
      </w: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三、语言文字运用（20分）</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阅读下面的文字，完成下面小题。</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我决定步行回家，我喜欢走夜路，何况此时夜凉如冰，我越过立交桥，走进了二环路西侧人行道，这条环路是北京塞车最严重的道路之一。白天黑夜，红尘万丈，车流缓缓，永远像一条黏稠的河。不知不觉，我发现已经走到了朝阳门立交桥附近。忽然想起朝阳门里北街上有一家专卖门钉肉饼的小店——对，去吃门钉肉饼。</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这是个很小的小店，南北进深不足三米，东西长顶多十几米，七八张桌子，大概是屋子里太热了，只有三四张桌上有人，每个人面前都有一盘门钉肉饼，烙得焦黄，渗着油光，让人馋涎欲滴。</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“外边坐吧，外边有桌子， 凉快。”</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看我在杯盘狼籍的几张桌子之间犹豫，一个女孩子走过来，用手里的筷子和盘子向门外指了指，对我建议，店门外是摆了几张桌子，那里肯定凉快，可是我固执地挑了一张桌于坐了下来，让女孩子把桌子收拾干净，然后要了六个门钉肉饼和两碗小来粥，牛肉饼和小米粥很快都端来了，热气、香味混在一起，让我食欲大振。</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往小碟子里倒了醋和辣椒油，然后在酸和辣的合奏里，</w:t>
      </w:r>
      <w:r>
        <w:rPr>
          <w:rFonts w:cs="楷体" w:asciiTheme="majorEastAsia" w:hAnsiTheme="majorEastAsia" w:eastAsiaTheme="majorEastAsia"/>
          <w:color w:val="000000"/>
          <w:u w:val="wave"/>
        </w:rPr>
        <w:t>我把饼和粥都一扫而光，又心满，又意足</w:t>
      </w:r>
      <w:r>
        <w:rPr>
          <w:rFonts w:cs="楷体" w:asciiTheme="majorEastAsia" w:hAnsiTheme="majorEastAsia" w:eastAsiaTheme="majorEastAsia"/>
          <w:color w:val="000000"/>
        </w:rPr>
        <w:t>。</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18. 下列各句中的破折号，和文中破折号作用相同的项是（   ）</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A. 李时珍花了二十多年时间，才编成这部药学经典——《本草纲目》。</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B. 我本来不想去，可是俺婆婆非叫我再去看看他——有什么看头啊!</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C. 到山上打柴的记忆是幸福而快乐的——尽管那是童年十分辛苦的一 种劳作。</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D. 你不能用这么简单的方式对待一个人——一个有活力、有思想、有感情的人。</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19. 比喻具有相似性，请据此对文中画横线的句子所用比喻进行简要分析。</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20. 文中画波浪线的句子可以改写成:“我心满意足地把饼和粥都扫而光。” 从语义上看二者基本相同，为什么说原文表达效果更好?</w:t>
      </w:r>
    </w:p>
    <w:p>
      <w:pPr>
        <w:spacing w:line="360" w:lineRule="auto"/>
        <w:jc w:val="left"/>
        <w:textAlignment w:val="center"/>
        <w:rPr>
          <w:rFonts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21.</w:t>
      </w:r>
      <w:r>
        <w:rPr>
          <w:rFonts w:cs="宋体" w:asciiTheme="majorEastAsia" w:hAnsiTheme="majorEastAsia" w:eastAsiaTheme="majorEastAsia"/>
          <w:color w:val="000000"/>
        </w:rPr>
        <w:t>下面文段有四处语病，请指出其序号并做修改，使语言表达准确流畅。</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近年来，①我国的电子书阅读率发生了快速增长，②呈现出良好的发展态势。③根据统计数据显示，④2000年国内网上的阅读率仅为3．9%，⑤2012年上升到41．7%，⑥电子书的阅读人数更是达到了2．95亿。⑦截止目前，⑧我国已经有接近20%的网民养成了通过互联网阅读时事新闻的习惯，⑨16%的人群养成了电子阅读的习惯，⑩而且有越来越多的读者开始将注意力转移到电子书上。</w:t>
      </w: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22.</w:t>
      </w:r>
      <w:r>
        <w:rPr>
          <w:rFonts w:cs="宋体" w:asciiTheme="majorEastAsia" w:hAnsiTheme="majorEastAsia" w:eastAsiaTheme="majorEastAsia"/>
          <w:color w:val="000000"/>
        </w:rPr>
        <w:t>请对下面这段新闻报道的文字进行压缩，要求保留关键信息，句子简洁流畅，不超过60个字。</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总部位于日内瓦的世界经济论坛2020年6月3日发布新闻公报宣布，第51届世界经济论坛年会将于2021年1月举行，年会主题为“世界的复兴”。新闻公报介绍，“世界的复兴”这一目标将致力于共同迅速地建立起世界范围内经济和社会体系的基础，以塑造一个更加公平，更可持续和更具韧性的未来。届时，年会将以线下和线上两种方式进行，世界经济论坛将和瑞士政府一道，确保会议安全。</w:t>
      </w:r>
    </w:p>
    <w:p>
      <w:pPr>
        <w:spacing w:line="360" w:lineRule="auto"/>
        <w:jc w:val="left"/>
        <w:textAlignment w:val="center"/>
        <w:rPr>
          <w:rFonts w:cs="宋体" w:asciiTheme="majorEastAsia" w:hAnsiTheme="majorEastAsia" w:eastAsiaTheme="majorEastAsia"/>
          <w:b/>
          <w:color w:val="000000"/>
          <w:sz w:val="24"/>
        </w:rPr>
      </w:pPr>
    </w:p>
    <w:p>
      <w:pPr>
        <w:spacing w:line="360" w:lineRule="auto"/>
        <w:jc w:val="left"/>
        <w:textAlignment w:val="center"/>
        <w:rPr>
          <w:rFonts w:cs="宋体" w:asciiTheme="majorEastAsia" w:hAnsiTheme="majorEastAsia" w:eastAsiaTheme="majorEastAsia"/>
          <w:b/>
          <w:color w:val="000000"/>
          <w:sz w:val="24"/>
        </w:rPr>
      </w:pPr>
      <w:r>
        <w:rPr>
          <w:rFonts w:cs="宋体" w:asciiTheme="majorEastAsia" w:hAnsiTheme="majorEastAsia" w:eastAsiaTheme="majorEastAsia"/>
          <w:b/>
          <w:color w:val="000000"/>
          <w:sz w:val="24"/>
        </w:rPr>
        <w:t>四、写作（60分）</w:t>
      </w:r>
    </w:p>
    <w:p>
      <w:pPr>
        <w:spacing w:line="360" w:lineRule="auto"/>
        <w:jc w:val="left"/>
        <w:textAlignment w:val="center"/>
        <w:rPr>
          <w:rFonts w:cs="宋体" w:asciiTheme="majorEastAsia" w:hAnsiTheme="majorEastAsia" w:eastAsiaTheme="majorEastAsia"/>
          <w:color w:val="000000"/>
        </w:rPr>
      </w:pPr>
      <w:r>
        <w:rPr>
          <w:rFonts w:asciiTheme="majorEastAsia" w:hAnsiTheme="majorEastAsia" w:eastAsiaTheme="majorEastAsia"/>
          <w:color w:val="000000"/>
        </w:rPr>
        <w:t>23.</w:t>
      </w:r>
      <w:r>
        <w:rPr>
          <w:rFonts w:cs="宋体" w:asciiTheme="majorEastAsia" w:hAnsiTheme="majorEastAsia" w:eastAsiaTheme="majorEastAsia"/>
          <w:color w:val="000000"/>
        </w:rPr>
        <w:t>阅读下面的材料，根据要求写作。</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面对突发的新冠肺炎疫情，国家坚持人民至上、生命至上，果断采取防控措施，全国人民紧急行动。</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人们居家隔离，取消出访和聚会；娱乐、体育场所关闭；政务服务网上办理；学校开学有序推迟；公共服务场所设置安全“一米线”。防疫拉开了人们的距离。</w:t>
      </w:r>
    </w:p>
    <w:p>
      <w:pPr>
        <w:spacing w:line="360" w:lineRule="auto"/>
        <w:ind w:firstLine="420"/>
        <w:jc w:val="left"/>
        <w:textAlignment w:val="center"/>
        <w:rPr>
          <w:rFonts w:cs="楷体" w:asciiTheme="majorEastAsia" w:hAnsiTheme="majorEastAsia" w:eastAsiaTheme="majorEastAsia"/>
          <w:color w:val="000000"/>
        </w:rPr>
      </w:pPr>
      <w:r>
        <w:rPr>
          <w:rFonts w:cs="楷体" w:asciiTheme="majorEastAsia" w:hAnsiTheme="majorEastAsia" w:eastAsiaTheme="majorEastAsia"/>
          <w:color w:val="000000"/>
        </w:rPr>
        <w:t>城乡社区干部、志愿者站岗值守，防疫消杀，送菜购药，缓解燃眉之急；医学专家实时在线，科学指导，增强抗疫信心；快递员顶风冒雨，在城市乡村奔波；司机夜以继日，保障物资运输；教师坚守岗位，网上传道授业；新闻工作者深入一线，传递温情和力量。抗疫密切了人们的联系。</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请综合以上材料，以“疫情中的距离与联系”为主题，写一篇文章。</w:t>
      </w:r>
    </w:p>
    <w:p>
      <w:pPr>
        <w:spacing w:line="360" w:lineRule="auto"/>
        <w:jc w:val="left"/>
        <w:textAlignment w:val="center"/>
        <w:rPr>
          <w:rFonts w:cs="宋体" w:asciiTheme="majorEastAsia" w:hAnsiTheme="majorEastAsia" w:eastAsiaTheme="majorEastAsia"/>
          <w:color w:val="000000"/>
        </w:rPr>
      </w:pPr>
      <w:r>
        <w:rPr>
          <w:rFonts w:cs="宋体" w:asciiTheme="majorEastAsia" w:hAnsiTheme="majorEastAsia" w:eastAsiaTheme="majorEastAsia"/>
          <w:color w:val="000000"/>
        </w:rPr>
        <w:t>要求：选准角度，确定立意，明确文体，自拟标题；不要套作，不得抄袭；不得泄露个人信息；不少于800字。</w:t>
      </w:r>
    </w:p>
    <w:p>
      <w:pPr>
        <w:rPr>
          <w:rFonts w:cs="宋体" w:asciiTheme="majorEastAsia" w:hAnsiTheme="majorEastAsia" w:eastAsiaTheme="majorEastAsia"/>
          <w:color w:val="000000"/>
        </w:rPr>
      </w:pPr>
    </w:p>
    <w:p>
      <w:pPr>
        <w:rPr>
          <w:rFonts w:cs="宋体" w:asciiTheme="majorEastAsia" w:hAnsiTheme="majorEastAsia" w:eastAsiaTheme="majorEastAsia"/>
          <w:color w:val="000000"/>
        </w:rPr>
      </w:pPr>
      <w:bookmarkStart w:id="0" w:name="_GoBack"/>
      <w:bookmarkEnd w:id="0"/>
    </w:p>
    <w:sectPr>
      <w:footerReference r:id="rId3" w:type="default"/>
      <w:footerReference r:id="rId4" w:type="even"/>
      <w:pgSz w:w="10431" w:h="14740"/>
      <w:pgMar w:top="1134" w:right="1134" w:bottom="1134" w:left="1134" w:header="851" w:footer="992" w:gutter="0"/>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21D09"/>
    <w:rsid w:val="0042466A"/>
    <w:rsid w:val="00424FEC"/>
    <w:rsid w:val="004272F9"/>
    <w:rsid w:val="004352A0"/>
    <w:rsid w:val="004400A4"/>
    <w:rsid w:val="0044183D"/>
    <w:rsid w:val="00441F93"/>
    <w:rsid w:val="004433F9"/>
    <w:rsid w:val="004460CF"/>
    <w:rsid w:val="004628E3"/>
    <w:rsid w:val="00475FC7"/>
    <w:rsid w:val="004769EA"/>
    <w:rsid w:val="004814D2"/>
    <w:rsid w:val="004842A0"/>
    <w:rsid w:val="004847D1"/>
    <w:rsid w:val="00484A5B"/>
    <w:rsid w:val="00487BAF"/>
    <w:rsid w:val="004971FD"/>
    <w:rsid w:val="004A08F6"/>
    <w:rsid w:val="004A697E"/>
    <w:rsid w:val="004B1D73"/>
    <w:rsid w:val="004B4AF4"/>
    <w:rsid w:val="004C0842"/>
    <w:rsid w:val="004C7CD6"/>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26807"/>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75C3AC6"/>
    <w:rsid w:val="08CD3124"/>
    <w:rsid w:val="0DA45F89"/>
    <w:rsid w:val="105E077B"/>
    <w:rsid w:val="107E1030"/>
    <w:rsid w:val="13192F60"/>
    <w:rsid w:val="1BAB4F6C"/>
    <w:rsid w:val="1DD1471A"/>
    <w:rsid w:val="1DD44B67"/>
    <w:rsid w:val="1E0E425B"/>
    <w:rsid w:val="1F980AFD"/>
    <w:rsid w:val="21A54942"/>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uiPriority w:val="0"/>
  </w:style>
  <w:style w:type="character" w:styleId="15">
    <w:name w:val="Hyperlink"/>
    <w:qFormat/>
    <w:uiPriority w:val="0"/>
    <w:rPr>
      <w:color w:val="0000FF"/>
      <w:u w:val="none"/>
    </w:rPr>
  </w:style>
  <w:style w:type="character" w:customStyle="1" w:styleId="16">
    <w:name w:val="正文文本缩进 2 Char"/>
    <w:link w:val="3"/>
    <w:locked/>
    <w:uiPriority w:val="0"/>
    <w:rPr>
      <w:rFonts w:eastAsia="宋体"/>
      <w:kern w:val="2"/>
      <w:sz w:val="21"/>
      <w:lang w:val="en-US" w:eastAsia="zh-CN" w:bidi="ar-SA"/>
    </w:rPr>
  </w:style>
  <w:style w:type="character" w:customStyle="1" w:styleId="17">
    <w:name w:val="HTML 预设格式 Char"/>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uiPriority w:val="0"/>
    <w:pPr>
      <w:widowControl/>
      <w:wordWrap w:val="0"/>
      <w:spacing w:before="204"/>
      <w:jc w:val="left"/>
    </w:pPr>
    <w:rPr>
      <w:rFonts w:ascii="宋体" w:hAnsi="宋体" w:cs="宋体"/>
      <w:kern w:val="0"/>
      <w:sz w:val="19"/>
      <w:szCs w:val="19"/>
    </w:rPr>
  </w:style>
  <w:style w:type="character" w:customStyle="1" w:styleId="21">
    <w:name w:val="副标题 Char"/>
    <w:basedOn w:val="12"/>
    <w:link w:val="7"/>
    <w:qFormat/>
    <w:uiPriority w:val="0"/>
    <w:rPr>
      <w:rFonts w:asciiTheme="majorHAnsi" w:hAnsiTheme="majorHAnsi" w:cstheme="majorBidi"/>
      <w:b/>
      <w:bCs/>
      <w:kern w:val="28"/>
      <w:sz w:val="32"/>
      <w:szCs w:val="32"/>
    </w:rPr>
  </w:style>
  <w:style w:type="character" w:customStyle="1" w:styleId="22">
    <w:name w:val="批注框文本 Char"/>
    <w:basedOn w:val="12"/>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26</Pages>
  <Words>3037</Words>
  <Characters>17317</Characters>
  <Lines>144</Lines>
  <Paragraphs>40</Paragraphs>
  <TotalTime>2</TotalTime>
  <ScaleCrop>false</ScaleCrop>
  <LinksUpToDate>false</LinksUpToDate>
  <CharactersWithSpaces>20314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2020-07-11T13:51:00Z</dcterms:created>
  <dc:creator>lc</dc:creator>
  <cp:lastModifiedBy>永不言败19812011620</cp:lastModifiedBy>
  <cp:lastPrinted>2020-05-28T06:58:00Z</cp:lastPrinted>
  <dcterms:modified xsi:type="dcterms:W3CDTF">2021-03-17T06:32:41Z</dcterms:modified>
  <dc:title>一、积累与运用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