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spacing w:line="360" w:lineRule="auto"/>
        <w:jc w:val="center"/>
        <w:textAlignment w:val="center"/>
        <w:rPr>
          <w:rFonts w:ascii="宋体" w:eastAsia="宋体" w:hAnsi="宋体" w:cs="宋体"/>
          <w:b/>
          <w:color w:val="auto"/>
          <w:sz w:val="32"/>
        </w:rPr>
      </w:pPr>
      <w:r>
        <w:rPr>
          <w:rFonts w:ascii="宋体" w:eastAsia="宋体" w:hAnsi="宋体" w:cs="宋体"/>
          <w:b/>
          <w:color w:val="auto"/>
          <w:sz w:val="32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11480800</wp:posOffset>
            </wp:positionH>
            <wp:positionV relativeFrom="topMargin">
              <wp:posOffset>11671300</wp:posOffset>
            </wp:positionV>
            <wp:extent cx="266700" cy="431800"/>
            <wp:wrapNone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494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b/>
          <w:color w:val="auto"/>
          <w:sz w:val="32"/>
        </w:rPr>
        <w:t>2022年广东省高考真题历史试题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auto"/>
          <w:sz w:val="24"/>
        </w:rPr>
      </w:pPr>
      <w:r>
        <w:rPr>
          <w:rFonts w:ascii="宋体" w:eastAsia="宋体" w:hAnsi="宋体" w:cs="宋体"/>
          <w:b/>
          <w:color w:val="auto"/>
          <w:sz w:val="24"/>
        </w:rPr>
        <w:t>一、选择题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>
        <w:rPr>
          <w:color w:val="auto"/>
        </w:rPr>
        <w:t xml:space="preserve">1. </w:t>
      </w:r>
      <w:r>
        <w:rPr>
          <w:rFonts w:ascii="宋体" w:eastAsia="宋体" w:hAnsi="宋体" w:cs="宋体"/>
          <w:color w:val="auto"/>
        </w:rPr>
        <w:t>考古材料是研究历史的重要依据。下列选项中，材料与结论之间逻辑关系正确的是</w:t>
      </w:r>
    </w:p>
    <w:tbl>
      <w:tblPr>
        <w:tblStyle w:val="TableNormal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375"/>
        <w:gridCol w:w="4265"/>
        <w:gridCol w:w="3214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auto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auto"/>
              </w:rPr>
            </w:pPr>
            <w:r>
              <w:rPr>
                <w:rFonts w:ascii="宋体" w:eastAsia="宋体" w:hAnsi="宋体" w:cs="宋体"/>
                <w:color w:val="auto"/>
              </w:rPr>
              <w:t>材料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auto"/>
              </w:rPr>
            </w:pPr>
            <w:r>
              <w:rPr>
                <w:rFonts w:ascii="宋体" w:eastAsia="宋体" w:hAnsi="宋体" w:cs="宋体"/>
                <w:color w:val="auto"/>
              </w:rPr>
              <w:t>结论</w:t>
            </w:r>
          </w:p>
        </w:tc>
      </w:tr>
      <w:tr>
        <w:tblPrEx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auto"/>
              </w:rPr>
            </w:pPr>
            <w:r>
              <w:rPr>
                <w:rFonts w:ascii="宋体" w:eastAsia="宋体" w:hAnsi="宋体" w:cs="宋体"/>
                <w:color w:val="auto"/>
              </w:rPr>
              <w:t>A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auto"/>
              </w:rPr>
            </w:pPr>
            <w:r>
              <w:rPr>
                <w:rFonts w:ascii="宋体" w:eastAsia="宋体" w:hAnsi="宋体" w:cs="宋体"/>
                <w:color w:val="auto"/>
              </w:rPr>
              <w:t>内蒙古克什克腾旗出土商朝的青铜器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auto"/>
              </w:rPr>
            </w:pPr>
            <w:r>
              <w:rPr>
                <w:rFonts w:ascii="宋体" w:eastAsia="宋体" w:hAnsi="宋体" w:cs="宋体"/>
                <w:color w:val="auto"/>
              </w:rPr>
              <w:t>商朝的统治范围到达内蒙古地区</w:t>
            </w:r>
          </w:p>
        </w:tc>
      </w:tr>
      <w:tr>
        <w:tblPrEx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auto"/>
              </w:rPr>
            </w:pPr>
            <w:r>
              <w:rPr>
                <w:rFonts w:ascii="宋体" w:eastAsia="宋体" w:hAnsi="宋体" w:cs="宋体"/>
                <w:color w:val="auto"/>
              </w:rPr>
              <w:t>B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auto"/>
              </w:rPr>
            </w:pPr>
            <w:r>
              <w:rPr>
                <w:rFonts w:ascii="宋体" w:eastAsia="宋体" w:hAnsi="宋体" w:cs="宋体"/>
                <w:color w:val="auto"/>
              </w:rPr>
              <w:t>山西晋国都邑遗址出土春秋早期的铁器残片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auto"/>
              </w:rPr>
            </w:pPr>
            <w:r>
              <w:rPr>
                <w:rFonts w:ascii="宋体" w:eastAsia="宋体" w:hAnsi="宋体" w:cs="宋体"/>
                <w:color w:val="auto"/>
              </w:rPr>
              <w:t>春秋早期已经使用铁器</w:t>
            </w:r>
          </w:p>
        </w:tc>
      </w:tr>
      <w:tr>
        <w:tblPrEx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auto"/>
              </w:rPr>
            </w:pPr>
            <w:r>
              <w:rPr>
                <w:rFonts w:ascii="宋体" w:eastAsia="宋体" w:hAnsi="宋体" w:cs="宋体"/>
                <w:color w:val="auto"/>
              </w:rPr>
              <w:t>C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auto"/>
              </w:rPr>
            </w:pPr>
            <w:r>
              <w:rPr>
                <w:rFonts w:ascii="宋体" w:eastAsia="宋体" w:hAnsi="宋体" w:cs="宋体"/>
                <w:color w:val="auto"/>
              </w:rPr>
              <w:t>湖北大冶铜矿冶遗址出土东周时代的陶片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auto"/>
              </w:rPr>
            </w:pPr>
            <w:r>
              <w:rPr>
                <w:rFonts w:ascii="宋体" w:eastAsia="宋体" w:hAnsi="宋体" w:cs="宋体"/>
                <w:color w:val="auto"/>
              </w:rPr>
              <w:t>大冶铜矿的开采时间不早于东周</w:t>
            </w:r>
          </w:p>
        </w:tc>
      </w:tr>
      <w:tr>
        <w:tblPrEx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auto"/>
              </w:rPr>
            </w:pPr>
            <w:r>
              <w:rPr>
                <w:rFonts w:ascii="宋体" w:eastAsia="宋体" w:hAnsi="宋体" w:cs="宋体"/>
                <w:color w:val="auto"/>
              </w:rPr>
              <w:t>D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auto"/>
              </w:rPr>
            </w:pPr>
            <w:r>
              <w:rPr>
                <w:rFonts w:ascii="宋体" w:eastAsia="宋体" w:hAnsi="宋体" w:cs="宋体"/>
                <w:color w:val="auto"/>
              </w:rPr>
              <w:t>西安秦始皇陵兵马俑坑出上铁镞（箭头）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auto"/>
              </w:rPr>
            </w:pPr>
            <w:r>
              <w:rPr>
                <w:rFonts w:ascii="宋体" w:eastAsia="宋体" w:hAnsi="宋体" w:cs="宋体"/>
                <w:color w:val="auto"/>
              </w:rPr>
              <w:t>秦朝军队主要使用铁制兵器</w:t>
            </w:r>
          </w:p>
        </w:tc>
      </w:tr>
    </w:tbl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 w:rsidRPr="00BE1BCD" w:rsidR="00FC5860">
        <w:rPr>
          <w:rFonts w:hint="eastAsia"/>
        </w:rPr>
        <w:t>A</w:t>
      </w:r>
      <w:r w:rsidRPr="00BE1BCD" w:rsidR="00FC5860">
        <w:rPr>
          <w:rFonts w:hint="eastAsia"/>
          <w:position w:val="-22"/>
        </w:rPr>
        <w:drawing>
          <wp:inline>
            <wp:extent cx="31750" cy="889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061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BCD" w:rsidR="00FC5860">
        <w:rPr>
          <w:rFonts w:hint="eastAsia"/>
        </w:rPr>
        <w:t xml:space="preserve"> </w:t>
      </w:r>
      <w:r>
        <w:rPr>
          <w:rFonts w:ascii="宋体" w:eastAsia="宋体" w:hAnsi="宋体" w:cs="宋体"/>
          <w:color w:val="auto"/>
        </w:rPr>
        <w:t>A</w: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B. </w:t>
      </w:r>
      <w:r>
        <w:rPr>
          <w:rFonts w:ascii="宋体" w:eastAsia="宋体" w:hAnsi="宋体" w:cs="宋体"/>
          <w:color w:val="auto"/>
        </w:rPr>
        <w:t>B</w: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C. </w:t>
      </w:r>
      <w:r>
        <w:rPr>
          <w:rFonts w:ascii="宋体" w:eastAsia="宋体" w:hAnsi="宋体" w:cs="宋体"/>
          <w:color w:val="auto"/>
        </w:rPr>
        <w:t>C</w: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D. </w:t>
      </w:r>
      <w:r>
        <w:rPr>
          <w:rFonts w:ascii="宋体" w:eastAsia="宋体" w:hAnsi="宋体" w:cs="宋体"/>
          <w:color w:val="auto"/>
        </w:rPr>
        <w:t>D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eastAsia="宋体" w:hAnsi="宋体" w:cs="宋体"/>
          <w:color w:val="000000"/>
        </w:rPr>
        <w:t>“奉朝请”是两汉朝廷给予退休大臣和列侯、宗室、外戚的特殊待遇，被授予者特许参加朝会，地位也随之提高。东汉中叶以后，王、侯多不就国，而是以“奉朝请”的名义留驻京师，封国大权操于国相，这客观上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有助于遏制地方豪强势力的扩张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埋下了东汉末年军阀割据的隐患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为外戚干政提供了便利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260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条件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有利于朝廷对封国的直接控制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eastAsia="宋体" w:hAnsi="宋体" w:cs="宋体"/>
          <w:color w:val="000000"/>
        </w:rPr>
        <w:t>如图为南北朝时期的北齐到隋唐政府机构变化示意图，这一变化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>
            <wp:extent cx="1943100" cy="2181225"/>
            <wp:docPr id="10000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87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br/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加强了中枢决策权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避免了相权被分割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降低了政令的执行效率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使中央机构分工更明确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eastAsia="宋体" w:hAnsi="宋体" w:cs="宋体"/>
          <w:color w:val="000000"/>
        </w:rPr>
        <w:t>魏晋以来佛教、道教广泛传播，宋人李觏认为原因在于“儒失其守，教化坠于地”；张载认为佛道追求的彼岸是虚幻的，与“吾儒”水火不容。由此可知，李觏、张载主张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儒法并用以维护君权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立足考据以重建学风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复兴儒学以回应挑战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杂糅佛道以构建理学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eastAsia="宋体" w:hAnsi="宋体" w:cs="宋体"/>
          <w:color w:val="000000"/>
        </w:rPr>
        <w:t>清代从广州出口的瓷器中、除了江西、浙江的名窑产品外，还有广东、福建专门烧制的贸易瓷。广州等地有的瓷窑还聘请来自欧洲的画师，负责在瓷坯上绘制欧风图像。这种现象反映当时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广州处于中外交流的前沿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出口瓷器产自官营手工作坊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西方艺术在中国颇受欢迎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重农抑商政策受到明显削弱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eastAsia="宋体" w:hAnsi="宋体" w:cs="宋体"/>
          <w:color w:val="000000"/>
        </w:rPr>
        <w:t>如表反映二人争论的问题是</w:t>
      </w:r>
    </w:p>
    <w:p>
      <w:pPr>
        <w:spacing w:line="360" w:lineRule="auto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1889年张之洞与李鸿章的争论</w:t>
      </w:r>
    </w:p>
    <w:tbl>
      <w:tblPr>
        <w:tblStyle w:val="TableNormal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750"/>
        <w:gridCol w:w="8980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主张</w:t>
            </w:r>
          </w:p>
        </w:tc>
      </w:tr>
      <w:tr>
        <w:tblPrEx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张之洞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储铁宜急，勘路宜缓……前六七年积款积铁，后三四年兴工修造（铁路）……岂有地球之上独中华之铁皆是弃物？</w:t>
            </w:r>
          </w:p>
        </w:tc>
      </w:tr>
      <w:tr>
        <w:tblPrEx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李鸿章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筹划开矿，炼成铁条（钢轨），器款甚巨，岂能各省同开？……日本铁路日增，至今工料皆用土产，惟钢轨等</w:t>
            </w:r>
          </w:p>
        </w:tc>
      </w:tr>
    </w:tbl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洋务运动要不要借鉴明治维新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兴办炼铁业可否举借外债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军事工业和民用工业孰重孰轻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修筑铁路与炼铁执先孰后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eastAsia="宋体" w:hAnsi="宋体" w:cs="宋体"/>
          <w:color w:val="000000"/>
        </w:rPr>
        <w:t>清末《游学译编》上刊登的《劝同乡父老遣子弟航洋游学书》云：“向之极可慕恋之科举的虚荣者，今已为蕉梦矣。而出洋学成，量与出身，已见明谕，宦达之路、利禄之路、学问之路、名誉之路，胥于是乎在。”这反映了当时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出洋留学受到社会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773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广泛支持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落第士人成为官派留学生主要来源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新政改革加快了社会结构变动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科举停废改变了国人的中西体用观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eastAsia="宋体" w:hAnsi="宋体" w:cs="宋体"/>
          <w:color w:val="000000"/>
        </w:rPr>
        <w:t>1918年，挪威作家易卜生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095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名作《娜拉》在中国出版，主人公娜拉不甘心做“丈夫的傀儡”而离家出走的行为被称赞为体现了“女性的自觉”，后来鲁迅发表《娜拉走后怎样》，则作如下比喻：“因为如果是一匹小鸟，则笼子里固然不自由，而一出笼门，外面便又有鹰，有猫，以及别的什么东西之类……也诚然是无路可以走。”以下解释正确的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“小鸟”代表尚未觉醒的女性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“笼子”是指落后的经济形态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“无路”源于君主专制的压迫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“鹰”等是指社会上的旧势力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二、非选择题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eastAsia="宋体" w:hAnsi="宋体" w:cs="宋体"/>
          <w:color w:val="000000"/>
        </w:rPr>
        <w:t>阅读材料并结合所学知识，完成下列要求</w:t>
      </w:r>
    </w:p>
    <w:p>
      <w:pPr>
        <w:spacing w:line="360" w:lineRule="auto"/>
        <w:ind w:firstLine="45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材料  二战之前保守党长期在英国执政，相当多的重要成员都属于极为富有的阶层，内阁大臣们也多来自工业和商业大家族。保守党人主张纳粹德国应当得到支持，认为它是对抗布尔什维克主义向西蔓延的堡垒。在保守党执政下的英国，伦敦的各大银行给纳粹德国提供了大量商业信贷，英德贸易使德国获得相当可观的英镑外汇，由此，德国重新武装具有了雄厚的资金支持。实际上第一次世界大战之后，相当多的英国银行家和商人在同德国的生意中赚取了丰厚利润；对他们来说，通过与德国维持良好关系获取私人利益的重要性要大于国家利益。</w:t>
      </w:r>
      <w:r>
        <w:rPr>
          <w:rFonts w:ascii="Times New Roman" w:eastAsia="Times New Roman" w:hAnsi="Times New Roman" w:cs="Times New Roman"/>
          <w:color w:val="000000"/>
        </w:rPr>
        <w:t>1939</w:t>
      </w:r>
      <w:r>
        <w:rPr>
          <w:rFonts w:ascii="楷体" w:eastAsia="楷体" w:hAnsi="楷体" w:cs="楷体"/>
          <w:color w:val="000000"/>
        </w:rPr>
        <w:t>年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楷体" w:eastAsia="楷体" w:hAnsi="楷体" w:cs="楷体"/>
          <w:color w:val="000000"/>
        </w:rPr>
        <w:t>月，苏联建议成立英法苏三国联盟，民意测验表明</w:t>
      </w:r>
      <w:r>
        <w:rPr>
          <w:rFonts w:ascii="Times New Roman" w:eastAsia="Times New Roman" w:hAnsi="Times New Roman" w:cs="Times New Roman"/>
          <w:color w:val="000000"/>
        </w:rPr>
        <w:t>84</w:t>
      </w:r>
      <w:r>
        <w:rPr>
          <w:rFonts w:ascii="楷体" w:eastAsia="楷体" w:hAnsi="楷体" w:cs="楷体"/>
          <w:color w:val="000000"/>
        </w:rPr>
        <w:t>%的英国人赞成该倡议，保守党政府却坚决地拒绝了。</w:t>
      </w:r>
    </w:p>
    <w:p>
      <w:pPr>
        <w:spacing w:line="360" w:lineRule="auto"/>
        <w:ind w:firstLine="450"/>
        <w:jc w:val="righ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——摘编自（英）桑德拉·哈尔珀琳《现代欧洲的战争与社会变迁》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概括二战爆发之前英国保守党政府对纳粹德国的政策，并简述其后果。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指出影响英国保守党政府对德政策的因素。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eastAsia="宋体" w:hAnsi="宋体" w:cs="宋体"/>
          <w:color w:val="000000"/>
        </w:rPr>
        <w:t>阅读材料并结合所学知识，完成下列要求</w:t>
      </w:r>
      <w:r>
        <w:rPr>
          <w:rFonts w:ascii="宋体" w:eastAsia="宋体" w:hAnsi="宋体" w:cs="宋体"/>
          <w:color w:val="000000"/>
          <w:position w:val="-12"/>
        </w:rPr>
        <w:drawing>
          <wp:inline>
            <wp:extent cx="127000" cy="762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137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5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材料  徐建寅（</w:t>
      </w:r>
      <w:r>
        <w:rPr>
          <w:rFonts w:ascii="Times New Roman" w:eastAsia="Times New Roman" w:hAnsi="Times New Roman" w:cs="Times New Roman"/>
          <w:color w:val="000000"/>
        </w:rPr>
        <w:t>1845</w:t>
      </w:r>
      <w:r>
        <w:rPr>
          <w:rFonts w:ascii="楷体" w:eastAsia="楷体" w:hAnsi="楷体" w:cs="楷体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</w:rPr>
        <w:t>1901</w:t>
      </w:r>
      <w:r>
        <w:rPr>
          <w:rFonts w:ascii="楷体" w:eastAsia="楷体" w:hAnsi="楷体" w:cs="楷体"/>
          <w:color w:val="000000"/>
        </w:rPr>
        <w:t>），科学家徐寿之子，从小研习“格致之学”，怀抱科学救国理想。早年效力于翻译西方科学书籍，“筚路蓝缕，以启山林”。</w:t>
      </w:r>
      <w:r>
        <w:rPr>
          <w:rFonts w:ascii="Times New Roman" w:eastAsia="Times New Roman" w:hAnsi="Times New Roman" w:cs="Times New Roman"/>
          <w:color w:val="000000"/>
        </w:rPr>
        <w:t>1874</w:t>
      </w:r>
      <w:r>
        <w:rPr>
          <w:rFonts w:ascii="楷体" w:eastAsia="楷体" w:hAnsi="楷体" w:cs="楷体"/>
          <w:color w:val="000000"/>
        </w:rPr>
        <w:t>年，研制成功硝酸，产品广泛应用于火药制造。</w:t>
      </w:r>
      <w:r>
        <w:rPr>
          <w:rFonts w:ascii="Times New Roman" w:eastAsia="Times New Roman" w:hAnsi="Times New Roman" w:cs="Times New Roman"/>
          <w:color w:val="000000"/>
        </w:rPr>
        <w:t>1875</w:t>
      </w:r>
      <w:r>
        <w:rPr>
          <w:rFonts w:ascii="楷体" w:eastAsia="楷体" w:hAnsi="楷体" w:cs="楷体"/>
          <w:color w:val="000000"/>
        </w:rPr>
        <w:t>年，被任命为山东机器局总办，营建兵工厂，“躬自创造，未尝延用西人”，</w:t>
      </w:r>
      <w:r>
        <w:rPr>
          <w:rFonts w:ascii="Times New Roman" w:eastAsia="Times New Roman" w:hAnsi="Times New Roman" w:cs="Times New Roman"/>
          <w:color w:val="000000"/>
        </w:rPr>
        <w:t>1879</w:t>
      </w:r>
      <w:r>
        <w:rPr>
          <w:rFonts w:ascii="楷体" w:eastAsia="楷体" w:hAnsi="楷体" w:cs="楷体"/>
          <w:color w:val="000000"/>
        </w:rPr>
        <w:t>年，受命负责到欧洲考察造舰、兵工，“留心访询”，订购舰只。在德国订造的两艘铁甲船后来成为北洋舰队的主力“镇远”舰和“定远”舰。在欧洲期间，还悉心考察近代工业技术和管理制度，所撰《欧游杂录》详细记录了多种当时世界上最先进的制造工艺和设备，并绘制了许多草图。这部书是近代科学技术发展史上的一份珍贵资料，八国联军侵华战争爆发后，外国停止供应火药，他创办火药厂，亲自试制无烟火药，“日手杵臼，亲自研炼”，很快获得成功。后试验室不幸发生爆炸，他献出了宝贵生命。</w:t>
      </w:r>
    </w:p>
    <w:p>
      <w:pPr>
        <w:spacing w:line="360" w:lineRule="auto"/>
        <w:ind w:firstLine="450"/>
        <w:jc w:val="righ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——摘编自钟叔河《走向世界：近代中国知识分子考察西方的历史》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概括徐建寅对中国早期现代化的历史贡献。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简述詹天佑、徐建寅等中国近代科学家的共同精神品质。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br/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color w:val="000000"/>
        </w:rPr>
        <w:t>阅读材料,完成下列要求。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3381375" cy="1685925"/>
            <wp:docPr id="100004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71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地中海示意图</w:t>
      </w:r>
    </w:p>
    <w:p>
      <w:pPr>
        <w:spacing w:line="360" w:lineRule="auto"/>
        <w:jc w:val="left"/>
        <w:textAlignment w:val="center"/>
        <w:rPr>
          <w:color w:val="000000"/>
        </w:rPr>
        <w:sectPr w:rsidSect="00C321EB">
          <w:headerReference w:type="default" r:id="rId11"/>
          <w:footerReference w:type="default" r:id="rId12"/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t>材料 以“陆地之间”的海而著称的地中海被冠以多种称呼：“伟大的海"“堕落的海”“智慧之海""贸易之海"等，不同的称呼反映了人们对地中海历史的不同理解,围绕历史上的地中海世界，选择某一称呼或者自拟一个称呼，并运用世界史具作史实，予以论述（要求：以称呼为题，论证充分，史实准确，表述清晰）</w:t>
      </w:r>
    </w:p>
    <w:p>
      <w:r>
        <w:rPr>
          <w:color w:val="000000"/>
        </w:rPr>
        <w:drawing>
          <wp:inline>
            <wp:extent cx="6188710" cy="7406488"/>
            <wp:docPr id="100019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327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40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60288" filled="f" stroked="f">
          <v:imagedata r:id="rId1" r:href="rId2" o:title=""/>
          <v:path o:extrusionok="f"/>
          <o:lock v:ext="edit" aspectratio="t"/>
        </v:shape>
      </w:pict>
    </w:r>
    <w:r>
      <w:rPr>
        <w:rFonts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71D5" w:rsidP="002908F0">
    <w:pPr>
      <w:pStyle w:val="Header"/>
      <w:pBdr>
        <w:bottom w:val="none" w:sz="0" w:space="0" w:color="auto"/>
      </w:pBdr>
    </w:pPr>
    <w:r>
      <w:rPr>
        <w:rFonts w:hint="eastAsia"/>
        <w:noProof/>
      </w:rPr>
      <w:drawing>
        <wp:inline distT="0" distB="0" distL="0" distR="0">
          <wp:extent cx="846388" cy="304800"/>
          <wp:effectExtent l="0" t="0" r="0" b="0"/>
          <wp:docPr id="5" name="图片 5" descr="微信图片_20200219170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7444164" name="图片 1" descr="微信图片_20200219170803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887" cy="315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  <w:r w:rsidR="00016BFA">
      <w:t xml:space="preserve"> </w:t>
    </w:r>
    <w:r w:rsidRPr="00567E50" w:rsidR="00567E50">
      <w:rPr>
        <w:noProof/>
      </w:rPr>
      <w:drawing>
        <wp:inline distT="0" distB="0" distL="0" distR="0">
          <wp:extent cx="846000" cy="304788"/>
          <wp:effectExtent l="0" t="0" r="0" b="635"/>
          <wp:docPr id="1" name="图片 1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619117" name="Picture 1" descr="C:\Users\0\Documents\Tencent Files\804397265\Image\C2C\Image3\$_Z{R_2L8%1DU0RC6ZU7{4C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6000" cy="3047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9264" filled="f" stroked="f">
          <v:imagedata r:id="rId3" r:href="rId4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6F473A"/>
    <w:multiLevelType w:val="hybridMultilevel"/>
    <w:tmpl w:val="8312AF2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3CECF8F8-7687-46A9-88C3-C9E50DFD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眉 Char"/>
    <w:basedOn w:val="DefaultParagraphFont"/>
    <w:link w:val="Header"/>
    <w:uiPriority w:val="99"/>
    <w:rsid w:val="003102DB"/>
    <w:rPr>
      <w:kern w:val="2"/>
      <w:sz w:val="18"/>
      <w:szCs w:val="24"/>
    </w:rPr>
  </w:style>
  <w:style w:type="paragraph" w:styleId="NoSpacing">
    <w:name w:val="No Spacing"/>
    <w:uiPriority w:val="1"/>
    <w:qFormat/>
    <w:rsid w:val="003102DB"/>
    <w:rPr>
      <w:rFonts w:eastAsia="Microsoft YaHei UI"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607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A0188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3" Type="http://schemas.openxmlformats.org/officeDocument/2006/relationships/image" Target="media/image10.jpeg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wmf" /><Relationship Id="rId7" Type="http://schemas.openxmlformats.org/officeDocument/2006/relationships/image" Target="media/image3.wmf" /><Relationship Id="rId8" Type="http://schemas.openxmlformats.org/officeDocument/2006/relationships/image" Target="media/image4.png" /><Relationship Id="rId9" Type="http://schemas.openxmlformats.org/officeDocument/2006/relationships/image" Target="media/image5.wmf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9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7.png" /><Relationship Id="rId2" Type="http://schemas.openxmlformats.org/officeDocument/2006/relationships/image" Target="media/image8.png" /><Relationship Id="rId3" Type="http://schemas.openxmlformats.org/officeDocument/2006/relationships/image" Target="media/image9.png" /><Relationship Id="rId4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1F0-FB63-4391-9891-E2862529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2997127514406912</dc:description>
  <cp:lastModifiedBy>学科网试题生产平台</cp:lastModifiedBy>
  <cp:revision>6</cp:revision>
  <dcterms:created xsi:type="dcterms:W3CDTF">2022-06-10T20:55:54Z</dcterms:created>
  <dcterms:modified xsi:type="dcterms:W3CDTF">2022-06-10T20:55:54Z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