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10236200</wp:posOffset>
            </wp:positionH>
            <wp:positionV relativeFrom="topMargin">
              <wp:posOffset>11912600</wp:posOffset>
            </wp:positionV>
            <wp:extent cx="368300" cy="342900"/>
            <wp:wrapNone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5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年普通高等学校招生全国统一考试（乙卷）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生物部分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一、单选题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有丝分裂和减数分裂是哺乳动物细胞分裂的两种形式。某动物的基因型是</w:t>
      </w:r>
      <w:r>
        <w:rPr>
          <w:rFonts w:ascii="Times New Roman" w:eastAsia="Times New Roman" w:hAnsi="Times New Roman" w:cs="Times New Roman"/>
          <w:color w:val="auto"/>
        </w:rPr>
        <w:t>Aa</w:t>
      </w:r>
      <w:r>
        <w:rPr>
          <w:rFonts w:ascii="宋体" w:eastAsia="宋体" w:hAnsi="宋体" w:cs="宋体"/>
          <w:color w:val="auto"/>
        </w:rPr>
        <w:t>，若该动物的某细胞在四分体时期一条染色单体上的</w:t>
      </w:r>
      <w:r>
        <w:rPr>
          <w:rFonts w:ascii="Times New Roman" w:eastAsia="Times New Roman" w:hAnsi="Times New Roman" w:cs="Times New Roman"/>
          <w:color w:val="auto"/>
        </w:rPr>
        <w:t>A</w:t>
      </w:r>
      <w:r>
        <w:rPr>
          <w:rFonts w:ascii="宋体" w:eastAsia="宋体" w:hAnsi="宋体" w:cs="宋体"/>
          <w:color w:val="auto"/>
        </w:rPr>
        <w:t>和另一条染色单体上的</w:t>
      </w:r>
      <w:r>
        <w:rPr>
          <w:rFonts w:ascii="Times New Roman" w:eastAsia="Times New Roman" w:hAnsi="Times New Roman" w:cs="Times New Roman"/>
          <w:color w:val="auto"/>
        </w:rPr>
        <w:t>a</w:t>
      </w:r>
      <w:r>
        <w:rPr>
          <w:rFonts w:ascii="宋体" w:eastAsia="宋体" w:hAnsi="宋体" w:cs="宋体"/>
          <w:color w:val="auto"/>
        </w:rPr>
        <w:t>发生了互换，则通常情况下姐妹染色单体分离导致等位基因</w:t>
      </w:r>
      <w:r>
        <w:rPr>
          <w:rFonts w:ascii="Times New Roman" w:eastAsia="Times New Roman" w:hAnsi="Times New Roman" w:cs="Times New Roman"/>
          <w:color w:val="auto"/>
        </w:rPr>
        <w:t>A</w:t>
      </w:r>
      <w:r>
        <w:rPr>
          <w:rFonts w:ascii="宋体" w:eastAsia="宋体" w:hAnsi="宋体" w:cs="宋体"/>
          <w:color w:val="auto"/>
        </w:rPr>
        <w:t>和</w:t>
      </w:r>
      <w:r>
        <w:rPr>
          <w:rFonts w:ascii="Times New Roman" w:eastAsia="Times New Roman" w:hAnsi="Times New Roman" w:cs="Times New Roman"/>
          <w:color w:val="auto"/>
        </w:rPr>
        <w:t>a</w:t>
      </w:r>
      <w:r>
        <w:rPr>
          <w:rFonts w:ascii="宋体" w:eastAsia="宋体" w:hAnsi="宋体" w:cs="宋体"/>
          <w:color w:val="auto"/>
        </w:rPr>
        <w:t>进入不同细胞的时期是（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有丝分裂的后期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有丝分裂的末期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减数第一次分裂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减数第二次分裂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某同学将一株生长正常的小麦置于密闭容器中，在适宜且恒定的温度和光照条件下培养，发现容器内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含量初期逐渐降低，之后保持相对稳定。关于这一实验现象，下列解释合理的是（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初期光合速率逐渐升高，之后光合速率等于呼吸速率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初期光合速率和呼吸速率均降低，之后呼吸速率保持稳定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初期呼吸速率大于光合速率，之后呼吸速率等于光合速率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初期光合速率大于呼吸速率，之后光合速率等于呼吸速率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运动神经元与骨骼肌之间的兴奋传递过度会引起肌肉痉挛，严重时会危及生命。下列治疗方法中合理的是（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通过药物加快神经递质经突触前膜释放到突触间隙中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通过药物阻止神经递质与突触后膜上特异性受体结合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通过药物抑制突触间隙中可降解神经递质的酶的活性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通过药物增加突触后膜上神经递质特异性受体的数量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某种酶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和蛋白质组成，可催化底物转化为相应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2003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6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产物。为探究该酶不同组分催化反应所需的条件。某同学进行了下列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组实验（表中“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宋体" w:eastAsia="宋体" w:hAnsi="宋体" w:cs="宋体"/>
          <w:color w:val="000000"/>
        </w:rPr>
        <w:t>”表示有，“－”表示无）。</w:t>
      </w:r>
    </w:p>
    <w:tbl>
      <w:tblPr>
        <w:tblStyle w:val="TableNormal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85"/>
        <w:gridCol w:w="1104"/>
        <w:gridCol w:w="1343"/>
        <w:gridCol w:w="1343"/>
        <w:gridCol w:w="1343"/>
        <w:gridCol w:w="1343"/>
      </w:tblGrid>
      <w:tr>
        <w:tblPrEx>
          <w:tblW w:w="82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实验组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②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③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④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⑤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底物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RNA</w:t>
            </w:r>
            <w:r>
              <w:rPr>
                <w:rFonts w:ascii="宋体" w:eastAsia="宋体" w:hAnsi="宋体" w:cs="宋体"/>
                <w:color w:val="000000"/>
              </w:rPr>
              <w:t>组分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蛋白质组分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低浓度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高浓度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  <w:tr>
        <w:tblPrEx>
          <w:tblW w:w="828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产物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－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根据实验结果可以得出的结论是（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酶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必须在高浓度</w: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条件下才具有催化活性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蛋白质组分的催化活性随</w: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浓度升高而升高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在高浓度</w: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条件下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组分具有催化活性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在高浓度</w: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条件下蛋白质组分具有催化活性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分层现象是群落研究的重要内容。下列关于森林群落分层现象的叙述，正确的是（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森林群落的分层现象提高了生物对环境资源的利用能力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森林植物从上到下可分为不同层次，最上层为灌木层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垂直方向上森林中植物分层现象与对光的利用有关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④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森林群落中动物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2003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分层现象与食物有关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⑤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森林群落中植物的分层现象是自然选择的结果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⑥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群落中植物垂直分层现象的形成是由动物种类决定的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①③④⑤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②④⑤⑥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①②③⑥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③④⑤⑥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依据鸡的某些遗传性状可以在早期区分雌雄，提高养鸡场的经济效益。已知鸡的羽毛性状芦花和非芦花受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对等位基因控制。芦花鸡和非芦花鸡进行杂交，正交子代中芦花鸡和非芦花鸡数目相同，反交子代均为芦花鸡。下列分析及推断错误的是（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正交亲本中雌鸡为芦花鸡，雄鸡为非芦花鸡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正交子代和反交子代中的芦花雄鸡均为杂合体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反交子代芦花鸡相互交配，所产雌鸡均为芦花鸡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仅根据羽毛性状芦花和非芦花即可区分正交子代性别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农业生产中，农作物生长所需的氮素可以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25" DrawAspect="Content" ObjectID="_1" r:id="rId8"/>
        </w:object>
      </w:r>
      <w:r>
        <w:rPr>
          <w:rFonts w:ascii="宋体" w:eastAsia="宋体" w:hAnsi="宋体" w:cs="宋体"/>
          <w:color w:val="000000"/>
        </w:rPr>
        <w:t>的形式由根系从土壤中吸收。一定时间内作物甲和作物乙的根细胞吸收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26" DrawAspect="Content" ObjectID="_2" r:id="rId9"/>
        </w:object>
      </w:r>
      <w:r>
        <w:rPr>
          <w:rFonts w:ascii="宋体" w:eastAsia="宋体" w:hAnsi="宋体" w:cs="宋体"/>
          <w:color w:val="000000"/>
        </w:rPr>
        <w:t>的速率与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浓度的关系如图所示。回答下列问题。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152650" cy="1447800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0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由图可判断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27" DrawAspect="Content" ObjectID="_3" r:id="rId11"/>
        </w:object>
      </w:r>
      <w:r>
        <w:rPr>
          <w:rFonts w:ascii="宋体" w:eastAsia="宋体" w:hAnsi="宋体" w:cs="宋体"/>
          <w:color w:val="000000"/>
        </w:rPr>
        <w:t>进入跟细胞的运输方式是主动运输，判断的依据是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浓度大于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时作物乙吸收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28" DrawAspect="Content" ObjectID="_4" r:id="rId12"/>
        </w:object>
      </w:r>
      <w:r>
        <w:rPr>
          <w:rFonts w:ascii="宋体" w:eastAsia="宋体" w:hAnsi="宋体" w:cs="宋体"/>
          <w:color w:val="000000"/>
        </w:rPr>
        <w:t>速率不再增加，推测其原因是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作物甲和作物乙各自在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29" DrawAspect="Content" ObjectID="_5" r:id="rId13"/>
        </w:object>
      </w:r>
      <w:r>
        <w:rPr>
          <w:rFonts w:ascii="宋体" w:eastAsia="宋体" w:hAnsi="宋体" w:cs="宋体"/>
          <w:color w:val="000000"/>
        </w:rPr>
        <w:t>最大吸收速率时，作物甲跟细胞的呼吸速率大于作物乙，判断依据是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据图可知，在农业生产中，为促进农作物对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6pt;height:19pt" o:oleicon="f" o:ole="">
            <v:imagedata r:id="rId7" o:title="eqId65c41754d5a6063c49f6ee429dc68065"/>
          </v:shape>
          <o:OLEObject Type="Embed" ProgID="Equation.DSMT4" ShapeID="_x0000_i1030" DrawAspect="Content" ObjectID="_6" r:id="rId14"/>
        </w:object>
      </w:r>
      <w:r>
        <w:rPr>
          <w:rFonts w:ascii="宋体" w:eastAsia="宋体" w:hAnsi="宋体" w:cs="宋体"/>
          <w:color w:val="000000"/>
        </w:rPr>
        <w:t>的吸收利用，可以采取的措施是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甲状腺激素在促进机体新陈代谢和生长发育过程中发挥重要作用。为了研究动物体内甲状腺激素的合成和调节机制，某研究小组进行了下列相关实验。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实验一：将一定量的放射性碘溶液经腹腔注射到家兔体内，一定时间后测定家兔甲状腺的放射性强度。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实验二：给甲、乙、丙三组家兔分别经静脉注射一定量的生理盐水、甲状腺激素溶液、促甲状腺激素溶液。一定时间后分别测定三组家兔血中甲状腺激素的含量，发现注射的甲状腺激素和促甲状腺激素都起到了相应的调节作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实验一中，家兔甲状腺中检测到碘的放射性，出现这一现象的原因是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根据实验二推测，丙组甲状腺激素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2003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50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合成量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（填“大于”或“小于”）甲组。乙组和丙组甲状腺激素的合成量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（填“相同”或“不相同”），原因是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某研究小组借助空中拍照技术调查草原上地面活动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2003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18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某种哺乳动物的种群数量，主要操作流程是选取样方、空中拍照、识别照片中该种动物并计数。回答下列问题。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为保证调查的可靠性和准确性，选取样方是应注意的主要事项有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点即可）。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已知调查区域总面积为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，样方面积为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，样方内平均个体数为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，则该区域的种群数量为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与标志重捕法相比，上述调查方法的优势有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点即可）。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某种植物的花色有白、红和紫三种，花的颜色由花瓣中色素决定，色素的合成途径是：白色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8.75pt;height:36pt" o:oleicon="f" o:ole="">
            <v:imagedata r:id="rId15" o:title="eqIdc1df7b78697514f0a48b8f50eb4259e5"/>
          </v:shape>
          <o:OLEObject Type="Embed" ProgID="Equation.DSMT4" ShapeID="_x0000_i1031" DrawAspect="Content" ObjectID="_7" r:id="rId16"/>
        </w:object>
      </w:r>
      <w:r>
        <w:rPr>
          <w:rFonts w:ascii="宋体" w:eastAsia="宋体" w:hAnsi="宋体" w:cs="宋体"/>
          <w:color w:val="000000"/>
        </w:rPr>
        <w:t>红色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1.75pt;height:36pt" o:oleicon="f" o:ole="">
            <v:imagedata r:id="rId17" o:title="eqIdd490571ec4dc465206b46f420a7bdcb9"/>
          </v:shape>
          <o:OLEObject Type="Embed" ProgID="Equation.DSMT4" ShapeID="_x0000_i1032" DrawAspect="Content" ObjectID="_8" r:id="rId18"/>
        </w:object>
      </w:r>
      <w:r>
        <w:rPr>
          <w:rFonts w:ascii="宋体" w:eastAsia="宋体" w:hAnsi="宋体" w:cs="宋体"/>
          <w:color w:val="000000"/>
        </w:rPr>
        <w:t>紫色。其中酶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的合成由基因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控制，酶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的合成由基因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控制，基因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和基因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位于非同源染色体上、回答下列问题。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现有紫花植株（基因型为</w:t>
      </w:r>
      <w:r>
        <w:rPr>
          <w:rFonts w:ascii="Times New Roman" w:eastAsia="Times New Roman" w:hAnsi="Times New Roman" w:cs="Times New Roman"/>
          <w:color w:val="000000"/>
        </w:rPr>
        <w:t>AaBb</w:t>
      </w:r>
      <w:r>
        <w:rPr>
          <w:rFonts w:ascii="宋体" w:eastAsia="宋体" w:hAnsi="宋体" w:cs="宋体"/>
          <w:color w:val="000000"/>
        </w:rPr>
        <w:t>）与红花杂合体植株杂交，子代植株表现型及其比例为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；子代中红花植株的基因型是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；子代白花植株中纯合体占的比例为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已知白花纯合体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2003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1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基因型有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种。现有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株白花纯合体植株甲，若要通过杂交实验（要求选用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种纯合体亲本与植株甲只进行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次杂交）来确定其基因型，请写出选用的亲本基因型、预期实验结果和结论。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【生物——选修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宋体" w:eastAsia="宋体" w:hAnsi="宋体" w:cs="宋体"/>
          <w:b/>
          <w:color w:val="000000"/>
          <w:sz w:val="24"/>
        </w:rPr>
        <w:t>：生物技术实践】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化合物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被广泛应用于医药、食品和化工工业、用菌株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可生产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的产量与菌株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培养所利用的碳源关系密切。为此，某小组通过实验比较不同碳源对菌体生长和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产量的影响，结果见表。</w:t>
      </w:r>
    </w:p>
    <w:tbl>
      <w:tblPr>
        <w:tblStyle w:val="TableNormal"/>
        <w:tblW w:w="7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55"/>
        <w:gridCol w:w="2554"/>
        <w:gridCol w:w="2486"/>
      </w:tblGrid>
      <w:tr>
        <w:tblPrEx>
          <w:tblW w:w="72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碳源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细胞干重（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g/L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宋体" w:eastAsia="宋体" w:hAnsi="宋体" w:cs="宋体"/>
                <w:color w:val="000000"/>
              </w:rPr>
              <w:t>产量（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g/L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>
        <w:tblPrEx>
          <w:tblW w:w="721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葡萄糖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3.12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</w:tr>
      <w:tr>
        <w:tblPrEx>
          <w:tblW w:w="721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淀粉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>
        <w:tblPrEx>
          <w:tblW w:w="721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制糖废液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通常在实验室培养微生物时，需要对所需的玻璃器皿进行灭菌，灭菌的方法有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点即可）。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由实验结果可知，菌株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生长的最适碳源是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；用菌株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生产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的最适碳源是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的生长除需要碳源外，还需要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点即可）等营养物质。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由实验结果可知，碳源为淀粉时菌株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不能生长，其原因是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若以制糖废液作为碳源，为进一步确定生产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的最适碳源浓度，某同学进行了相关实验。请简要写出实验思路：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</w:t>
      </w:r>
      <w:r>
        <w:rPr>
          <w:rFonts w:ascii="宋体" w:eastAsia="宋体" w:hAnsi="宋体" w:cs="宋体"/>
          <w:color w:val="000000"/>
        </w:rPr>
        <w:t>利用制糖废液生产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可以实验废物利用，其意义是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点即可）。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【生物——选修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：现代生物科技专题】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新冠疫情出现后，病毒核酸检测和疫苗接种在疫情防控中发挥了重要作用。回答下列问题。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新冠病毒是一种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病毒，检测新冠病毒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（核酸检测）可以采取</w:t>
      </w:r>
      <w:r>
        <w:rPr>
          <w:rFonts w:ascii="Times New Roman" w:eastAsia="Times New Roman" w:hAnsi="Times New Roman" w:cs="Times New Roman"/>
          <w:color w:val="000000"/>
        </w:rPr>
        <w:t>RT-PCR</w:t>
      </w:r>
      <w:r>
        <w:rPr>
          <w:rFonts w:ascii="宋体" w:eastAsia="宋体" w:hAnsi="宋体" w:cs="宋体"/>
          <w:color w:val="000000"/>
        </w:rPr>
        <w:t>法。这种方法的基本原理是先以病毒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为模板合成</w:t>
      </w:r>
      <w:r>
        <w:rPr>
          <w:rFonts w:ascii="Times New Roman" w:eastAsia="Times New Roman" w:hAnsi="Times New Roman" w:cs="Times New Roman"/>
          <w:color w:val="000000"/>
        </w:rPr>
        <w:t>cDNA</w:t>
      </w:r>
      <w:r>
        <w:rPr>
          <w:rFonts w:ascii="宋体" w:eastAsia="宋体" w:hAnsi="宋体" w:cs="宋体"/>
          <w:color w:val="000000"/>
        </w:rPr>
        <w:t>，这一过程需要的酶是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，再通过</w:t>
      </w:r>
      <w:r>
        <w:rPr>
          <w:rFonts w:ascii="Times New Roman" w:eastAsia="Times New Roman" w:hAnsi="Times New Roman" w:cs="Times New Roman"/>
          <w:color w:val="000000"/>
        </w:rPr>
        <w:t>PCR</w:t>
      </w:r>
      <w:r>
        <w:rPr>
          <w:rFonts w:ascii="宋体" w:eastAsia="宋体" w:hAnsi="宋体" w:cs="宋体"/>
          <w:color w:val="000000"/>
        </w:rPr>
        <w:t>技术扩增相应的</w:t>
      </w:r>
      <w:r>
        <w:rPr>
          <w:rFonts w:ascii="Times New Roman" w:eastAsia="Times New Roman" w:hAnsi="Times New Roman" w:cs="Times New Roman"/>
          <w:color w:val="000000"/>
        </w:rPr>
        <w:t>DNA</w:t>
      </w:r>
      <w:r>
        <w:rPr>
          <w:rFonts w:ascii="宋体" w:eastAsia="宋体" w:hAnsi="宋体" w:cs="宋体"/>
          <w:color w:val="000000"/>
        </w:rPr>
        <w:t>片段。根据检测结果判断被检测者是否感染新冠病毒。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为了确保新冠病毒核酸检测的准确性，在设计</w:t>
      </w:r>
      <w:r>
        <w:rPr>
          <w:rFonts w:ascii="Times New Roman" w:eastAsia="Times New Roman" w:hAnsi="Times New Roman" w:cs="Times New Roman"/>
          <w:color w:val="000000"/>
        </w:rPr>
        <w:t>PCR</w:t>
      </w:r>
      <w:r>
        <w:rPr>
          <w:rFonts w:ascii="宋体" w:eastAsia="宋体" w:hAnsi="宋体" w:cs="宋体"/>
          <w:color w:val="000000"/>
        </w:rPr>
        <w:t>引物时必须依据新冠病毒</w:t>
      </w:r>
      <w:r>
        <w:rPr>
          <w:rFonts w:ascii="Times New Roman" w:eastAsia="Times New Roman" w:hAnsi="Times New Roman" w:cs="Times New Roman"/>
          <w:color w:val="000000"/>
        </w:rPr>
        <w:t>RNA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来进行。</w:t>
      </w:r>
      <w:r>
        <w:rPr>
          <w:rFonts w:ascii="Times New Roman" w:eastAsia="Times New Roman" w:hAnsi="Times New Roman" w:cs="Times New Roman"/>
          <w:color w:val="000000"/>
        </w:rPr>
        <w:t>PCR</w:t>
      </w:r>
      <w:r>
        <w:rPr>
          <w:rFonts w:ascii="宋体" w:eastAsia="宋体" w:hAnsi="宋体" w:cs="宋体"/>
          <w:color w:val="000000"/>
        </w:rPr>
        <w:t>过程每次循环分为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步，其中温度最低的一步是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某人同时进行了新冠病毒核酸检测和抗体检测（检测体内是否有新冠病毒抗体），若核酸检测结果为阴性而抗体检测结果为阳性，说明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（答出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种情况即可）；若核酸检测和抗体检测结果均为阳性，说明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 w:rsidSect="00C321EB">
          <w:headerReference w:type="default" r:id="rId19"/>
          <w:footerReference w:type="default" r:id="rId20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常见的病毒疫苗有灭活疫苗、蛋白疫苗和重组疫苗等。已知某种病毒的特异性蛋白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（具有抗原性）的编码序列（目的基因）。为了制备蛋白疫苗，可以通过基因工程技术获得大量蛋白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。基因工程的基本操作流程是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。</w:t>
      </w:r>
    </w:p>
    <w:p>
      <w:r>
        <w:rPr>
          <w:rFonts w:ascii="宋体" w:eastAsia="宋体" w:hAnsi="宋体" w:cs="宋体"/>
          <w:color w:val="000000"/>
        </w:rPr>
        <w:drawing>
          <wp:inline>
            <wp:extent cx="6188710" cy="7406488"/>
            <wp:docPr id="100027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9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626997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6468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oleObject" Target="embeddings/oleObject3.bin" /><Relationship Id="rId12" Type="http://schemas.openxmlformats.org/officeDocument/2006/relationships/oleObject" Target="embeddings/oleObject4.bin" /><Relationship Id="rId13" Type="http://schemas.openxmlformats.org/officeDocument/2006/relationships/oleObject" Target="embeddings/oleObject5.bin" /><Relationship Id="rId14" Type="http://schemas.openxmlformats.org/officeDocument/2006/relationships/oleObject" Target="embeddings/oleObject6.bin" /><Relationship Id="rId15" Type="http://schemas.openxmlformats.org/officeDocument/2006/relationships/image" Target="media/image5.wmf" /><Relationship Id="rId16" Type="http://schemas.openxmlformats.org/officeDocument/2006/relationships/oleObject" Target="embeddings/oleObject7.bin" /><Relationship Id="rId17" Type="http://schemas.openxmlformats.org/officeDocument/2006/relationships/image" Target="media/image6.wmf" /><Relationship Id="rId18" Type="http://schemas.openxmlformats.org/officeDocument/2006/relationships/oleObject" Target="embeddings/oleObject8.bin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image" Target="media/image10.jpeg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wmf" /><Relationship Id="rId8" Type="http://schemas.openxmlformats.org/officeDocument/2006/relationships/oleObject" Target="embeddings/oleObject1.bin" /><Relationship Id="rId9" Type="http://schemas.openxmlformats.org/officeDocument/2006/relationships/oleObject" Target="embeddings/oleObject2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2997733995675648</dc:description>
  <cp:lastModifiedBy>学科网试题生产平台</cp:lastModifiedBy>
  <cp:revision>6</cp:revision>
  <dcterms:created xsi:type="dcterms:W3CDTF">2022-06-10T18:54:18Z</dcterms:created>
  <dcterms:modified xsi:type="dcterms:W3CDTF">2022-06-10T18:54:18Z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