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F20F" w14:textId="77777777" w:rsidR="00FE1FD2" w:rsidRDefault="00000000">
      <w:pPr>
        <w:pStyle w:val="Subtitle"/>
      </w:pPr>
      <w:r>
        <w:t>DUOC UC</w:t>
      </w:r>
      <w:r>
        <w:br/>
        <w:t>Ingeniería en Informática</w:t>
      </w:r>
      <w:r>
        <w:br/>
        <w:t>Asignatura Capstone</w:t>
      </w:r>
    </w:p>
    <w:p w14:paraId="3952F1AE" w14:textId="77777777" w:rsidR="00FE1FD2" w:rsidRDefault="00000000">
      <w:pPr>
        <w:pStyle w:val="Title"/>
      </w:pPr>
      <w:r>
        <w:t>Plan de implementación y estado del prototipo BraxRecicla</w:t>
      </w:r>
    </w:p>
    <w:p w14:paraId="4D028FAB" w14:textId="25B535CD" w:rsidR="00FE1FD2" w:rsidRDefault="00000000" w:rsidP="00C21AE5">
      <w:r>
        <w:t>Proyecto BraxRecicla</w:t>
      </w:r>
      <w:r>
        <w:br/>
        <w:t>Dante Allendes y Alejandro Fuentes</w:t>
      </w:r>
      <w:r>
        <w:br/>
        <w:t>Sede Plaza Norte</w:t>
      </w:r>
      <w:r>
        <w:br/>
      </w:r>
    </w:p>
    <w:p w14:paraId="764E7C64" w14:textId="77777777" w:rsidR="00FE1FD2" w:rsidRDefault="00000000">
      <w:r>
        <w:t>La planificación original abarca 14/08/2026–18/12/2026. Las fechas y actividades semanales se conservan en Carta Gantt. Los ajustes siguientes son propuestas de trabajo, no reprogramaciones aprobadas ni resultados ejecutados.</w:t>
      </w:r>
    </w:p>
    <w:p w14:paraId="3C071066" w14:textId="77777777" w:rsidR="00FE1FD2" w:rsidRDefault="00000000">
      <w:pPr>
        <w:pStyle w:val="Heading1"/>
      </w:pPr>
      <w:r>
        <w:t>Criterio de estado</w:t>
      </w:r>
    </w:p>
    <w:p w14:paraId="760CED7F" w14:textId="77777777" w:rsidR="00FE1FD2" w:rsidRDefault="00000000">
      <w:pPr>
        <w:pStyle w:val="ListBullet"/>
      </w:pPr>
      <w:r>
        <w:t>Implementada y verificada: ejecutada en el nivel indicado, con evidencia identificada.</w:t>
      </w:r>
    </w:p>
    <w:p w14:paraId="6900162C" w14:textId="77777777" w:rsidR="00FE1FD2" w:rsidRDefault="00000000">
      <w:pPr>
        <w:pStyle w:val="ListBullet"/>
      </w:pPr>
      <w:r>
        <w:t>Implementada, bloqueada: existe código, pero falta configuración, servicio o dispositivo real para verificar la integración.</w:t>
      </w:r>
    </w:p>
    <w:p w14:paraId="435F8BB2" w14:textId="77777777" w:rsidR="00FE1FD2" w:rsidRDefault="00000000">
      <w:pPr>
        <w:pStyle w:val="ListBullet"/>
      </w:pPr>
      <w:r>
        <w:t>Incompleta o con errores: hay una brecha concreta o fallo reproducido.</w:t>
      </w:r>
    </w:p>
    <w:p w14:paraId="437F1337" w14:textId="77777777" w:rsidR="00FE1FD2" w:rsidRDefault="00000000">
      <w:pPr>
        <w:pStyle w:val="ListBullet"/>
      </w:pPr>
      <w:r>
        <w:t>Simulada: usa valores fijos, aleatorios o un servicio de demostración.</w:t>
      </w:r>
    </w:p>
    <w:p w14:paraId="7D10FFDD" w14:textId="77777777" w:rsidR="00FE1FD2" w:rsidRDefault="00000000">
      <w:pPr>
        <w:pStyle w:val="ListBullet"/>
      </w:pPr>
      <w:r>
        <w:t>Pendiente sin implementación: no se encontró código del componente propuesto. No equivale a un componente bloqueado.</w:t>
      </w:r>
    </w:p>
    <w:p w14:paraId="1034CE27" w14:textId="77777777" w:rsidR="00FE1FD2" w:rsidRDefault="00000000">
      <w:r>
        <w:t>La asignación individual es propuesta: Dante Allendes coordinaría alcance e interfaces; Alejandro Fuentes, datos, IoT y pruebas. La autoría histórica y dedicación de cada integrante no se determinaron.</w:t>
      </w:r>
    </w:p>
    <w:p w14:paraId="54D5743A" w14:textId="77777777" w:rsidR="00FE1FD2" w:rsidRDefault="00000000">
      <w:pPr>
        <w:pStyle w:val="Heading1"/>
      </w:pPr>
      <w:r>
        <w:t>Etapas y contraste con lo disponible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312"/>
        <w:gridCol w:w="2808"/>
      </w:tblGrid>
      <w:tr w:rsidR="00FE1FD2" w14:paraId="00D3578F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D8A88B" w14:textId="77777777" w:rsidR="00FE1FD2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Etapa original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C69D4F" w14:textId="77777777" w:rsidR="00FE1FD2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Diseño previsto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8DBE1D" w14:textId="77777777" w:rsidR="00FE1FD2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Implementación actual y evidencia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C30CEB" w14:textId="77777777" w:rsidR="00FE1FD2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Ajuste propuesto</w:t>
            </w:r>
          </w:p>
        </w:tc>
      </w:tr>
      <w:tr w:rsidR="00FE1FD2" w14:paraId="02A3795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D2C7AA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Plataforma web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429FE0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Login, roles, inventario, portales y PDF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FC0E85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Landing y formularios probados con REST sintético; ERP compila. Login, RBAC, inventario y portales privados pendientes; PDF incompleto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C5DC5C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Estabilizar build web, acordar alcance y completar controles de acceso antes de una prueba operativa</w:t>
            </w:r>
          </w:p>
        </w:tc>
      </w:tr>
      <w:tr w:rsidR="00FE1FD2" w14:paraId="2FED32E1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7194E7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Logística y GPS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6A4D85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Mapa administrativo y seguimiento del cliente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2CAB81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Iframe fijo operativo; marcador CSS simulado. Lectura y polling de porcentaje probados localmente; GPS real y mapa ciudadano pendientes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C3294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Mantener la demo etiquetada y decidir si habrá integración GPS dentro de la entrega</w:t>
            </w:r>
          </w:p>
        </w:tc>
      </w:tr>
      <w:tr w:rsidR="00FE1FD2" w14:paraId="4D8806D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C5B6C8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IoT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1F6B6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Sensores y conexión de mediciones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629F12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Código Python RS-232, parsers probados; lectura física reportada en dos videos no revisados. COM3 y credenciales no disponibles localmente. Radiación sin implementación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7D7897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Incorporar videos y protocolo de prueba; separar peso real/simulado; confirmar radiación o excluirla</w:t>
            </w:r>
          </w:p>
        </w:tc>
      </w:tr>
      <w:tr w:rsidR="00FE1FD2" w14:paraId="38351A7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7BDCC4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lastRenderedPageBreak/>
              <w:t>Cámara e IA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D149E9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Reconocimiento/volumetría y cruce con peso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0D291D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OpenCV importa; captura física no probada. Un visor retorna 85 y otro script genera radar/llenado aleatorio. No hay modelo entrenado ni cruce de validación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EF2396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Acotar demostración, o definir datos, entrenamiento y evaluación antes de anunciar IA real</w:t>
            </w:r>
          </w:p>
        </w:tc>
      </w:tr>
      <w:tr w:rsidR="00FE1FD2" w14:paraId="4AE1812A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453380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Cierre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5A166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Integración, seguridad y entrega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9D8F1C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Revisión local ejecutada con hallazgos; sin UAT, carga o validación integral real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8802D6" w14:textId="77777777" w:rsidR="00FE1FD2" w:rsidRDefault="00000000">
            <w:pPr>
              <w:spacing w:after="80" w:line="252" w:lineRule="auto"/>
            </w:pPr>
            <w:r>
              <w:rPr>
                <w:sz w:val="19"/>
              </w:rPr>
              <w:t>Corregir defectos, reunir anexos y registrar aceptación o límites explícitos</w:t>
            </w:r>
          </w:p>
        </w:tc>
      </w:tr>
    </w:tbl>
    <w:p w14:paraId="482515A7" w14:textId="77777777" w:rsidR="00FE1FD2" w:rsidRDefault="00FE1FD2"/>
    <w:p w14:paraId="51BC8900" w14:textId="77777777" w:rsidR="00FE1FD2" w:rsidRDefault="00000000">
      <w:pPr>
        <w:pStyle w:val="Heading1"/>
      </w:pPr>
      <w:r>
        <w:t>Arquitectura disponible</w:t>
      </w:r>
    </w:p>
    <w:p w14:paraId="48E09CF7" w14:textId="77777777" w:rsidR="00FE1FD2" w:rsidRDefault="00000000">
      <w:r>
        <w:t>BraxReciclaWeb y BraxReciclaSoftware usan Next.js 16.3.4, React 19.2.8, TypeScript, Tailwind y Supabase JS. BraxReciclaIoT contiene los scripts Python; no hay un servicio desplegado llamado BraxReciclaIA en el repositorio.</w:t>
      </w:r>
    </w:p>
    <w:p w14:paraId="6BF29302" w14:textId="77777777" w:rsidR="00FE1FD2" w:rsidRDefault="00000000">
      <w:r>
        <w:t>Los clientes insertan/leen directamente Supabase. Las API de solicitudes y supresión del ERP usan otro almacén (data.json) sin sincronización. Existen tres tablas definidas en SQL; no está comprobado su despliegue remoto. Véanse arquitectura y diccionario.</w:t>
      </w:r>
    </w:p>
    <w:p w14:paraId="53FEA76A" w14:textId="77777777" w:rsidR="00FE1FD2" w:rsidRDefault="00000000">
      <w:pPr>
        <w:pStyle w:val="Heading1"/>
      </w:pPr>
      <w:r>
        <w:t>Secuencia de ajustes propuesta</w:t>
      </w:r>
    </w:p>
    <w:p w14:paraId="6B6978BA" w14:textId="77777777" w:rsidR="00FE1FD2" w:rsidRDefault="00000000">
      <w:r>
        <w:t>1. Corregir los siete errores de tipos de Google y los controles estáticos pendientes. Conservar manifiestos y revisar la reproducibilidad de Python.</w:t>
      </w:r>
    </w:p>
    <w:p w14:paraId="48497500" w14:textId="77777777" w:rsidR="00FE1FD2" w:rsidRDefault="00000000">
      <w:r>
        <w:t>2. Identificar un entorno Supabase de prueba, su esquema y RLS. Completar autenticación y autorización si permanecen en alcance.</w:t>
      </w:r>
    </w:p>
    <w:p w14:paraId="451A5D89" w14:textId="77777777" w:rsidR="00FE1FD2" w:rsidRDefault="00000000">
      <w:r>
        <w:t>3. Unificar almacenamiento y contrato de supresión (tabla/tipo), validar entradas y manejar fallos de UPDATE.</w:t>
      </w:r>
    </w:p>
    <w:p w14:paraId="1F833720" w14:textId="77777777" w:rsidR="00FE1FD2" w:rsidRDefault="00000000">
      <w:r>
        <w:t>4. Distinguir mediciones físicas de pesos aleatorios y demostrar lectura y persistencia mediante pruebas separadas.</w:t>
      </w:r>
    </w:p>
    <w:p w14:paraId="07E67EC0" w14:textId="77777777" w:rsidR="00FE1FD2" w:rsidRDefault="00000000">
      <w:r>
        <w:t>5. Completar el flujo de solicitudes, pesaje y certificados acordado. No equiparar hash con firma, blockchain o integración SINADER.</w:t>
      </w:r>
    </w:p>
    <w:p w14:paraId="3099411A" w14:textId="77777777" w:rsidR="00FE1FD2" w:rsidRDefault="00000000">
      <w:r>
        <w:t>6. Resolver el alcance de GPS, radiación, IA y portales privados. Registrar expresamente lo que quede como simulación o trabajo futuro.</w:t>
      </w:r>
    </w:p>
    <w:p w14:paraId="02634283" w14:textId="77777777" w:rsidR="00FE1FD2" w:rsidRDefault="00000000">
      <w:r>
        <w:t>7. Ejecutar pruebas de aceptación y reunir evidencia portable con aprobación del equipo.</w:t>
      </w:r>
    </w:p>
    <w:p w14:paraId="34FB5AAE" w14:textId="77777777" w:rsidR="00FE1FD2" w:rsidRDefault="00000000">
      <w:r>
        <w:t>No se asignan fechas nuevas sin estimación de esfuerzo y acuerdo. Las etapas vencidas sin aceptación comprobada permanecen visibles en el cronograma. Las pruebas previstas y las realmente ejecutadas están separadas en QA.</w:t>
      </w:r>
    </w:p>
    <w:sectPr w:rsidR="00FE1FD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375F1" w14:textId="77777777" w:rsidR="00201BB8" w:rsidRDefault="00201BB8">
      <w:pPr>
        <w:spacing w:after="0" w:line="240" w:lineRule="auto"/>
      </w:pPr>
      <w:r>
        <w:separator/>
      </w:r>
    </w:p>
  </w:endnote>
  <w:endnote w:type="continuationSeparator" w:id="0">
    <w:p w14:paraId="6775B08C" w14:textId="77777777" w:rsidR="00201BB8" w:rsidRDefault="00201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53B2" w14:textId="77777777" w:rsidR="00FE1FD2" w:rsidRDefault="00000000">
    <w:pPr>
      <w:pStyle w:val="Footer"/>
      <w:jc w:val="right"/>
    </w:pPr>
    <w:r>
      <w:t xml:space="preserve">BraxRecicla  |  </w:t>
    </w:r>
    <w:r>
      <w:fldChar w:fldCharType="begin"/>
    </w:r>
    <w:r>
      <w:instrText>PAGE</w:instrText>
    </w:r>
    <w:r>
      <w:fldChar w:fldCharType="separate"/>
    </w:r>
    <w:r w:rsidR="00C21AE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5F044" w14:textId="77777777" w:rsidR="00201BB8" w:rsidRDefault="00201BB8">
      <w:pPr>
        <w:spacing w:after="0" w:line="240" w:lineRule="auto"/>
      </w:pPr>
      <w:r>
        <w:separator/>
      </w:r>
    </w:p>
  </w:footnote>
  <w:footnote w:type="continuationSeparator" w:id="0">
    <w:p w14:paraId="6F43CCCD" w14:textId="77777777" w:rsidR="00201BB8" w:rsidRDefault="00201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322219">
    <w:abstractNumId w:val="8"/>
  </w:num>
  <w:num w:numId="2" w16cid:durableId="235361742">
    <w:abstractNumId w:val="6"/>
  </w:num>
  <w:num w:numId="3" w16cid:durableId="241645299">
    <w:abstractNumId w:val="5"/>
  </w:num>
  <w:num w:numId="4" w16cid:durableId="713694203">
    <w:abstractNumId w:val="4"/>
  </w:num>
  <w:num w:numId="5" w16cid:durableId="1337928013">
    <w:abstractNumId w:val="7"/>
  </w:num>
  <w:num w:numId="6" w16cid:durableId="1466655499">
    <w:abstractNumId w:val="3"/>
  </w:num>
  <w:num w:numId="7" w16cid:durableId="528954569">
    <w:abstractNumId w:val="2"/>
  </w:num>
  <w:num w:numId="8" w16cid:durableId="1507163230">
    <w:abstractNumId w:val="1"/>
  </w:num>
  <w:num w:numId="9" w16cid:durableId="133479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BB8"/>
    <w:rsid w:val="0029639D"/>
    <w:rsid w:val="00326F90"/>
    <w:rsid w:val="009457C9"/>
    <w:rsid w:val="00AA1D8D"/>
    <w:rsid w:val="00B47730"/>
    <w:rsid w:val="00C21AE5"/>
    <w:rsid w:val="00CB0664"/>
    <w:rsid w:val="00FC693F"/>
    <w:rsid w:val="00FE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82ECA"/>
  <w14:defaultImageDpi w14:val="300"/>
  <w15:docId w15:val="{23EEE2F8-235C-4F65-87ED-49745AB7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651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 y estado del prototipo BraxRecicla</dc:title>
  <dc:subject/>
  <dc:creator>Dante Allendes y Alejandro Fuentes</dc:creator>
  <cp:keywords/>
  <dc:description>generated by python-docx</dc:description>
  <cp:lastModifiedBy>DANTE IGNACIO Allendes</cp:lastModifiedBy>
  <cp:revision>2</cp:revision>
  <dcterms:created xsi:type="dcterms:W3CDTF">2013-12-23T23:15:00Z</dcterms:created>
  <dcterms:modified xsi:type="dcterms:W3CDTF">2026-10-19T21:06:00Z</dcterms:modified>
  <cp:category/>
</cp:coreProperties>
</file>