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CD74" w14:textId="77777777" w:rsidR="009C7990" w:rsidRDefault="00000000">
      <w:pPr>
        <w:pStyle w:val="Subtitle"/>
      </w:pPr>
      <w:r>
        <w:t>DUOC UC</w:t>
      </w:r>
      <w:r>
        <w:br/>
        <w:t>Ingeniería en Informática</w:t>
      </w:r>
      <w:r>
        <w:br/>
        <w:t>Asignatura Capstone</w:t>
      </w:r>
    </w:p>
    <w:p w14:paraId="67FBA76A" w14:textId="77777777" w:rsidR="009C7990" w:rsidRDefault="00000000">
      <w:pPr>
        <w:pStyle w:val="Title"/>
      </w:pPr>
      <w:r>
        <w:t>Registro de cambios de BraxRecicla</w:t>
      </w:r>
    </w:p>
    <w:p w14:paraId="458F16BD" w14:textId="4F31292E" w:rsidR="009C7990" w:rsidRDefault="00000000" w:rsidP="0066337C">
      <w:r>
        <w:t>Proyecto BraxRecicla</w:t>
      </w:r>
      <w:r>
        <w:br/>
        <w:t>Dante Allendes y Alejandro Fuentes</w:t>
      </w:r>
      <w:r>
        <w:br/>
        <w:t>Sede Plaza Norte</w:t>
      </w:r>
      <w:r>
        <w:br/>
      </w:r>
    </w:p>
    <w:p w14:paraId="1D6827CE" w14:textId="77777777" w:rsidR="009C7990" w:rsidRDefault="00000000">
      <w:r>
        <w:t>Las fechas de commits indican registro en Git, no fecha de aceptación, despliegue o prueba física. No se atribuye trabajo individual a Dante Allendes o Alejandro Fuentes sin evidencia de autoría y acuerdo del equipo.</w:t>
      </w:r>
    </w:p>
    <w:p w14:paraId="3FCBC6D4" w14:textId="77777777" w:rsidR="009C7990" w:rsidRDefault="00000000">
      <w:pPr>
        <w:pStyle w:val="Heading1"/>
      </w:pPr>
      <w:r>
        <w:t>19 de octubre de 2026 actualización documental</w:t>
      </w:r>
    </w:p>
    <w:p w14:paraId="07978750" w14:textId="77777777" w:rsidR="009C7990" w:rsidRDefault="00000000">
      <w:pPr>
        <w:pStyle w:val="ListBullet"/>
      </w:pPr>
      <w:r>
        <w:t>Se revisaron los 13 archivos de documentación frente al código, SQL y evidencias de la revisión local.</w:t>
      </w:r>
    </w:p>
    <w:p w14:paraId="5B2EC8CD" w14:textId="77777777" w:rsidR="009C7990" w:rsidRDefault="00000000">
      <w:pPr>
        <w:pStyle w:val="ListBullet"/>
      </w:pPr>
      <w:r>
        <w:t>Se unificaron las cartas Gantt con línea base 14 de agosto a 18 de diciembre de 2026, conservando las 18 actividades y sus fechas originales. Se agregaron estado, responsable propuesto, límites y ajustes sin fechas nuevas aprobadas.</w:t>
      </w:r>
    </w:p>
    <w:p w14:paraId="2CDA37EA" w14:textId="77777777" w:rsidR="009C7990" w:rsidRDefault="00000000">
      <w:pPr>
        <w:pStyle w:val="ListBullet"/>
      </w:pPr>
      <w:r>
        <w:t>Se separaron diseño propuesto, implementación actual, simulación, bloqueos y pendientes en arquitectura, historias, EDT y plan.</w:t>
      </w:r>
    </w:p>
    <w:p w14:paraId="4A9FE4DF" w14:textId="77777777" w:rsidR="009C7990" w:rsidRDefault="00000000">
      <w:pPr>
        <w:pStyle w:val="ListBullet"/>
      </w:pPr>
      <w:r>
        <w:t>Se reemplazó el diccionario conceptual por las tres tablas y todos los campos del SQL disponible, sin afirmar aplicación remota.</w:t>
      </w:r>
    </w:p>
    <w:p w14:paraId="731C292F" w14:textId="77777777" w:rsidR="009C7990" w:rsidRDefault="00000000">
      <w:pPr>
        <w:pStyle w:val="ListBullet"/>
      </w:pPr>
      <w:r>
        <w:t>Se separaron pruebas previstas, resultados locales ejecutados y dos videos físicos reportados por el equipo, todavía no revisados.</w:t>
      </w:r>
    </w:p>
    <w:p w14:paraId="1A64D8AD" w14:textId="77777777" w:rsidR="009C7990" w:rsidRDefault="00000000">
      <w:pPr>
        <w:pStyle w:val="ListBullet"/>
      </w:pPr>
      <w:r>
        <w:t>Se registró que el ERP compila y arranca después de instalar dependencias, mientras la web falla en siete referencias TypeScript a window.google. Los resultados provienen de la revisión técnica local, no de una atribución individual.</w:t>
      </w:r>
    </w:p>
    <w:p w14:paraId="29D92E34" w14:textId="77777777" w:rsidR="009C7990" w:rsidRDefault="00000000">
      <w:pPr>
        <w:pStyle w:val="ListBullet"/>
      </w:pPr>
      <w:r>
        <w:t>Se corrigió RACI a un único aprobador por fila y se marcaron las asignaciones como propuestas.</w:t>
      </w:r>
    </w:p>
    <w:p w14:paraId="0BCE5411" w14:textId="77777777" w:rsidR="009C7990" w:rsidRDefault="00000000">
      <w:pPr>
        <w:pStyle w:val="ListBullet"/>
      </w:pPr>
      <w:r>
        <w:t>Se retiraron afirmaciones no respaldadas sobre financiamiento, clientes, precisión, ahorros realizados y cumplimiento. Costos y beneficios quedaron como estimaciones con supuestos.</w:t>
      </w:r>
    </w:p>
    <w:p w14:paraId="057BB51F" w14:textId="77777777" w:rsidR="009C7990" w:rsidRDefault="00000000">
      <w:pPr>
        <w:pStyle w:val="ListBullet"/>
      </w:pPr>
      <w:r>
        <w:t>Se retiraron instrucciones internas y roles ficticios de la documentación. No se modificó código ni SQL para resolver los hallazgos.</w:t>
      </w:r>
    </w:p>
    <w:p w14:paraId="75E0086D" w14:textId="77777777" w:rsidR="009C7990" w:rsidRDefault="00000000">
      <w:r>
        <w:t>Esta entrada registra la actualización documental, no una implementación de funcionalidades pendientes.</w:t>
      </w:r>
    </w:p>
    <w:p w14:paraId="2EB03735" w14:textId="77777777" w:rsidR="009C7990" w:rsidRDefault="00000000">
      <w:pPr>
        <w:pStyle w:val="Heading1"/>
      </w:pPr>
      <w:r>
        <w:t>Antecedentes respaldados por el historial Git disponible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1512"/>
        <w:gridCol w:w="3384"/>
        <w:gridCol w:w="3456"/>
      </w:tblGrid>
      <w:tr w:rsidR="009C7990" w14:paraId="35B78F65" w14:textId="77777777">
        <w:trPr>
          <w:cantSplit/>
          <w:tblHeader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2BE9A" w14:textId="77777777" w:rsidR="009C7990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Fecha del commit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96E553" w14:textId="77777777" w:rsidR="009C7990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Referencia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E870A7" w14:textId="77777777" w:rsidR="009C7990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Cambio indicado por el repositorio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685CB" w14:textId="77777777" w:rsidR="009C7990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Límite de la evidencia</w:t>
            </w:r>
          </w:p>
        </w:tc>
      </w:tr>
      <w:tr w:rsidR="009C7990" w14:paraId="34836EDB" w14:textId="77777777">
        <w:trPr>
          <w:cantSplit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04D694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10/09/2026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A8D124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24b110d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6C4911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Documentación y preparación de formulario B2C/RUT/SII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BD5BD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No acredita conexión real al SII</w:t>
            </w:r>
          </w:p>
        </w:tc>
      </w:tr>
      <w:tr w:rsidR="009C7990" w14:paraId="18AF0FEC" w14:textId="77777777">
        <w:trPr>
          <w:cantSplit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408E11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29/09/2026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6F918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a6b28b8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DEDC2A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Código de Supabase, certificados y pesaje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B13E47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El mensaje del commit no acredita integración remota completa</w:t>
            </w:r>
          </w:p>
        </w:tc>
      </w:tr>
      <w:tr w:rsidR="009C7990" w14:paraId="39AC26A3" w14:textId="77777777">
        <w:trPr>
          <w:cantSplit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029A51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lastRenderedPageBreak/>
              <w:t>12/10/2026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E6D723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c0c752f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83F05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Ciudadanos, búsqueda y romana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F66C78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Persisten defectos de supresión y controles pendientes</w:t>
            </w:r>
          </w:p>
        </w:tc>
      </w:tr>
      <w:tr w:rsidR="009C7990" w14:paraId="2FF3934A" w14:textId="77777777">
        <w:trPr>
          <w:cantSplit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31C66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13/10/2026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753F16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33bcca6, 54b1b41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01F427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Lector RS-232, parser y adaptación Win32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048BF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No sustituye la revisión de videos físicos ni prueba de calibración</w:t>
            </w:r>
          </w:p>
        </w:tc>
      </w:tr>
      <w:tr w:rsidR="009C7990" w14:paraId="616E331A" w14:textId="77777777">
        <w:trPr>
          <w:cantSplit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6657CC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18/10/2026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4305C0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0a4c66c, ae6b319, 24d5f00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406C05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Recursos visuales, diseño y formularios del portal público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CCA6B" w14:textId="77777777" w:rsidR="009C7990" w:rsidRDefault="00000000">
            <w:pPr>
              <w:spacing w:after="80" w:line="252" w:lineRule="auto"/>
            </w:pPr>
            <w:r>
              <w:rPr>
                <w:sz w:val="19"/>
              </w:rPr>
              <w:t>Retirar enlaces al ERP no implementa autenticación</w:t>
            </w:r>
          </w:p>
        </w:tc>
      </w:tr>
    </w:tbl>
    <w:p w14:paraId="5BAB4A2E" w14:textId="77777777" w:rsidR="009C7990" w:rsidRDefault="009C7990"/>
    <w:p w14:paraId="5549A977" w14:textId="77777777" w:rsidR="009C7990" w:rsidRDefault="00000000">
      <w:r>
        <w:t>La versión previa agrupaba avances bajo “Semana 1 ; 02/09/2026” e incluía afirmaciones de hitos completos sin respaldo suficiente. No se conserva esa fecha como ejecución acreditada. Su contenido histórico puede consultarse en Git; no se crean fechas retrospectivas nuevas. Las fechas/autoría de los dos videos y la aprobación del equipo siguen por confirmar.</w:t>
      </w:r>
    </w:p>
    <w:sectPr w:rsidR="009C7990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6DB6" w14:textId="77777777" w:rsidR="008045A8" w:rsidRDefault="008045A8">
      <w:pPr>
        <w:spacing w:after="0" w:line="240" w:lineRule="auto"/>
      </w:pPr>
      <w:r>
        <w:separator/>
      </w:r>
    </w:p>
  </w:endnote>
  <w:endnote w:type="continuationSeparator" w:id="0">
    <w:p w14:paraId="673B323F" w14:textId="77777777" w:rsidR="008045A8" w:rsidRDefault="00804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5FEF0" w14:textId="77777777" w:rsidR="009C7990" w:rsidRDefault="00000000">
    <w:pPr>
      <w:pStyle w:val="Footer"/>
      <w:jc w:val="right"/>
    </w:pPr>
    <w:r>
      <w:t xml:space="preserve">BraxRecicla  |  </w:t>
    </w:r>
    <w:r>
      <w:fldChar w:fldCharType="begin"/>
    </w:r>
    <w:r>
      <w:instrText>PAGE</w:instrText>
    </w:r>
    <w:r>
      <w:fldChar w:fldCharType="separate"/>
    </w:r>
    <w:r w:rsidR="0066337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DB13" w14:textId="77777777" w:rsidR="008045A8" w:rsidRDefault="008045A8">
      <w:pPr>
        <w:spacing w:after="0" w:line="240" w:lineRule="auto"/>
      </w:pPr>
      <w:r>
        <w:separator/>
      </w:r>
    </w:p>
  </w:footnote>
  <w:footnote w:type="continuationSeparator" w:id="0">
    <w:p w14:paraId="5CDF6922" w14:textId="77777777" w:rsidR="008045A8" w:rsidRDefault="00804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982473">
    <w:abstractNumId w:val="8"/>
  </w:num>
  <w:num w:numId="2" w16cid:durableId="1480687548">
    <w:abstractNumId w:val="6"/>
  </w:num>
  <w:num w:numId="3" w16cid:durableId="337314400">
    <w:abstractNumId w:val="5"/>
  </w:num>
  <w:num w:numId="4" w16cid:durableId="1124932023">
    <w:abstractNumId w:val="4"/>
  </w:num>
  <w:num w:numId="5" w16cid:durableId="617495910">
    <w:abstractNumId w:val="7"/>
  </w:num>
  <w:num w:numId="6" w16cid:durableId="2095086468">
    <w:abstractNumId w:val="3"/>
  </w:num>
  <w:num w:numId="7" w16cid:durableId="2020428776">
    <w:abstractNumId w:val="2"/>
  </w:num>
  <w:num w:numId="8" w16cid:durableId="1239168027">
    <w:abstractNumId w:val="1"/>
  </w:num>
  <w:num w:numId="9" w16cid:durableId="209754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37C"/>
    <w:rsid w:val="008045A8"/>
    <w:rsid w:val="009C7990"/>
    <w:rsid w:val="00A623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A234F"/>
  <w14:defaultImageDpi w14:val="300"/>
  <w15:docId w15:val="{6A1284A4-B92A-4FF6-94D6-4B87FEDA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cambios de BraxRecicla</dc:title>
  <dc:subject/>
  <dc:creator>Dante Allendes y Alejandro Fuentes</dc:creator>
  <cp:keywords/>
  <dc:description>generated by python-docx</dc:description>
  <cp:lastModifiedBy>DANTE IGNACIO Allendes</cp:lastModifiedBy>
  <cp:revision>2</cp:revision>
  <dcterms:created xsi:type="dcterms:W3CDTF">2013-12-23T23:15:00Z</dcterms:created>
  <dcterms:modified xsi:type="dcterms:W3CDTF">2026-10-19T21:06:00Z</dcterms:modified>
  <cp:category/>
</cp:coreProperties>
</file>