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/>
        <w:tc>
          <w:tcPr>
            <w:tcW w:w="0" w:type="auto"/>
          </w:tcPr>
          <w:p w14:paraId="4247804E" w14:textId="77777777" w:rsidR="007B1E6F" w:rsidRDefault="007B1E6F" w:rsidP="3D28A338">
            <w:pPr>
              <w:keepNext w:val="0"/>
              <w:keepLines/>
              <w:spacing w:after="120" w:line="252" w:lineRule="auto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alibri" w:hAnsi="Calibri"/>
                <w:b/>
                <w:noProof/>
                <w:color w:val="000000"/>
                <w:sz w:val="22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keepNext w:val="0"/>
              <w:keepLines/>
              <w:spacing w:after="120" w:line="252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 w:ascii="Calibri" w:hAnsi="Calibri"/>
                <w:color w:val="000000"/>
                <w:sz w:val="22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 w:ascii="Calibri" w:hAnsi="Calibri"/>
                <w:color w:val="000000"/>
                <w:sz w:val="22"/>
                <w:szCs w:val="24"/>
              </w:rPr>
              <w:t>con tu grupo</w:t>
            </w:r>
            <w:r w:rsidRPr="25FC3610">
              <w:rPr>
                <w:rFonts w:eastAsiaTheme="majorEastAsia" w:ascii="Calibri" w:hAnsi="Calibri"/>
                <w:color w:val="000000"/>
                <w:sz w:val="22"/>
                <w:szCs w:val="24"/>
              </w:rPr>
              <w:t xml:space="preserve">. </w:t>
            </w:r>
          </w:p>
        </w:tc>
      </w:tr>
    </w:tbl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rPr/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keepNext w:val="0"/>
              <w:keepLines/>
              <w:spacing w:after="120" w:line="252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Calibri" w:hAnsi="Calibri"/>
                <w:color w:val="000000"/>
                <w:sz w:val="22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 w:ascii="Calibri" w:hAnsi="Calibri"/>
                <w:color w:val="000000"/>
                <w:sz w:val="22"/>
                <w:szCs w:val="24"/>
              </w:rPr>
              <w:t>2</w:t>
            </w:r>
            <w:r w:rsidRPr="3D28A338">
              <w:rPr>
                <w:rFonts w:eastAsiaTheme="majorEastAsia" w:ascii="Calibri" w:hAnsi="Calibri"/>
                <w:color w:val="000000"/>
                <w:sz w:val="22"/>
                <w:szCs w:val="24"/>
              </w:rPr>
              <w:t>, para retroalimentación de tu docente.</w:t>
            </w:r>
          </w:p>
        </w:tc>
      </w:tr>
    </w:tbl>
    <w:p>
      <w:r>
        <w:rPr>
          <w:b/>
        </w:rPr>
        <w:t>Estudiante: Dante Allendes</w:t>
        <w:br/>
        <w:t>Proyecto: BraxRecicla</w:t>
        <w:br/>
        <w:t>Fecha: 19 de octubre de 2026</w:t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/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keepNext w:val="0"/>
              <w:keepLines/>
              <w:spacing w:after="120" w:line="252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Calibri" w:hAnsi="Calibri"/>
                <w:color w:val="000000"/>
                <w:sz w:val="22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alibri" w:hAnsi="Calibri"/>
                <w:b/>
                <w:color w:val="000000"/>
                <w:sz w:val="22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El proyecto tiene avances en la web pública, el ERP y las solicitudes, pero todavía no están completas todas las actividades del alcance inicial. La revisión permitió comprobar algunos flujos locales y detectar qué depende de configurar servicios o conectar hardware. El entorno de prueba facilitó esas comprobaciones. Las principales dificultades son la integración con Supabase real, la disponibilidad de báscula y cámaras y algunos errores de comunicación entre componentes. Para evaluar los plazos necesito contrastar estos pendientes con la carta Gantt y actualizar el estado de cada actividad.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/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keepNext w:val="0"/>
              <w:keepLines/>
              <w:spacing w:after="120" w:line="252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Calibri" w:hAnsi="Calibri"/>
                <w:color w:val="000000"/>
                <w:sz w:val="22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alibri" w:hAnsi="Calibri"/>
                <w:b/>
                <w:color w:val="000000"/>
                <w:sz w:val="22"/>
              </w:rPr>
              <w:t>¿De qué manera has enfrentado y/o planeas enfrentar las dificultades que han afectado el desarrollo de tu Proyecto APT?</w:t>
            </w:r>
          </w:p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Planeo enfrentar las dificultades separando los errores de código de los problemas de configuración y de las funciones que aún no se desarrollan. En las integraciones, priorizaría comprobar la conexión con una base de prueba y configurar el puerto correcto de la báscula. También considero necesario impedir que un peso aleatorio pueda guardarse como medición oficial. Propongo trabajar por etapas y registrar el resultado de cada prueba antes de incorporar nuevas funciones.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/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keepNext w:val="0"/>
              <w:keepLines/>
              <w:spacing w:after="120" w:line="252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Calibri" w:hAnsi="Calibri"/>
                <w:color w:val="000000"/>
                <w:sz w:val="22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alibri" w:hAnsi="Calibri"/>
                <w:b/>
                <w:color w:val="000000"/>
                <w:sz w:val="22"/>
              </w:rPr>
              <w:t>¿Cómo evalúas tu trabajo? ¿Qué destacas y qué podrías hacer para mejorar tu trabajo?</w:t>
            </w:r>
          </w:p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Evalúo mi trabajo como un proceso de aprendizaje con avances y aspectos pendientes. Desde mi rol de coordinación e integración, destaco la importancia de relacionar los componentes para que el sistema pueda resolver un proceso completo. Podría mejorar estimando con más precisión las dependencias externas y definiendo antes cómo se comprobará cada función. También necesito mantener un registro más claro de los errores y de las tareas que requieren apoyo de mi compañero.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/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keepNext w:val="0"/>
              <w:keepLines/>
              <w:spacing w:after="120" w:line="252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Calibri" w:hAnsi="Calibri"/>
                <w:color w:val="000000"/>
                <w:sz w:val="22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alibri" w:hAnsi="Calibri"/>
                <w:b/>
                <w:color w:val="000000"/>
                <w:sz w:val="22"/>
              </w:rPr>
              <w:t>¿Qué inquietudes te quedan sobre cómo proceder? ¿Qué pregunta te gustaría hacerle a tu docente o a tus pares?</w:t>
            </w:r>
          </w:p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Mi principal inquietud es cómo priorizar las integraciones pendientes sin descuidar el funcionamiento del flujo principal. Me gustaría preguntarle al docente qué nivel de integración física se espera para esta fase y bajo qué condiciones es aceptable presentar telemetría simulada. A mis pares les preguntaría cómo organizan pruebas de dispositivos cuando no siempre tienen acceso al hardware. Esa orientación nos ayudaría a ajustar el alcance de manera realista.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/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keepNext w:val="0"/>
              <w:keepLines/>
              <w:spacing w:after="120" w:line="252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Calibri" w:hAnsi="Calibri"/>
                <w:color w:val="000000"/>
                <w:sz w:val="22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alibri" w:hAnsi="Calibri"/>
                <w:b/>
                <w:color w:val="000000"/>
                <w:sz w:val="22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Considero conveniente revisar la distribución según las dependencias detectadas. Propongo concentrarme en la conexión de servicios, la telemetría y la configuración de hardware, mientras Alejandro prioriza formularios, visualización y correcciones de interfaz. Las nuevas tareas de autenticación, permisos y manejo de fallos de guardado deberían dividirse explícitamente y revisarse entre ambos. Esta propuesta debe acordarse con Alejandro y reflejarse en el backlog para que cada actividad tenga un responsable y un criterio de término.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/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 w:val="0"/>
              <w:keepLines/>
              <w:spacing w:after="120" w:line="252" w:lineRule="auto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 w:ascii="Calibri" w:hAnsi="Calibri"/>
                <w:color w:val="000000"/>
                <w:sz w:val="22"/>
                <w:szCs w:val="24"/>
              </w:rPr>
              <w:t>6</w:t>
            </w:r>
            <w:r w:rsidR="00B25651">
              <w:rPr>
                <w:rFonts w:eastAsiaTheme="majorEastAsia" w:ascii="Calibri" w:hAnsi="Calibri"/>
                <w:color w:val="000000"/>
                <w:sz w:val="22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</w:r>
            <w:r>
              <w:rPr>
                <w:rFonts w:ascii="Calibri" w:hAnsi="Calibri"/>
                <w:b/>
                <w:color w:val="000000"/>
                <w:sz w:val="22"/>
              </w:rPr>
              <w:t>¿Cómo evalúan el trabajo en grupo? ¿Qué aspectos positivos destacan? ¿Qué aspectos podrían mejorar?</w:t>
            </w:r>
          </w:p>
          <w:p>
            <w:pPr>
              <w:keepNext w:val="0"/>
              <w:keepLines/>
              <w:spacing w:after="120" w:line="252" w:lineRule="auto"/>
            </w:pPr>
            <w:r>
              <w:rPr>
                <w:rFonts w:ascii="Calibri" w:hAnsi="Calibri"/>
                <w:color w:val="000000"/>
                <w:sz w:val="22"/>
              </w:rPr>
              <w:t>Considero positivo que nuestros roles permitan abordar componentes distintos del mismo proyecto. Esa complementariedad es útil para avanzar en la interfaz y en las integraciones, aunque el resultado depende de que ambas partes funcionen juntas. Podemos mejorar haciendo revisiones breves de los pendientes y probando el flujo completo entre los dos. También propongo acordar qué significa que una tarea esté terminada, para distinguir una pantalla disponible de una función comprobada.</w:t>
            </w:r>
          </w:p>
        </w:tc>
      </w:tr>
    </w:tbl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2 BraxRecicla</dc:title>
  <dc:creator>Dante Allendes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