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dicatednumber"/>
        <w:spacing w:before="120" w:after="120"/>
        <w:rPr>
          <w:b/>
          <w:b/>
          <w:bCs/>
        </w:rPr>
      </w:pPr>
      <w:r>
        <w:rPr>
          <w:b/>
          <w:bCs/>
        </w:rPr>
      </w:r>
    </w:p>
    <w:p>
      <w:pPr>
        <w:pStyle w:val="Dedicatednumber"/>
        <w:spacing w:before="120" w:after="120"/>
        <w:jc w:val="left"/>
        <w:rPr/>
      </w:pPr>
      <w:r>
        <w:rPr/>
      </w:r>
    </w:p>
    <w:p>
      <w:pPr>
        <w:pStyle w:val="Title"/>
        <w:spacing w:before="120" w:after="120"/>
        <w:rPr>
          <w:sz w:val="40"/>
          <w:szCs w:val="40"/>
        </w:rPr>
      </w:pPr>
      <w:r>
        <w:rPr>
          <w:sz w:val="40"/>
          <w:szCs w:val="40"/>
        </w:rPr>
      </w:r>
    </w:p>
    <w:p>
      <w:pPr>
        <w:pStyle w:val="Title"/>
        <w:spacing w:before="120" w:after="120"/>
        <w:rPr>
          <w:sz w:val="40"/>
          <w:szCs w:val="40"/>
        </w:rPr>
      </w:pPr>
      <w:r>
        <w:rPr>
          <w:sz w:val="40"/>
          <w:szCs w:val="40"/>
        </w:rPr>
        <w:t>DEVELOPMENT SAFETY UPDATE REPORT</w:t>
      </w:r>
    </w:p>
    <w:p>
      <w:pPr>
        <w:pStyle w:val="Title"/>
        <w:spacing w:before="120" w:after="120"/>
        <w:rPr>
          <w:sz w:val="40"/>
          <w:szCs w:val="40"/>
        </w:rPr>
      </w:pPr>
      <w:r>
        <w:rPr>
          <w:sz w:val="40"/>
          <w:szCs w:val="40"/>
        </w:rPr>
      </w:r>
    </w:p>
    <w:p>
      <w:pPr>
        <w:pStyle w:val="Normal"/>
        <w:spacing w:lineRule="auto" w:line="259" w:before="0" w:after="160"/>
        <w:jc w:val="center"/>
        <w:rPr>
          <w:rFonts w:ascii="Arial" w:hAnsi="Arial" w:cs="Arial"/>
          <w:b/>
          <w:b/>
          <w:bCs/>
          <w:sz w:val="40"/>
          <w:szCs w:val="40"/>
          <w:lang w:val="en-US"/>
        </w:rPr>
      </w:pPr>
      <w:r>
        <w:rPr>
          <w:rFonts w:cs="Arial" w:ascii="Arial" w:hAnsi="Arial"/>
          <w:b/>
          <w:bCs/>
          <w:sz w:val="40"/>
          <w:szCs w:val="40"/>
          <w:lang w:val="en-US"/>
        </w:rPr>
        <w:t>${products}</w:t>
      </w:r>
    </w:p>
    <w:p>
      <w:pPr>
        <w:pStyle w:val="Title"/>
        <w:spacing w:before="120" w:after="120"/>
        <w:rPr>
          <w:sz w:val="40"/>
          <w:szCs w:val="40"/>
        </w:rPr>
      </w:pPr>
      <w:r>
        <w:rPr>
          <w:sz w:val="40"/>
          <w:szCs w:val="40"/>
        </w:rPr>
      </w:r>
    </w:p>
    <w:p>
      <w:pPr>
        <w:pStyle w:val="Normal"/>
        <w:jc w:val="center"/>
        <w:rPr>
          <w:rFonts w:ascii="Arial" w:hAnsi="Arial" w:cs="Arial"/>
          <w:sz w:val="32"/>
          <w:szCs w:val="32"/>
          <w:lang w:val="en-US"/>
        </w:rPr>
      </w:pPr>
      <w:r>
        <w:rPr>
          <w:rFonts w:cs="Arial" w:ascii="Arial" w:hAnsi="Arial"/>
          <w:b/>
          <w:sz w:val="32"/>
          <w:szCs w:val="32"/>
        </w:rPr>
        <w:t xml:space="preserve">Period Covered: </w:t>
      </w:r>
      <w:r>
        <w:rPr>
          <w:rFonts w:cs="Arial" w:ascii="Arial" w:hAnsi="Arial"/>
          <w:sz w:val="32"/>
          <w:szCs w:val="32"/>
          <w:lang w:val="en-US"/>
        </w:rPr>
        <w:t>${dateRangeStartAbsolute}</w:t>
      </w:r>
    </w:p>
    <w:p>
      <w:pPr>
        <w:pStyle w:val="Normal"/>
        <w:jc w:val="center"/>
        <w:rPr>
          <w:rFonts w:ascii="Arial" w:hAnsi="Arial" w:cs="Arial"/>
          <w:sz w:val="32"/>
          <w:szCs w:val="32"/>
          <w:lang w:val="en-US"/>
        </w:rPr>
      </w:pPr>
      <w:r>
        <w:rPr>
          <w:rFonts w:cs="Arial" w:ascii="Arial" w:hAnsi="Arial"/>
          <w:b/>
          <w:sz w:val="32"/>
          <w:szCs w:val="32"/>
        </w:rPr>
        <w:t xml:space="preserve">– </w:t>
      </w:r>
      <w:r>
        <w:rPr>
          <w:rFonts w:cs="Arial" w:ascii="Arial" w:hAnsi="Arial"/>
          <w:sz w:val="32"/>
          <w:szCs w:val="32"/>
          <w:lang w:val="en-US"/>
        </w:rPr>
        <w:t>${dateRangeEndAbsolute}</w:t>
      </w:r>
    </w:p>
    <w:p>
      <w:pPr>
        <w:pStyle w:val="Title"/>
        <w:spacing w:before="120" w:after="120"/>
        <w:jc w:val="left"/>
        <w:rPr>
          <w:b w:val="false"/>
          <w:b w:val="false"/>
          <w:szCs w:val="40"/>
        </w:rPr>
      </w:pPr>
      <w:r>
        <w:rPr>
          <w:b w:val="false"/>
          <w:szCs w:val="40"/>
        </w:rPr>
      </w:r>
    </w:p>
    <w:p>
      <w:pPr>
        <w:pStyle w:val="Normal"/>
        <w:jc w:val="center"/>
        <w:rPr>
          <w:rFonts w:ascii="Arial" w:hAnsi="Arial" w:cs="Arial"/>
          <w:sz w:val="32"/>
          <w:szCs w:val="32"/>
          <w:lang w:val="en-US"/>
        </w:rPr>
      </w:pPr>
      <w:r>
        <w:rPr>
          <w:rFonts w:cs="Arial" w:ascii="Arial" w:hAnsi="Arial"/>
          <w:b/>
          <w:sz w:val="32"/>
          <w:szCs w:val="32"/>
        </w:rPr>
        <w:t xml:space="preserve">Document Date: </w:t>
      </w:r>
      <w:bookmarkStart w:id="0" w:name="_Hlk13488570"/>
      <w:r>
        <w:rPr>
          <w:rFonts w:cs="Arial" w:ascii="Arial" w:hAnsi="Arial"/>
          <w:sz w:val="32"/>
          <w:szCs w:val="32"/>
          <w:lang w:val="en-US"/>
        </w:rPr>
        <w:t>${CurrentDate}</w:t>
      </w:r>
      <w:bookmarkEnd w:id="0"/>
    </w:p>
    <w:p>
      <w:pPr>
        <w:pStyle w:val="Normal"/>
        <w:jc w:val="center"/>
        <w:rPr>
          <w:rFonts w:ascii="Arial" w:hAnsi="Arial" w:cs="Arial"/>
          <w:sz w:val="32"/>
          <w:szCs w:val="32"/>
          <w:lang w:val="en-US"/>
        </w:rPr>
      </w:pPr>
      <w:r>
        <w:rPr>
          <w:rFonts w:cs="Arial" w:ascii="Arial" w:hAnsi="Arial"/>
          <w:b/>
          <w:sz w:val="32"/>
          <w:szCs w:val="32"/>
        </w:rPr>
        <w:t xml:space="preserve">DSUR Number: </w:t>
      </w:r>
      <w:r>
        <w:rPr>
          <w:rFonts w:cs="Arial" w:ascii="Arial" w:hAnsi="Arial"/>
          <w:sz w:val="32"/>
          <w:szCs w:val="32"/>
          <w:lang w:val="en-US"/>
        </w:rPr>
        <w:t>${Number}</w:t>
      </w:r>
      <w:bookmarkStart w:id="1" w:name="_Hlk13488579"/>
      <w:bookmarkEnd w:id="1"/>
    </w:p>
    <w:p>
      <w:pPr>
        <w:pStyle w:val="Title"/>
        <w:spacing w:before="120" w:after="120"/>
        <w:rPr>
          <w:b w:val="false"/>
          <w:b w:val="false"/>
          <w:szCs w:val="40"/>
        </w:rPr>
      </w:pPr>
      <w:r>
        <w:rPr>
          <w:b w:val="false"/>
          <w:szCs w:val="40"/>
        </w:rPr>
      </w:r>
    </w:p>
    <w:p>
      <w:pPr>
        <w:pStyle w:val="Title"/>
        <w:spacing w:before="120" w:after="120"/>
        <w:rPr>
          <w:sz w:val="40"/>
          <w:szCs w:val="40"/>
        </w:rPr>
      </w:pPr>
      <w:r>
        <w:rPr>
          <w:sz w:val="40"/>
          <w:szCs w:val="40"/>
        </w:rPr>
        <w:t>${CompanyName}</w:t>
      </w:r>
    </w:p>
    <w:p>
      <w:pPr>
        <w:pStyle w:val="Title"/>
        <w:spacing w:before="120" w:after="120"/>
        <w:rPr>
          <w:sz w:val="40"/>
          <w:szCs w:val="40"/>
        </w:rPr>
      </w:pPr>
      <w:r>
        <w:rPr>
          <w:sz w:val="40"/>
          <w:szCs w:val="40"/>
        </w:rPr>
      </w:r>
    </w:p>
    <w:p>
      <w:pPr>
        <w:pStyle w:val="Dedicatednumber"/>
        <w:spacing w:before="0" w:after="0"/>
        <w:rPr>
          <w:sz w:val="20"/>
          <w:szCs w:val="20"/>
        </w:rPr>
      </w:pPr>
      <w:r>
        <w:rPr>
          <w:sz w:val="20"/>
          <w:szCs w:val="20"/>
        </w:rPr>
      </w:r>
    </w:p>
    <w:p>
      <w:pPr>
        <w:pStyle w:val="Dedicatednumber"/>
        <w:spacing w:before="0" w:after="0"/>
        <w:rPr>
          <w:sz w:val="20"/>
          <w:szCs w:val="20"/>
        </w:rPr>
      </w:pPr>
      <w:r>
        <w:rPr>
          <w:sz w:val="20"/>
          <w:szCs w:val="20"/>
        </w:rPr>
      </w:r>
    </w:p>
    <w:p>
      <w:pPr>
        <w:pStyle w:val="Dedicatednumber"/>
        <w:spacing w:before="0" w:after="0"/>
        <w:rPr>
          <w:sz w:val="20"/>
          <w:szCs w:val="20"/>
        </w:rPr>
      </w:pPr>
      <w:r>
        <w:rPr>
          <w:sz w:val="20"/>
          <w:szCs w:val="20"/>
        </w:rPr>
      </w:r>
    </w:p>
    <w:p>
      <w:pPr>
        <w:pStyle w:val="Dedicatednumber"/>
        <w:spacing w:before="0" w:after="0"/>
        <w:rPr>
          <w:sz w:val="20"/>
          <w:szCs w:val="20"/>
        </w:rPr>
      </w:pPr>
      <w:r>
        <w:rPr>
          <w:sz w:val="20"/>
          <w:szCs w:val="20"/>
        </w:rPr>
      </w:r>
    </w:p>
    <w:p>
      <w:pPr>
        <w:pStyle w:val="Comment"/>
        <w:spacing w:before="120" w:after="120"/>
        <w:rPr>
          <w:rFonts w:ascii="Arial" w:hAnsi="Arial" w:cs="Arial"/>
          <w:sz w:val="20"/>
          <w:szCs w:val="20"/>
        </w:rPr>
      </w:pPr>
      <w:r>
        <w:rPr>
          <w:rFonts w:cs="Arial" w:ascii="Arial" w:hAnsi="Arial"/>
          <w:sz w:val="20"/>
          <w:szCs w:val="20"/>
        </w:rPr>
      </w:r>
    </w:p>
    <w:tbl>
      <w:tblPr>
        <w:tblW w:w="8827" w:type="dxa"/>
        <w:jc w:val="left"/>
        <w:tblInd w:w="534" w:type="dxa"/>
        <w:tblCellMar>
          <w:top w:w="0" w:type="dxa"/>
          <w:left w:w="108" w:type="dxa"/>
          <w:bottom w:w="0" w:type="dxa"/>
          <w:right w:w="108" w:type="dxa"/>
        </w:tblCellMar>
        <w:tblLook w:val="04a0" w:noHBand="0" w:noVBand="1" w:firstColumn="1" w:lastRow="0" w:lastColumn="0" w:firstRow="1"/>
      </w:tblPr>
      <w:tblGrid>
        <w:gridCol w:w="2775"/>
        <w:gridCol w:w="2898"/>
        <w:gridCol w:w="3154"/>
      </w:tblGrid>
      <w:tr>
        <w:trPr/>
        <w:tc>
          <w:tcPr>
            <w:tcW w:w="2775" w:type="dxa"/>
            <w:tcBorders/>
          </w:tcPr>
          <w:p>
            <w:pPr>
              <w:pStyle w:val="Normal"/>
              <w:spacing w:before="0" w:after="0"/>
              <w:rPr>
                <w:rFonts w:ascii="Arial" w:hAnsi="Arial" w:cs="Arial"/>
                <w:b/>
                <w:b/>
                <w:iCs/>
                <w:sz w:val="20"/>
                <w:szCs w:val="20"/>
              </w:rPr>
            </w:pPr>
            <w:r>
              <w:rPr>
                <w:rFonts w:cs="Arial" w:ascii="Arial" w:hAnsi="Arial"/>
                <w:b/>
                <w:iCs/>
                <w:sz w:val="20"/>
                <w:szCs w:val="20"/>
              </w:rPr>
            </w:r>
          </w:p>
          <w:p>
            <w:pPr>
              <w:pStyle w:val="Normal"/>
              <w:spacing w:before="0" w:after="0"/>
              <w:rPr>
                <w:rFonts w:ascii="Arial" w:hAnsi="Arial" w:cs="Arial"/>
                <w:b/>
                <w:b/>
                <w:iCs/>
                <w:sz w:val="20"/>
                <w:szCs w:val="20"/>
              </w:rPr>
            </w:pPr>
            <w:r>
              <w:rPr>
                <w:rFonts w:cs="Arial" w:ascii="Arial" w:hAnsi="Arial"/>
                <w:b/>
                <w:iCs/>
                <w:sz w:val="20"/>
                <w:szCs w:val="20"/>
              </w:rPr>
              <w:t>_______________________</w:t>
            </w:r>
          </w:p>
          <w:p>
            <w:pPr>
              <w:pStyle w:val="Normal"/>
              <w:spacing w:before="0" w:after="0"/>
              <w:rPr>
                <w:rFonts w:ascii="Arial" w:hAnsi="Arial" w:cs="Arial"/>
                <w:b/>
                <w:b/>
                <w:iCs/>
                <w:sz w:val="20"/>
                <w:szCs w:val="20"/>
              </w:rPr>
            </w:pPr>
            <w:r>
              <w:rPr>
                <w:rFonts w:cs="Arial" w:ascii="Arial" w:hAnsi="Arial"/>
                <w:b/>
                <w:iCs/>
                <w:sz w:val="20"/>
                <w:szCs w:val="20"/>
              </w:rPr>
              <w:t>Chief Investigator</w:t>
            </w:r>
          </w:p>
          <w:p>
            <w:pPr>
              <w:pStyle w:val="Normal"/>
              <w:spacing w:before="0" w:after="0"/>
              <w:rPr>
                <w:rFonts w:ascii="Arial" w:hAnsi="Arial" w:cs="Arial"/>
                <w:iCs/>
                <w:sz w:val="20"/>
                <w:szCs w:val="20"/>
              </w:rPr>
            </w:pPr>
            <w:r>
              <w:rPr>
                <w:rFonts w:cs="Arial" w:ascii="Arial" w:hAnsi="Arial"/>
                <w:iCs/>
                <w:sz w:val="20"/>
                <w:szCs w:val="20"/>
              </w:rPr>
            </w:r>
          </w:p>
        </w:tc>
        <w:tc>
          <w:tcPr>
            <w:tcW w:w="2898" w:type="dxa"/>
            <w:tcBorders/>
          </w:tcPr>
          <w:p>
            <w:pPr>
              <w:pStyle w:val="Normal"/>
              <w:spacing w:before="0" w:after="0"/>
              <w:rPr>
                <w:rFonts w:ascii="Arial" w:hAnsi="Arial" w:cs="Arial"/>
                <w:b/>
                <w:b/>
                <w:iCs/>
                <w:sz w:val="20"/>
                <w:szCs w:val="20"/>
              </w:rPr>
            </w:pPr>
            <w:r>
              <w:rPr>
                <w:rFonts w:cs="Arial" w:ascii="Arial" w:hAnsi="Arial"/>
                <w:b/>
                <w:iCs/>
                <w:sz w:val="20"/>
                <w:szCs w:val="20"/>
              </w:rPr>
            </w:r>
          </w:p>
          <w:p>
            <w:pPr>
              <w:pStyle w:val="Normal"/>
              <w:spacing w:before="0" w:after="0"/>
              <w:rPr>
                <w:rFonts w:ascii="Arial" w:hAnsi="Arial" w:cs="Arial"/>
                <w:b/>
                <w:b/>
                <w:iCs/>
                <w:sz w:val="20"/>
                <w:szCs w:val="20"/>
              </w:rPr>
            </w:pPr>
            <w:r>
              <w:rPr>
                <w:rFonts w:cs="Arial" w:ascii="Arial" w:hAnsi="Arial"/>
                <w:b/>
                <w:iCs/>
                <w:sz w:val="20"/>
                <w:szCs w:val="20"/>
              </w:rPr>
              <w:t>_______________________</w:t>
            </w:r>
          </w:p>
          <w:p>
            <w:pPr>
              <w:pStyle w:val="Normal"/>
              <w:spacing w:before="0" w:after="0"/>
              <w:rPr>
                <w:rFonts w:ascii="Arial" w:hAnsi="Arial" w:cs="Arial"/>
                <w:b/>
                <w:b/>
                <w:iCs/>
                <w:sz w:val="20"/>
                <w:szCs w:val="20"/>
              </w:rPr>
            </w:pPr>
            <w:r>
              <w:rPr>
                <w:rFonts w:cs="Arial" w:ascii="Arial" w:hAnsi="Arial"/>
                <w:b/>
                <w:iCs/>
                <w:sz w:val="20"/>
                <w:szCs w:val="20"/>
              </w:rPr>
              <w:t>Signature</w:t>
            </w:r>
          </w:p>
        </w:tc>
        <w:tc>
          <w:tcPr>
            <w:tcW w:w="3154" w:type="dxa"/>
            <w:tcBorders/>
          </w:tcPr>
          <w:p>
            <w:pPr>
              <w:pStyle w:val="Normal"/>
              <w:spacing w:before="0" w:after="0"/>
              <w:rPr>
                <w:rFonts w:ascii="Arial" w:hAnsi="Arial" w:cs="Arial"/>
                <w:b/>
                <w:b/>
                <w:iCs/>
                <w:sz w:val="20"/>
                <w:szCs w:val="20"/>
              </w:rPr>
            </w:pPr>
            <w:r>
              <w:rPr>
                <w:rFonts w:cs="Arial" w:ascii="Arial" w:hAnsi="Arial"/>
                <w:b/>
                <w:iCs/>
                <w:sz w:val="20"/>
                <w:szCs w:val="20"/>
              </w:rPr>
            </w:r>
          </w:p>
          <w:p>
            <w:pPr>
              <w:pStyle w:val="Normal"/>
              <w:spacing w:before="0" w:after="0"/>
              <w:rPr>
                <w:rFonts w:ascii="Arial" w:hAnsi="Arial" w:cs="Arial"/>
                <w:b/>
                <w:b/>
                <w:iCs/>
                <w:sz w:val="20"/>
                <w:szCs w:val="20"/>
              </w:rPr>
            </w:pPr>
            <w:r>
              <w:rPr>
                <w:rFonts w:cs="Arial" w:ascii="Arial" w:hAnsi="Arial"/>
                <w:b/>
                <w:iCs/>
                <w:sz w:val="20"/>
                <w:szCs w:val="20"/>
              </w:rPr>
              <w:t>___ ___ / ___ ___ __ / __ __</w:t>
            </w:r>
          </w:p>
          <w:p>
            <w:pPr>
              <w:pStyle w:val="Normal"/>
              <w:spacing w:before="0" w:after="0"/>
              <w:rPr>
                <w:rFonts w:ascii="Arial" w:hAnsi="Arial" w:cs="Arial"/>
                <w:b/>
                <w:b/>
                <w:iCs/>
                <w:sz w:val="20"/>
                <w:szCs w:val="20"/>
              </w:rPr>
            </w:pPr>
            <w:r>
              <w:rPr>
                <w:rFonts w:cs="Arial" w:ascii="Arial" w:hAnsi="Arial"/>
                <w:b/>
                <w:iCs/>
                <w:sz w:val="20"/>
                <w:szCs w:val="20"/>
              </w:rPr>
              <w:t>Date</w:t>
            </w:r>
          </w:p>
        </w:tc>
      </w:tr>
    </w:tbl>
    <w:p>
      <w:pPr>
        <w:pStyle w:val="Normal"/>
        <w:spacing w:before="0" w:after="0"/>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iCs/>
          <w:sz w:val="20"/>
          <w:szCs w:val="20"/>
        </w:rPr>
      </w:pPr>
      <w:r>
        <w:rPr>
          <w:rFonts w:cs="Arial" w:ascii="Arial" w:hAnsi="Arial"/>
          <w:i/>
          <w:iCs/>
          <w:sz w:val="20"/>
          <w:szCs w:val="20"/>
        </w:rPr>
      </w:r>
    </w:p>
    <w:p>
      <w:pPr>
        <w:pStyle w:val="Normal"/>
        <w:jc w:val="center"/>
        <w:rPr>
          <w:rFonts w:ascii="Arial" w:hAnsi="Arial" w:cs="Arial"/>
          <w:i/>
          <w:i/>
          <w:sz w:val="20"/>
          <w:szCs w:val="20"/>
          <w:u w:val="single"/>
        </w:rPr>
      </w:pPr>
      <w:r>
        <w:rPr>
          <w:rFonts w:cs="Arial" w:ascii="Arial" w:hAnsi="Arial"/>
          <w:i/>
          <w:sz w:val="20"/>
          <w:szCs w:val="20"/>
        </w:rPr>
        <w:t xml:space="preserve">This Development Safety Update Report contains confidential information and should not be distributed without consent from the Chief Investigator. </w:t>
      </w:r>
    </w:p>
    <w:p>
      <w:pPr>
        <w:pStyle w:val="Normal"/>
        <w:spacing w:lineRule="auto" w:line="259" w:before="0" w:after="160"/>
        <w:rPr>
          <w:rFonts w:ascii="Arial" w:hAnsi="Arial" w:cs="Arial"/>
          <w:b/>
          <w:b/>
          <w:sz w:val="20"/>
          <w:szCs w:val="20"/>
          <w:u w:val="single"/>
        </w:rPr>
      </w:pPr>
      <w:r>
        <w:rPr>
          <w:rFonts w:cs="Arial" w:ascii="Arial" w:hAnsi="Arial"/>
          <w:b/>
          <w:sz w:val="20"/>
          <w:szCs w:val="20"/>
          <w:u w:val="single"/>
        </w:rPr>
      </w:r>
      <w:r>
        <w:br w:type="page"/>
      </w:r>
    </w:p>
    <w:p>
      <w:pPr>
        <w:pStyle w:val="Normal"/>
        <w:spacing w:lineRule="auto" w:line="259" w:before="0" w:after="160"/>
        <w:rPr>
          <w:rFonts w:ascii="Arial" w:hAnsi="Arial" w:cs="Arial"/>
          <w:b/>
          <w:b/>
          <w:sz w:val="20"/>
          <w:szCs w:val="20"/>
          <w:u w:val="single"/>
        </w:rPr>
      </w:pPr>
      <w:r>
        <w:rPr>
          <w:rFonts w:cs="Arial" w:ascii="Arial" w:hAnsi="Arial"/>
          <w:b/>
          <w:sz w:val="20"/>
          <w:szCs w:val="20"/>
          <w:u w:val="single"/>
        </w:rPr>
        <w:t>EXECUTIVE SUMMARY</w:t>
      </w:r>
    </w:p>
    <w:p>
      <w:pPr>
        <w:pStyle w:val="Normal"/>
        <w:numPr>
          <w:ilvl w:val="0"/>
          <w:numId w:val="2"/>
        </w:numPr>
        <w:rPr>
          <w:rFonts w:ascii="Arial" w:hAnsi="Arial" w:cs="Arial"/>
          <w:sz w:val="20"/>
          <w:szCs w:val="20"/>
        </w:rPr>
      </w:pPr>
      <w:r>
        <w:rPr>
          <w:rFonts w:cs="Arial" w:ascii="Arial" w:hAnsi="Arial"/>
          <w:sz w:val="20"/>
          <w:szCs w:val="20"/>
        </w:rPr>
        <w:t xml:space="preserve">This is the Development Safety Update Report # </w:t>
      </w:r>
      <w:r>
        <w:rPr>
          <w:rFonts w:cs="Arial" w:ascii="Arial" w:hAnsi="Arial"/>
          <w:sz w:val="20"/>
          <w:szCs w:val="20"/>
          <w:lang w:val="en-US"/>
        </w:rPr>
        <w:t>${Number}</w:t>
      </w:r>
      <w:r>
        <w:rPr>
          <w:rFonts w:cs="Arial" w:ascii="Arial" w:hAnsi="Arial"/>
          <w:sz w:val="20"/>
          <w:szCs w:val="20"/>
        </w:rPr>
        <w:t xml:space="preserve"> for </w:t>
      </w:r>
      <w:bookmarkStart w:id="2" w:name="_Hlk13488800"/>
      <w:r>
        <w:rPr>
          <w:rFonts w:cs="Arial" w:ascii="Arial" w:hAnsi="Arial"/>
          <w:sz w:val="20"/>
          <w:szCs w:val="20"/>
        </w:rPr>
        <w:t>${products}</w:t>
      </w:r>
      <w:bookmarkEnd w:id="2"/>
      <w:r>
        <w:rPr>
          <w:rFonts w:cs="Arial" w:ascii="Arial" w:hAnsi="Arial"/>
          <w:sz w:val="20"/>
          <w:szCs w:val="20"/>
        </w:rPr>
        <w:t xml:space="preserve"> summarizing safety data received by ${CompanyName} from ${dateRangeStartAbsolute} - ${dateRangeEndAbsolute}. </w:t>
      </w:r>
    </w:p>
    <w:p>
      <w:pPr>
        <w:pStyle w:val="Normal"/>
        <w:numPr>
          <w:ilvl w:val="0"/>
          <w:numId w:val="2"/>
        </w:numPr>
        <w:rPr>
          <w:rFonts w:ascii="Arial" w:hAnsi="Arial" w:cs="Arial"/>
          <w:sz w:val="20"/>
          <w:szCs w:val="20"/>
          <w:lang w:val="en-US"/>
        </w:rPr>
      </w:pPr>
      <w:r>
        <w:rPr>
          <w:rFonts w:cs="Arial" w:ascii="Arial" w:hAnsi="Arial"/>
          <w:sz w:val="20"/>
          <w:szCs w:val="20"/>
          <w:lang w:val="en-US"/>
        </w:rPr>
        <w:t xml:space="preserve">${products} </w:t>
      </w:r>
      <w:r>
        <w:rPr>
          <w:rFonts w:cs="Arial" w:ascii="Arial" w:hAnsi="Arial"/>
          <w:sz w:val="20"/>
          <w:szCs w:val="20"/>
        </w:rPr>
        <w:t xml:space="preserve">is being developed for the treatment of </w:t>
      </w:r>
      <w:r>
        <w:rPr>
          <w:rFonts w:cs="Arial" w:ascii="Arial" w:hAnsi="Arial"/>
          <w:sz w:val="20"/>
          <w:szCs w:val="20"/>
          <w:lang w:val="en-US"/>
        </w:rPr>
        <w:t xml:space="preserve">${Indication} </w:t>
      </w:r>
      <w:r>
        <w:rPr>
          <w:rFonts w:cs="Arial" w:ascii="Arial" w:hAnsi="Arial"/>
          <w:sz w:val="20"/>
          <w:szCs w:val="20"/>
        </w:rPr>
        <w:t xml:space="preserve">given </w:t>
      </w:r>
      <w:r>
        <w:rPr>
          <w:rFonts w:cs="Arial" w:ascii="Arial" w:hAnsi="Arial"/>
          <w:sz w:val="20"/>
          <w:szCs w:val="20"/>
          <w:highlight w:val="yellow"/>
          <w:lang w:val="en-US"/>
        </w:rPr>
        <w:t>&lt;insert Dose Details&gt;</w:t>
      </w:r>
      <w:r>
        <w:rPr>
          <w:rFonts w:cs="Arial" w:ascii="Arial" w:hAnsi="Arial"/>
          <w:sz w:val="20"/>
          <w:szCs w:val="20"/>
          <w:lang w:val="en-US"/>
        </w:rPr>
        <w:t>.</w:t>
      </w:r>
    </w:p>
    <w:p>
      <w:pPr>
        <w:pStyle w:val="Normal"/>
        <w:numPr>
          <w:ilvl w:val="0"/>
          <w:numId w:val="2"/>
        </w:numPr>
        <w:rPr>
          <w:rFonts w:ascii="Arial" w:hAnsi="Arial" w:cs="Arial"/>
          <w:sz w:val="20"/>
          <w:szCs w:val="20"/>
          <w:lang w:val="en-US"/>
        </w:rPr>
      </w:pPr>
      <w:r>
        <w:rPr>
          <w:rFonts w:cs="Arial" w:ascii="Arial" w:hAnsi="Arial"/>
          <w:sz w:val="20"/>
          <w:szCs w:val="20"/>
        </w:rPr>
        <w:t xml:space="preserve">Overall, approximately </w:t>
      </w:r>
      <w:r>
        <w:rPr>
          <w:rFonts w:cs="Arial" w:ascii="Arial" w:hAnsi="Arial"/>
          <w:sz w:val="20"/>
          <w:szCs w:val="20"/>
          <w:highlight w:val="yellow"/>
          <w:lang w:val="en-US"/>
        </w:rPr>
        <w:t>&lt;insert Patient Count&gt;</w:t>
      </w:r>
      <w:r>
        <w:rPr>
          <w:rFonts w:cs="Arial" w:ascii="Arial" w:hAnsi="Arial"/>
          <w:sz w:val="20"/>
          <w:szCs w:val="20"/>
          <w:lang w:val="en-US"/>
        </w:rPr>
        <w:t xml:space="preserve"> </w:t>
      </w:r>
      <w:r>
        <w:rPr>
          <w:rFonts w:cs="Arial" w:ascii="Arial" w:hAnsi="Arial"/>
          <w:sz w:val="20"/>
          <w:szCs w:val="20"/>
        </w:rPr>
        <w:t xml:space="preserve">patients and healthy volunteers have been enrolled into the </w:t>
      </w:r>
      <w:r>
        <w:rPr>
          <w:rFonts w:cs="Arial" w:ascii="Arial" w:hAnsi="Arial"/>
          <w:sz w:val="20"/>
          <w:szCs w:val="20"/>
          <w:lang w:val="en-US"/>
        </w:rPr>
        <w:t xml:space="preserve">${products} </w:t>
      </w:r>
      <w:r>
        <w:rPr>
          <w:rFonts w:cs="Arial" w:ascii="Arial" w:hAnsi="Arial"/>
          <w:sz w:val="20"/>
          <w:szCs w:val="20"/>
        </w:rPr>
        <w:t xml:space="preserve">clinical development program; approximately </w:t>
      </w:r>
      <w:r>
        <w:rPr>
          <w:rFonts w:cs="Arial" w:ascii="Arial" w:hAnsi="Arial"/>
          <w:sz w:val="20"/>
          <w:szCs w:val="20"/>
          <w:highlight w:val="yellow"/>
          <w:lang w:val="en-US"/>
        </w:rPr>
        <w:t>&lt;insert Subject Count&gt;</w:t>
      </w:r>
      <w:r>
        <w:rPr>
          <w:rFonts w:cs="Arial" w:ascii="Arial" w:hAnsi="Arial"/>
          <w:sz w:val="20"/>
          <w:szCs w:val="20"/>
          <w:lang w:val="en-US"/>
        </w:rPr>
        <w:t xml:space="preserve"> </w:t>
      </w:r>
      <w:r>
        <w:rPr>
          <w:rFonts w:cs="Arial" w:ascii="Arial" w:hAnsi="Arial"/>
          <w:sz w:val="20"/>
          <w:szCs w:val="20"/>
        </w:rPr>
        <w:t xml:space="preserve">subjects have received </w:t>
      </w:r>
      <w:r>
        <w:rPr>
          <w:rFonts w:cs="Arial" w:ascii="Arial" w:hAnsi="Arial"/>
          <w:sz w:val="20"/>
          <w:szCs w:val="20"/>
          <w:lang w:val="en-US"/>
        </w:rPr>
        <w:t>${products}</w:t>
      </w:r>
      <w:r>
        <w:rPr>
          <w:rFonts w:cs="Arial" w:ascii="Arial" w:hAnsi="Arial"/>
          <w:sz w:val="20"/>
          <w:szCs w:val="20"/>
        </w:rPr>
        <w:t xml:space="preserve">. </w:t>
      </w:r>
      <w:r>
        <w:br w:type="page"/>
      </w:r>
    </w:p>
    <w:p>
      <w:pPr>
        <w:pStyle w:val="Normal"/>
        <w:jc w:val="both"/>
        <w:rPr>
          <w:rFonts w:ascii="Arial" w:hAnsi="Arial" w:cs="Arial"/>
          <w:b/>
          <w:b/>
          <w:sz w:val="20"/>
          <w:szCs w:val="20"/>
          <w:u w:val="single"/>
        </w:rPr>
      </w:pPr>
      <w:r>
        <w:rPr>
          <w:rFonts w:cs="Arial" w:ascii="Arial" w:hAnsi="Arial"/>
          <w:b/>
          <w:sz w:val="20"/>
          <w:szCs w:val="20"/>
          <w:u w:val="single"/>
        </w:rPr>
        <w:t>TABLE OF CONTENTS</w:t>
      </w:r>
    </w:p>
    <w:sdt>
      <w:sdtPr>
        <w:docPartObj>
          <w:docPartGallery w:val="Table of Contents"/>
          <w:docPartUnique w:val="true"/>
        </w:docPartObj>
      </w:sdtPr>
      <w:sdtContent>
        <w:p>
          <w:pPr>
            <w:pStyle w:val="Contents1"/>
            <w:rPr>
              <w:rFonts w:ascii="Arial" w:hAnsi="Arial" w:eastAsia="" w:cs="Arial" w:eastAsiaTheme="minorEastAsia"/>
              <w:sz w:val="20"/>
              <w:szCs w:val="20"/>
              <w:lang w:val="en-US"/>
            </w:rPr>
          </w:pPr>
          <w:r>
            <w:fldChar w:fldCharType="begin"/>
          </w:r>
          <w:r>
            <w:rPr>
              <w:webHidden/>
              <w:rStyle w:val="IndexLink"/>
              <w:sz w:val="20"/>
              <w:szCs w:val="20"/>
              <w:vanish w:val="false"/>
              <w:rFonts w:cs="Arial" w:ascii="Arial" w:hAnsi="Arial"/>
            </w:rPr>
            <w:instrText> TOC \z \o "1-3" \u \h</w:instrText>
          </w:r>
          <w:r>
            <w:rPr>
              <w:webHidden/>
              <w:rStyle w:val="IndexLink"/>
              <w:sz w:val="20"/>
              <w:szCs w:val="20"/>
              <w:vanish w:val="false"/>
              <w:rFonts w:cs="Arial" w:ascii="Arial" w:hAnsi="Arial"/>
            </w:rPr>
            <w:fldChar w:fldCharType="separate"/>
          </w:r>
          <w:hyperlink w:anchor="_Toc13495216">
            <w:r>
              <w:rPr>
                <w:webHidden/>
                <w:rStyle w:val="IndexLink"/>
                <w:rFonts w:cs="Arial" w:ascii="Arial" w:hAnsi="Arial"/>
                <w:vanish w:val="false"/>
                <w:sz w:val="20"/>
                <w:szCs w:val="20"/>
              </w:rPr>
              <w:t>1.</w:t>
            </w:r>
            <w:r>
              <w:rPr>
                <w:rStyle w:val="IndexLink"/>
                <w:rFonts w:eastAsia="" w:cs="Arial" w:ascii="Arial" w:hAnsi="Arial" w:eastAsiaTheme="minorEastAsia"/>
                <w:sz w:val="20"/>
                <w:szCs w:val="20"/>
                <w:lang w:val="en-US"/>
              </w:rPr>
              <w:tab/>
            </w:r>
            <w:r>
              <w:rPr>
                <w:rStyle w:val="IndexLink"/>
                <w:rFonts w:cs="Arial" w:ascii="Arial" w:hAnsi="Arial"/>
                <w:sz w:val="20"/>
                <w:szCs w:val="20"/>
              </w:rPr>
              <w:t>Introduction</w:t>
            </w:r>
            <w:r>
              <w:rPr>
                <w:webHidden/>
              </w:rPr>
              <w:fldChar w:fldCharType="begin"/>
            </w:r>
            <w:r>
              <w:rPr>
                <w:webHidden/>
              </w:rPr>
              <w:instrText>PAGEREF _Toc13495216 \h</w:instrText>
            </w:r>
            <w:r>
              <w:rPr>
                <w:webHidden/>
              </w:rPr>
              <w:fldChar w:fldCharType="separate"/>
            </w:r>
            <w:r>
              <w:rPr>
                <w:rStyle w:val="IndexLink"/>
                <w:rFonts w:cs="Arial" w:ascii="Arial" w:hAnsi="Arial"/>
                <w:vanish w:val="false"/>
                <w:sz w:val="20"/>
                <w:szCs w:val="20"/>
              </w:rPr>
              <w:tab/>
              <w:t>6</w:t>
            </w:r>
            <w:r>
              <w:rPr>
                <w:webHidden/>
              </w:rPr>
              <w:fldChar w:fldCharType="end"/>
            </w:r>
          </w:hyperlink>
        </w:p>
        <w:p>
          <w:pPr>
            <w:pStyle w:val="Contents1"/>
            <w:rPr>
              <w:rFonts w:ascii="Arial" w:hAnsi="Arial" w:eastAsia="" w:cs="Arial" w:eastAsiaTheme="minorEastAsia"/>
              <w:sz w:val="20"/>
              <w:szCs w:val="20"/>
              <w:lang w:val="en-US"/>
            </w:rPr>
          </w:pPr>
          <w:hyperlink w:anchor="_Toc13495218">
            <w:r>
              <w:rPr>
                <w:webHidden/>
                <w:rStyle w:val="IndexLink"/>
                <w:rFonts w:cs="Arial" w:ascii="Arial" w:hAnsi="Arial"/>
                <w:vanish w:val="false"/>
                <w:sz w:val="20"/>
                <w:szCs w:val="20"/>
              </w:rPr>
              <w:t>2.</w:t>
            </w:r>
            <w:r>
              <w:rPr>
                <w:rStyle w:val="IndexLink"/>
                <w:rFonts w:eastAsia="" w:cs="Arial" w:ascii="Arial" w:hAnsi="Arial" w:eastAsiaTheme="minorEastAsia"/>
                <w:sz w:val="20"/>
                <w:szCs w:val="20"/>
                <w:lang w:val="en-US"/>
              </w:rPr>
              <w:tab/>
            </w:r>
            <w:r>
              <w:rPr>
                <w:rStyle w:val="IndexLink"/>
                <w:rFonts w:cs="Arial" w:ascii="Arial" w:hAnsi="Arial"/>
                <w:sz w:val="20"/>
                <w:szCs w:val="20"/>
              </w:rPr>
              <w:t>Worldwide Marketing Approval Status</w:t>
            </w:r>
            <w:r>
              <w:rPr>
                <w:webHidden/>
              </w:rPr>
              <w:fldChar w:fldCharType="begin"/>
            </w:r>
            <w:r>
              <w:rPr>
                <w:webHidden/>
              </w:rPr>
              <w:instrText>PAGEREF _Toc13495218 \h</w:instrText>
            </w:r>
            <w:r>
              <w:rPr>
                <w:webHidden/>
              </w:rPr>
              <w:fldChar w:fldCharType="separate"/>
            </w:r>
            <w:r>
              <w:rPr>
                <w:rStyle w:val="IndexLink"/>
                <w:rFonts w:cs="Arial" w:ascii="Arial" w:hAnsi="Arial"/>
                <w:vanish w:val="false"/>
                <w:sz w:val="20"/>
                <w:szCs w:val="20"/>
              </w:rPr>
              <w:tab/>
              <w:t>6</w:t>
            </w:r>
            <w:r>
              <w:rPr>
                <w:webHidden/>
              </w:rPr>
              <w:fldChar w:fldCharType="end"/>
            </w:r>
          </w:hyperlink>
        </w:p>
        <w:p>
          <w:pPr>
            <w:pStyle w:val="Contents1"/>
            <w:rPr>
              <w:rFonts w:ascii="Arial" w:hAnsi="Arial" w:eastAsia="" w:cs="Arial" w:eastAsiaTheme="minorEastAsia"/>
              <w:sz w:val="20"/>
              <w:szCs w:val="20"/>
              <w:lang w:val="en-US"/>
            </w:rPr>
          </w:pPr>
          <w:hyperlink w:anchor="_Toc13495219">
            <w:r>
              <w:rPr>
                <w:webHidden/>
                <w:rStyle w:val="IndexLink"/>
                <w:rFonts w:cs="Arial" w:ascii="Arial" w:hAnsi="Arial"/>
                <w:vanish w:val="false"/>
                <w:sz w:val="20"/>
                <w:szCs w:val="20"/>
              </w:rPr>
              <w:t>3.</w:t>
            </w:r>
            <w:r>
              <w:rPr>
                <w:rStyle w:val="IndexLink"/>
                <w:rFonts w:eastAsia="" w:cs="Arial" w:ascii="Arial" w:hAnsi="Arial" w:eastAsiaTheme="minorEastAsia"/>
                <w:sz w:val="20"/>
                <w:szCs w:val="20"/>
                <w:lang w:val="en-US"/>
              </w:rPr>
              <w:tab/>
            </w:r>
            <w:r>
              <w:rPr>
                <w:rStyle w:val="IndexLink"/>
                <w:rFonts w:cs="Arial" w:ascii="Arial" w:hAnsi="Arial"/>
                <w:sz w:val="20"/>
                <w:szCs w:val="20"/>
              </w:rPr>
              <w:t>Actions Taken in the Reporting Period for Safety Reasons</w:t>
            </w:r>
            <w:r>
              <w:rPr>
                <w:webHidden/>
              </w:rPr>
              <w:fldChar w:fldCharType="begin"/>
            </w:r>
            <w:r>
              <w:rPr>
                <w:webHidden/>
              </w:rPr>
              <w:instrText>PAGEREF _Toc13495219 \h</w:instrText>
            </w:r>
            <w:r>
              <w:rPr>
                <w:webHidden/>
              </w:rPr>
              <w:fldChar w:fldCharType="separate"/>
            </w:r>
            <w:r>
              <w:rPr>
                <w:rStyle w:val="IndexLink"/>
                <w:rFonts w:cs="Arial" w:ascii="Arial" w:hAnsi="Arial"/>
                <w:vanish w:val="false"/>
                <w:sz w:val="20"/>
                <w:szCs w:val="20"/>
              </w:rPr>
              <w:tab/>
              <w:t>6</w:t>
            </w:r>
            <w:r>
              <w:rPr>
                <w:webHidden/>
              </w:rPr>
              <w:fldChar w:fldCharType="end"/>
            </w:r>
          </w:hyperlink>
        </w:p>
        <w:p>
          <w:pPr>
            <w:pStyle w:val="Contents1"/>
            <w:rPr>
              <w:rFonts w:ascii="Arial" w:hAnsi="Arial" w:eastAsia="" w:cs="Arial" w:eastAsiaTheme="minorEastAsia"/>
              <w:sz w:val="20"/>
              <w:szCs w:val="20"/>
              <w:lang w:val="en-US"/>
            </w:rPr>
          </w:pPr>
          <w:hyperlink w:anchor="_Toc13495225">
            <w:r>
              <w:rPr>
                <w:webHidden/>
                <w:rStyle w:val="IndexLink"/>
                <w:rFonts w:cs="Arial" w:ascii="Arial" w:hAnsi="Arial"/>
                <w:vanish w:val="false"/>
                <w:sz w:val="20"/>
                <w:szCs w:val="20"/>
              </w:rPr>
              <w:t>4.</w:t>
            </w:r>
            <w:r>
              <w:rPr>
                <w:rStyle w:val="IndexLink"/>
                <w:rFonts w:eastAsia="" w:cs="Arial" w:ascii="Arial" w:hAnsi="Arial" w:eastAsiaTheme="minorEastAsia"/>
                <w:sz w:val="20"/>
                <w:szCs w:val="20"/>
                <w:lang w:val="en-US"/>
              </w:rPr>
              <w:tab/>
            </w:r>
            <w:r>
              <w:rPr>
                <w:rStyle w:val="IndexLink"/>
                <w:rFonts w:cs="Arial" w:ascii="Arial" w:hAnsi="Arial"/>
                <w:sz w:val="20"/>
                <w:szCs w:val="20"/>
              </w:rPr>
              <w:t>Changes to Reference Safety Information</w:t>
            </w:r>
            <w:r>
              <w:rPr>
                <w:webHidden/>
              </w:rPr>
              <w:fldChar w:fldCharType="begin"/>
            </w:r>
            <w:r>
              <w:rPr>
                <w:webHidden/>
              </w:rPr>
              <w:instrText>PAGEREF _Toc13495225 \h</w:instrText>
            </w:r>
            <w:r>
              <w:rPr>
                <w:webHidden/>
              </w:rPr>
              <w:fldChar w:fldCharType="separate"/>
            </w:r>
            <w:r>
              <w:rPr>
                <w:rStyle w:val="IndexLink"/>
                <w:rFonts w:cs="Arial" w:ascii="Arial" w:hAnsi="Arial"/>
                <w:vanish w:val="false"/>
                <w:sz w:val="20"/>
                <w:szCs w:val="20"/>
              </w:rPr>
              <w:tab/>
              <w:t>6</w:t>
            </w:r>
            <w:r>
              <w:rPr>
                <w:webHidden/>
              </w:rPr>
              <w:fldChar w:fldCharType="end"/>
            </w:r>
          </w:hyperlink>
        </w:p>
        <w:p>
          <w:pPr>
            <w:pStyle w:val="Contents1"/>
            <w:rPr>
              <w:rFonts w:ascii="Arial" w:hAnsi="Arial" w:eastAsia="" w:cs="Arial" w:eastAsiaTheme="minorEastAsia"/>
              <w:sz w:val="20"/>
              <w:szCs w:val="20"/>
              <w:lang w:val="en-US"/>
            </w:rPr>
          </w:pPr>
          <w:hyperlink w:anchor="_Toc13495227">
            <w:r>
              <w:rPr>
                <w:webHidden/>
                <w:rStyle w:val="IndexLink"/>
                <w:rFonts w:cs="Arial" w:ascii="Arial" w:hAnsi="Arial"/>
                <w:vanish w:val="false"/>
                <w:sz w:val="20"/>
                <w:szCs w:val="20"/>
              </w:rPr>
              <w:t>5.</w:t>
            </w:r>
            <w:r>
              <w:rPr>
                <w:rStyle w:val="IndexLink"/>
                <w:rFonts w:eastAsia="" w:cs="Arial" w:ascii="Arial" w:hAnsi="Arial" w:eastAsiaTheme="minorEastAsia"/>
                <w:sz w:val="20"/>
                <w:szCs w:val="20"/>
                <w:lang w:val="en-US"/>
              </w:rPr>
              <w:tab/>
            </w:r>
            <w:r>
              <w:rPr>
                <w:rStyle w:val="IndexLink"/>
                <w:rFonts w:cs="Arial" w:ascii="Arial" w:hAnsi="Arial"/>
                <w:sz w:val="20"/>
                <w:szCs w:val="20"/>
              </w:rPr>
              <w:t>Inventory of Clinical Trials Ongoing and Completed during the Reporting Period</w:t>
            </w:r>
            <w:r>
              <w:rPr>
                <w:webHidden/>
              </w:rPr>
              <w:fldChar w:fldCharType="begin"/>
            </w:r>
            <w:r>
              <w:rPr>
                <w:webHidden/>
              </w:rPr>
              <w:instrText>PAGEREF _Toc13495227 \h</w:instrText>
            </w:r>
            <w:r>
              <w:rPr>
                <w:webHidden/>
              </w:rPr>
              <w:fldChar w:fldCharType="separate"/>
            </w:r>
            <w:r>
              <w:rPr>
                <w:rStyle w:val="IndexLink"/>
                <w:rFonts w:cs="Arial" w:ascii="Arial" w:hAnsi="Arial"/>
                <w:vanish w:val="false"/>
                <w:sz w:val="20"/>
                <w:szCs w:val="20"/>
              </w:rPr>
              <w:tab/>
              <w:t>6</w:t>
            </w:r>
            <w:r>
              <w:rPr>
                <w:webHidden/>
              </w:rPr>
              <w:fldChar w:fldCharType="end"/>
            </w:r>
          </w:hyperlink>
        </w:p>
        <w:p>
          <w:pPr>
            <w:pStyle w:val="Contents1"/>
            <w:rPr>
              <w:rFonts w:ascii="Arial" w:hAnsi="Arial" w:eastAsia="" w:cs="Arial" w:eastAsiaTheme="minorEastAsia"/>
              <w:sz w:val="20"/>
              <w:szCs w:val="20"/>
              <w:lang w:val="en-US"/>
            </w:rPr>
          </w:pPr>
          <w:hyperlink w:anchor="_Toc13495229">
            <w:r>
              <w:rPr>
                <w:webHidden/>
                <w:rStyle w:val="IndexLink"/>
                <w:rFonts w:cs="Arial" w:ascii="Arial" w:hAnsi="Arial"/>
                <w:vanish w:val="false"/>
                <w:sz w:val="20"/>
                <w:szCs w:val="20"/>
              </w:rPr>
              <w:t>6.</w:t>
            </w:r>
            <w:r>
              <w:rPr>
                <w:rStyle w:val="IndexLink"/>
                <w:rFonts w:eastAsia="" w:cs="Arial" w:ascii="Arial" w:hAnsi="Arial" w:eastAsiaTheme="minorEastAsia"/>
                <w:sz w:val="20"/>
                <w:szCs w:val="20"/>
                <w:lang w:val="en-US"/>
              </w:rPr>
              <w:tab/>
            </w:r>
            <w:r>
              <w:rPr>
                <w:rStyle w:val="IndexLink"/>
                <w:rFonts w:cs="Arial" w:ascii="Arial" w:hAnsi="Arial"/>
                <w:sz w:val="20"/>
                <w:szCs w:val="20"/>
              </w:rPr>
              <w:t>Estimated Cumulative Exposure</w:t>
            </w:r>
            <w:r>
              <w:rPr>
                <w:webHidden/>
              </w:rPr>
              <w:fldChar w:fldCharType="begin"/>
            </w:r>
            <w:r>
              <w:rPr>
                <w:webHidden/>
              </w:rPr>
              <w:instrText>PAGEREF _Toc13495229 \h</w:instrText>
            </w:r>
            <w:r>
              <w:rPr>
                <w:webHidden/>
              </w:rPr>
              <w:fldChar w:fldCharType="separate"/>
            </w:r>
            <w:r>
              <w:rPr>
                <w:rStyle w:val="IndexLink"/>
                <w:rFonts w:cs="Arial" w:ascii="Arial" w:hAnsi="Arial"/>
                <w:vanish w:val="false"/>
                <w:sz w:val="20"/>
                <w:szCs w:val="20"/>
              </w:rPr>
              <w:tab/>
              <w:t>7</w:t>
            </w:r>
            <w:r>
              <w:rPr>
                <w:webHidden/>
              </w:rPr>
              <w:fldChar w:fldCharType="end"/>
            </w:r>
          </w:hyperlink>
        </w:p>
        <w:p>
          <w:pPr>
            <w:pStyle w:val="Contents1"/>
            <w:rPr>
              <w:rFonts w:ascii="Arial" w:hAnsi="Arial" w:eastAsia="" w:cs="Arial" w:eastAsiaTheme="minorEastAsia"/>
              <w:sz w:val="20"/>
              <w:szCs w:val="20"/>
              <w:lang w:val="en-US"/>
            </w:rPr>
          </w:pPr>
          <w:hyperlink w:anchor="_Toc13495230">
            <w:r>
              <w:rPr>
                <w:webHidden/>
                <w:rStyle w:val="IndexLink"/>
                <w:rFonts w:cs="Arial" w:ascii="Arial" w:hAnsi="Arial"/>
                <w:vanish w:val="false"/>
                <w:sz w:val="20"/>
                <w:szCs w:val="20"/>
              </w:rPr>
              <w:t>6.1</w:t>
            </w:r>
            <w:r>
              <w:rPr>
                <w:rStyle w:val="IndexLink"/>
                <w:rFonts w:eastAsia="" w:cs="Arial" w:ascii="Arial" w:hAnsi="Arial" w:eastAsiaTheme="minorEastAsia"/>
                <w:sz w:val="20"/>
                <w:szCs w:val="20"/>
                <w:lang w:val="en-US"/>
              </w:rPr>
              <w:tab/>
            </w:r>
            <w:r>
              <w:rPr>
                <w:rStyle w:val="IndexLink"/>
                <w:rFonts w:cs="Arial" w:ascii="Arial" w:hAnsi="Arial"/>
                <w:sz w:val="20"/>
                <w:szCs w:val="20"/>
              </w:rPr>
              <w:t>Cumulative Subject Exposure in the Development Program</w:t>
            </w:r>
            <w:r>
              <w:rPr>
                <w:webHidden/>
              </w:rPr>
              <w:fldChar w:fldCharType="begin"/>
            </w:r>
            <w:r>
              <w:rPr>
                <w:webHidden/>
              </w:rPr>
              <w:instrText>PAGEREF _Toc13495230 \h</w:instrText>
            </w:r>
            <w:r>
              <w:rPr>
                <w:webHidden/>
              </w:rPr>
              <w:fldChar w:fldCharType="separate"/>
            </w:r>
            <w:r>
              <w:rPr>
                <w:rStyle w:val="IndexLink"/>
                <w:rFonts w:cs="Arial" w:ascii="Arial" w:hAnsi="Arial"/>
                <w:vanish w:val="false"/>
                <w:sz w:val="20"/>
                <w:szCs w:val="20"/>
              </w:rPr>
              <w:tab/>
              <w:t>7</w:t>
            </w:r>
            <w:r>
              <w:rPr>
                <w:webHidden/>
              </w:rPr>
              <w:fldChar w:fldCharType="end"/>
            </w:r>
          </w:hyperlink>
        </w:p>
        <w:p>
          <w:pPr>
            <w:pStyle w:val="Contents1"/>
            <w:rPr>
              <w:rFonts w:ascii="Arial" w:hAnsi="Arial" w:eastAsia="" w:cs="Arial" w:eastAsiaTheme="minorEastAsia"/>
              <w:sz w:val="20"/>
              <w:szCs w:val="20"/>
              <w:lang w:val="en-US"/>
            </w:rPr>
          </w:pPr>
          <w:hyperlink w:anchor="_Toc13495231">
            <w:r>
              <w:rPr>
                <w:webHidden/>
                <w:rStyle w:val="IndexLink"/>
                <w:rFonts w:cs="Arial" w:ascii="Arial" w:hAnsi="Arial"/>
                <w:vanish w:val="false"/>
                <w:sz w:val="20"/>
                <w:szCs w:val="20"/>
              </w:rPr>
              <w:t>6.2</w:t>
            </w:r>
            <w:r>
              <w:rPr>
                <w:rStyle w:val="IndexLink"/>
                <w:rFonts w:eastAsia="" w:cs="Arial" w:ascii="Arial" w:hAnsi="Arial" w:eastAsiaTheme="minorEastAsia"/>
                <w:sz w:val="20"/>
                <w:szCs w:val="20"/>
                <w:lang w:val="en-US"/>
              </w:rPr>
              <w:tab/>
            </w:r>
            <w:r>
              <w:rPr>
                <w:rStyle w:val="IndexLink"/>
                <w:rFonts w:cs="Arial" w:ascii="Arial" w:hAnsi="Arial"/>
                <w:sz w:val="20"/>
                <w:szCs w:val="20"/>
              </w:rPr>
              <w:t>Patient Exposure from Marketing Experience</w:t>
            </w:r>
            <w:r>
              <w:rPr>
                <w:webHidden/>
              </w:rPr>
              <w:fldChar w:fldCharType="begin"/>
            </w:r>
            <w:r>
              <w:rPr>
                <w:webHidden/>
              </w:rPr>
              <w:instrText>PAGEREF _Toc13495231 \h</w:instrText>
            </w:r>
            <w:r>
              <w:rPr>
                <w:webHidden/>
              </w:rPr>
              <w:fldChar w:fldCharType="separate"/>
            </w:r>
            <w:r>
              <w:rPr>
                <w:rStyle w:val="IndexLink"/>
                <w:rFonts w:cs="Arial" w:ascii="Arial" w:hAnsi="Arial"/>
                <w:vanish w:val="false"/>
                <w:sz w:val="20"/>
                <w:szCs w:val="20"/>
              </w:rPr>
              <w:tab/>
              <w:t>7</w:t>
            </w:r>
            <w:r>
              <w:rPr>
                <w:webHidden/>
              </w:rPr>
              <w:fldChar w:fldCharType="end"/>
            </w:r>
          </w:hyperlink>
        </w:p>
        <w:p>
          <w:pPr>
            <w:pStyle w:val="Contents1"/>
            <w:rPr>
              <w:rFonts w:ascii="Arial" w:hAnsi="Arial" w:eastAsia="" w:cs="Arial" w:eastAsiaTheme="minorEastAsia"/>
              <w:sz w:val="20"/>
              <w:szCs w:val="20"/>
              <w:lang w:val="en-US"/>
            </w:rPr>
          </w:pPr>
          <w:hyperlink w:anchor="_Toc13495233">
            <w:r>
              <w:rPr>
                <w:webHidden/>
                <w:rStyle w:val="IndexLink"/>
                <w:rFonts w:cs="Arial" w:ascii="Arial" w:hAnsi="Arial"/>
                <w:vanish w:val="false"/>
                <w:sz w:val="20"/>
                <w:szCs w:val="20"/>
              </w:rPr>
              <w:t>7.</w:t>
            </w:r>
            <w:r>
              <w:rPr>
                <w:rStyle w:val="IndexLink"/>
                <w:rFonts w:eastAsia="" w:cs="Arial" w:ascii="Arial" w:hAnsi="Arial" w:eastAsiaTheme="minorEastAsia"/>
                <w:sz w:val="20"/>
                <w:szCs w:val="20"/>
                <w:lang w:val="en-US"/>
              </w:rPr>
              <w:tab/>
            </w:r>
            <w:r>
              <w:rPr>
                <w:rStyle w:val="IndexLink"/>
                <w:rFonts w:cs="Arial" w:ascii="Arial" w:hAnsi="Arial"/>
                <w:sz w:val="20"/>
                <w:szCs w:val="20"/>
              </w:rPr>
              <w:t>Data in Line Listings and Summary Tabulations</w:t>
            </w:r>
            <w:r>
              <w:rPr>
                <w:webHidden/>
              </w:rPr>
              <w:fldChar w:fldCharType="begin"/>
            </w:r>
            <w:r>
              <w:rPr>
                <w:webHidden/>
              </w:rPr>
              <w:instrText>PAGEREF _Toc13495233 \h</w:instrText>
            </w:r>
            <w:r>
              <w:rPr>
                <w:webHidden/>
              </w:rPr>
              <w:fldChar w:fldCharType="separate"/>
            </w:r>
            <w:r>
              <w:rPr>
                <w:rStyle w:val="IndexLink"/>
                <w:rFonts w:cs="Arial" w:ascii="Arial" w:hAnsi="Arial"/>
                <w:vanish w:val="false"/>
                <w:sz w:val="20"/>
                <w:szCs w:val="20"/>
              </w:rPr>
              <w:tab/>
              <w:t>7</w:t>
            </w:r>
            <w:r>
              <w:rPr>
                <w:webHidden/>
              </w:rPr>
              <w:fldChar w:fldCharType="end"/>
            </w:r>
          </w:hyperlink>
        </w:p>
        <w:p>
          <w:pPr>
            <w:pStyle w:val="Contents1"/>
            <w:rPr>
              <w:rFonts w:ascii="Arial" w:hAnsi="Arial" w:eastAsia="" w:cs="Arial" w:eastAsiaTheme="minorEastAsia"/>
              <w:sz w:val="20"/>
              <w:szCs w:val="20"/>
              <w:lang w:val="en-US"/>
            </w:rPr>
          </w:pPr>
          <w:hyperlink w:anchor="_Toc13495234">
            <w:r>
              <w:rPr>
                <w:webHidden/>
                <w:rStyle w:val="IndexLink"/>
                <w:rFonts w:cs="Arial" w:ascii="Arial" w:hAnsi="Arial"/>
                <w:vanish w:val="false"/>
                <w:sz w:val="20"/>
                <w:szCs w:val="20"/>
              </w:rPr>
              <w:t>7.1</w:t>
            </w:r>
            <w:r>
              <w:rPr>
                <w:rStyle w:val="IndexLink"/>
                <w:rFonts w:eastAsia="" w:cs="Arial" w:ascii="Arial" w:hAnsi="Arial" w:eastAsiaTheme="minorEastAsia"/>
                <w:sz w:val="20"/>
                <w:szCs w:val="20"/>
                <w:lang w:val="en-US"/>
              </w:rPr>
              <w:tab/>
            </w:r>
            <w:r>
              <w:rPr>
                <w:rStyle w:val="IndexLink"/>
                <w:rFonts w:cs="Arial" w:ascii="Arial" w:hAnsi="Arial"/>
                <w:sz w:val="20"/>
                <w:szCs w:val="20"/>
              </w:rPr>
              <w:t>Reference Information</w:t>
            </w:r>
            <w:r>
              <w:rPr>
                <w:webHidden/>
              </w:rPr>
              <w:fldChar w:fldCharType="begin"/>
            </w:r>
            <w:r>
              <w:rPr>
                <w:webHidden/>
              </w:rPr>
              <w:instrText>PAGEREF _Toc13495234 \h</w:instrText>
            </w:r>
            <w:r>
              <w:rPr>
                <w:webHidden/>
              </w:rPr>
              <w:fldChar w:fldCharType="separate"/>
            </w:r>
            <w:r>
              <w:rPr>
                <w:rStyle w:val="IndexLink"/>
                <w:rFonts w:cs="Arial" w:ascii="Arial" w:hAnsi="Arial"/>
                <w:vanish w:val="false"/>
                <w:sz w:val="20"/>
                <w:szCs w:val="20"/>
              </w:rPr>
              <w:tab/>
              <w:t>7</w:t>
            </w:r>
            <w:r>
              <w:rPr>
                <w:webHidden/>
              </w:rPr>
              <w:fldChar w:fldCharType="end"/>
            </w:r>
          </w:hyperlink>
        </w:p>
        <w:p>
          <w:pPr>
            <w:pStyle w:val="Contents1"/>
            <w:rPr>
              <w:rFonts w:ascii="Arial" w:hAnsi="Arial" w:eastAsia="" w:cs="Arial" w:eastAsiaTheme="minorEastAsia"/>
              <w:sz w:val="20"/>
              <w:szCs w:val="20"/>
              <w:lang w:val="en-US"/>
            </w:rPr>
          </w:pPr>
          <w:hyperlink w:anchor="_Toc13495236">
            <w:r>
              <w:rPr>
                <w:webHidden/>
                <w:rStyle w:val="IndexLink"/>
                <w:rFonts w:cs="Arial" w:ascii="Arial" w:hAnsi="Arial"/>
                <w:vanish w:val="false"/>
                <w:sz w:val="20"/>
                <w:szCs w:val="20"/>
              </w:rPr>
              <w:t>7.2</w:t>
            </w:r>
            <w:r>
              <w:rPr>
                <w:rStyle w:val="IndexLink"/>
                <w:rFonts w:eastAsia="" w:cs="Arial" w:ascii="Arial" w:hAnsi="Arial" w:eastAsiaTheme="minorEastAsia"/>
                <w:sz w:val="20"/>
                <w:szCs w:val="20"/>
                <w:lang w:val="en-US"/>
              </w:rPr>
              <w:tab/>
            </w:r>
            <w:r>
              <w:rPr>
                <w:rStyle w:val="IndexLink"/>
                <w:rFonts w:cs="Arial" w:ascii="Arial" w:hAnsi="Arial"/>
                <w:sz w:val="20"/>
                <w:szCs w:val="20"/>
              </w:rPr>
              <w:t>Line Listing of Serious Adverse Reactions during Reporting Period</w:t>
            </w:r>
            <w:r>
              <w:rPr>
                <w:webHidden/>
              </w:rPr>
              <w:fldChar w:fldCharType="begin"/>
            </w:r>
            <w:r>
              <w:rPr>
                <w:webHidden/>
              </w:rPr>
              <w:instrText>PAGEREF _Toc13495236 \h</w:instrText>
            </w:r>
            <w:r>
              <w:rPr>
                <w:webHidden/>
              </w:rPr>
              <w:fldChar w:fldCharType="separate"/>
            </w:r>
            <w:r>
              <w:rPr>
                <w:rStyle w:val="IndexLink"/>
                <w:rFonts w:cs="Arial" w:ascii="Arial" w:hAnsi="Arial"/>
                <w:vanish w:val="false"/>
                <w:sz w:val="20"/>
                <w:szCs w:val="20"/>
              </w:rPr>
              <w:tab/>
              <w:t>7</w:t>
            </w:r>
            <w:r>
              <w:rPr>
                <w:webHidden/>
              </w:rPr>
              <w:fldChar w:fldCharType="end"/>
            </w:r>
          </w:hyperlink>
        </w:p>
        <w:p>
          <w:pPr>
            <w:pStyle w:val="Contents1"/>
            <w:rPr>
              <w:rFonts w:ascii="Arial" w:hAnsi="Arial" w:eastAsia="" w:cs="Arial" w:eastAsiaTheme="minorEastAsia"/>
              <w:sz w:val="20"/>
              <w:szCs w:val="20"/>
              <w:lang w:val="en-US"/>
            </w:rPr>
          </w:pPr>
          <w:hyperlink w:anchor="_Toc13495240">
            <w:r>
              <w:rPr>
                <w:webHidden/>
                <w:rStyle w:val="IndexLink"/>
                <w:rFonts w:cs="Arial" w:ascii="Arial" w:hAnsi="Arial"/>
                <w:vanish w:val="false"/>
                <w:sz w:val="20"/>
                <w:szCs w:val="20"/>
              </w:rPr>
              <w:t>7.3</w:t>
            </w:r>
            <w:r>
              <w:rPr>
                <w:rStyle w:val="IndexLink"/>
                <w:rFonts w:eastAsia="" w:cs="Arial" w:ascii="Arial" w:hAnsi="Arial" w:eastAsiaTheme="minorEastAsia"/>
                <w:sz w:val="20"/>
                <w:szCs w:val="20"/>
                <w:lang w:val="en-US"/>
              </w:rPr>
              <w:tab/>
            </w:r>
            <w:r>
              <w:rPr>
                <w:rStyle w:val="IndexLink"/>
                <w:rFonts w:cs="Arial" w:ascii="Arial" w:hAnsi="Arial"/>
                <w:sz w:val="20"/>
                <w:szCs w:val="20"/>
              </w:rPr>
              <w:t>Cumulative Summary Tabulations of Serious Adverse Events</w:t>
            </w:r>
            <w:r>
              <w:rPr>
                <w:webHidden/>
              </w:rPr>
              <w:fldChar w:fldCharType="begin"/>
            </w:r>
            <w:r>
              <w:rPr>
                <w:webHidden/>
              </w:rPr>
              <w:instrText>PAGEREF _Toc13495240 \h</w:instrText>
            </w:r>
            <w:r>
              <w:rPr>
                <w:webHidden/>
              </w:rPr>
              <w:fldChar w:fldCharType="separate"/>
            </w:r>
            <w:r>
              <w:rPr>
                <w:rStyle w:val="IndexLink"/>
                <w:rFonts w:cs="Arial" w:ascii="Arial" w:hAnsi="Arial"/>
                <w:vanish w:val="false"/>
                <w:sz w:val="20"/>
                <w:szCs w:val="20"/>
              </w:rPr>
              <w:tab/>
              <w:t>7</w:t>
            </w:r>
            <w:r>
              <w:rPr>
                <w:webHidden/>
              </w:rPr>
              <w:fldChar w:fldCharType="end"/>
            </w:r>
          </w:hyperlink>
        </w:p>
        <w:p>
          <w:pPr>
            <w:pStyle w:val="Contents1"/>
            <w:rPr>
              <w:rFonts w:ascii="Arial" w:hAnsi="Arial" w:eastAsia="" w:cs="Arial" w:eastAsiaTheme="minorEastAsia"/>
              <w:sz w:val="20"/>
              <w:szCs w:val="20"/>
              <w:lang w:val="en-US"/>
            </w:rPr>
          </w:pPr>
          <w:hyperlink w:anchor="_Toc13495241">
            <w:r>
              <w:rPr>
                <w:webHidden/>
                <w:rStyle w:val="IndexLink"/>
                <w:rFonts w:cs="Arial" w:ascii="Arial" w:hAnsi="Arial"/>
                <w:vanish w:val="false"/>
                <w:sz w:val="20"/>
                <w:szCs w:val="20"/>
              </w:rPr>
              <w:t>8</w:t>
            </w:r>
            <w:r>
              <w:rPr>
                <w:rStyle w:val="IndexLink"/>
                <w:rFonts w:eastAsia="" w:cs="Arial" w:ascii="Arial" w:hAnsi="Arial" w:eastAsiaTheme="minorEastAsia"/>
                <w:sz w:val="20"/>
                <w:szCs w:val="20"/>
                <w:lang w:val="en-US"/>
              </w:rPr>
              <w:tab/>
            </w:r>
            <w:r>
              <w:rPr>
                <w:rStyle w:val="IndexLink"/>
                <w:rFonts w:cs="Arial" w:ascii="Arial" w:hAnsi="Arial"/>
                <w:sz w:val="20"/>
                <w:szCs w:val="20"/>
              </w:rPr>
              <w:t>Significant Findings from Clinical Trials During the Reporting Period</w:t>
            </w:r>
            <w:r>
              <w:rPr>
                <w:webHidden/>
              </w:rPr>
              <w:fldChar w:fldCharType="begin"/>
            </w:r>
            <w:r>
              <w:rPr>
                <w:webHidden/>
              </w:rPr>
              <w:instrText>PAGEREF _Toc13495241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42">
            <w:r>
              <w:rPr>
                <w:webHidden/>
                <w:rStyle w:val="IndexLink"/>
                <w:rFonts w:cs="Arial" w:ascii="Arial" w:hAnsi="Arial"/>
                <w:vanish w:val="false"/>
                <w:sz w:val="20"/>
                <w:szCs w:val="20"/>
              </w:rPr>
              <w:t>8.1</w:t>
            </w:r>
            <w:r>
              <w:rPr>
                <w:rStyle w:val="IndexLink"/>
                <w:rFonts w:eastAsia="" w:cs="Arial" w:ascii="Arial" w:hAnsi="Arial" w:eastAsiaTheme="minorEastAsia"/>
                <w:sz w:val="20"/>
                <w:szCs w:val="20"/>
                <w:lang w:val="en-US"/>
              </w:rPr>
              <w:tab/>
            </w:r>
            <w:r>
              <w:rPr>
                <w:rStyle w:val="IndexLink"/>
                <w:rFonts w:cs="Arial" w:ascii="Arial" w:hAnsi="Arial"/>
                <w:sz w:val="20"/>
                <w:szCs w:val="20"/>
              </w:rPr>
              <w:t>Completed Clinical Trials</w:t>
            </w:r>
            <w:r>
              <w:rPr>
                <w:webHidden/>
              </w:rPr>
              <w:fldChar w:fldCharType="begin"/>
            </w:r>
            <w:r>
              <w:rPr>
                <w:webHidden/>
              </w:rPr>
              <w:instrText>PAGEREF _Toc13495242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44">
            <w:r>
              <w:rPr>
                <w:webHidden/>
                <w:rStyle w:val="IndexLink"/>
                <w:rFonts w:cs="Arial" w:ascii="Arial" w:hAnsi="Arial"/>
                <w:vanish w:val="false"/>
                <w:sz w:val="20"/>
                <w:szCs w:val="20"/>
              </w:rPr>
              <w:t>8.2</w:t>
            </w:r>
            <w:r>
              <w:rPr>
                <w:rStyle w:val="IndexLink"/>
                <w:rFonts w:eastAsia="" w:cs="Arial" w:ascii="Arial" w:hAnsi="Arial" w:eastAsiaTheme="minorEastAsia"/>
                <w:sz w:val="20"/>
                <w:szCs w:val="20"/>
                <w:lang w:val="en-US"/>
              </w:rPr>
              <w:tab/>
            </w:r>
            <w:r>
              <w:rPr>
                <w:rStyle w:val="IndexLink"/>
                <w:rFonts w:cs="Arial" w:ascii="Arial" w:hAnsi="Arial"/>
                <w:sz w:val="20"/>
                <w:szCs w:val="20"/>
              </w:rPr>
              <w:t>Ongoing Clinical Trials</w:t>
            </w:r>
            <w:r>
              <w:rPr>
                <w:webHidden/>
              </w:rPr>
              <w:fldChar w:fldCharType="begin"/>
            </w:r>
            <w:r>
              <w:rPr>
                <w:webHidden/>
              </w:rPr>
              <w:instrText>PAGEREF _Toc13495244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46">
            <w:r>
              <w:rPr>
                <w:webHidden/>
                <w:rStyle w:val="IndexLink"/>
                <w:rFonts w:cs="Arial" w:ascii="Arial" w:hAnsi="Arial"/>
                <w:vanish w:val="false"/>
                <w:sz w:val="20"/>
                <w:szCs w:val="20"/>
              </w:rPr>
              <w:t>8.3</w:t>
            </w:r>
            <w:r>
              <w:rPr>
                <w:rStyle w:val="IndexLink"/>
                <w:rFonts w:eastAsia="" w:cs="Arial" w:ascii="Arial" w:hAnsi="Arial" w:eastAsiaTheme="minorEastAsia"/>
                <w:sz w:val="20"/>
                <w:szCs w:val="20"/>
                <w:lang w:val="en-US"/>
              </w:rPr>
              <w:tab/>
            </w:r>
            <w:r>
              <w:rPr>
                <w:rStyle w:val="IndexLink"/>
                <w:rFonts w:cs="Arial" w:ascii="Arial" w:hAnsi="Arial"/>
                <w:sz w:val="20"/>
                <w:szCs w:val="20"/>
              </w:rPr>
              <w:t>Long Term Follow-up</w:t>
            </w:r>
            <w:r>
              <w:rPr>
                <w:webHidden/>
              </w:rPr>
              <w:fldChar w:fldCharType="begin"/>
            </w:r>
            <w:r>
              <w:rPr>
                <w:webHidden/>
              </w:rPr>
              <w:instrText>PAGEREF _Toc13495246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48">
            <w:r>
              <w:rPr>
                <w:webHidden/>
                <w:rStyle w:val="IndexLink"/>
                <w:rFonts w:cs="Arial" w:ascii="Arial" w:hAnsi="Arial"/>
                <w:vanish w:val="false"/>
                <w:sz w:val="20"/>
                <w:szCs w:val="20"/>
              </w:rPr>
              <w:t>8.4</w:t>
            </w:r>
            <w:r>
              <w:rPr>
                <w:rStyle w:val="IndexLink"/>
                <w:rFonts w:eastAsia="" w:cs="Arial" w:ascii="Arial" w:hAnsi="Arial" w:eastAsiaTheme="minorEastAsia"/>
                <w:sz w:val="20"/>
                <w:szCs w:val="20"/>
                <w:lang w:val="en-US"/>
              </w:rPr>
              <w:tab/>
            </w:r>
            <w:r>
              <w:rPr>
                <w:rStyle w:val="IndexLink"/>
                <w:rFonts w:cs="Arial" w:ascii="Arial" w:hAnsi="Arial"/>
                <w:sz w:val="20"/>
                <w:szCs w:val="20"/>
              </w:rPr>
              <w:t>Other Therapeutic Use of Investigational Drug</w:t>
            </w:r>
            <w:r>
              <w:rPr>
                <w:webHidden/>
              </w:rPr>
              <w:fldChar w:fldCharType="begin"/>
            </w:r>
            <w:r>
              <w:rPr>
                <w:webHidden/>
              </w:rPr>
              <w:instrText>PAGEREF _Toc13495248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50">
            <w:r>
              <w:rPr>
                <w:webHidden/>
                <w:rStyle w:val="IndexLink"/>
                <w:rFonts w:cs="Arial" w:ascii="Arial" w:hAnsi="Arial"/>
                <w:vanish w:val="false"/>
                <w:sz w:val="20"/>
                <w:szCs w:val="20"/>
              </w:rPr>
              <w:t>8.5</w:t>
            </w:r>
            <w:r>
              <w:rPr>
                <w:rStyle w:val="IndexLink"/>
                <w:rFonts w:eastAsia="" w:cs="Arial" w:ascii="Arial" w:hAnsi="Arial" w:eastAsiaTheme="minorEastAsia"/>
                <w:sz w:val="20"/>
                <w:szCs w:val="20"/>
                <w:lang w:val="en-US"/>
              </w:rPr>
              <w:tab/>
            </w:r>
            <w:r>
              <w:rPr>
                <w:rStyle w:val="IndexLink"/>
                <w:rFonts w:cs="Arial" w:ascii="Arial" w:hAnsi="Arial"/>
                <w:sz w:val="20"/>
                <w:szCs w:val="20"/>
              </w:rPr>
              <w:t>New Safety Data Related to Combination Therapies</w:t>
            </w:r>
            <w:r>
              <w:rPr>
                <w:webHidden/>
              </w:rPr>
              <w:fldChar w:fldCharType="begin"/>
            </w:r>
            <w:r>
              <w:rPr>
                <w:webHidden/>
              </w:rPr>
              <w:instrText>PAGEREF _Toc13495250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52">
            <w:r>
              <w:rPr>
                <w:webHidden/>
                <w:rStyle w:val="IndexLink"/>
                <w:rFonts w:cs="Arial" w:ascii="Arial" w:hAnsi="Arial"/>
                <w:vanish w:val="false"/>
                <w:sz w:val="20"/>
                <w:szCs w:val="20"/>
              </w:rPr>
              <w:t>9</w:t>
            </w:r>
            <w:r>
              <w:rPr>
                <w:rStyle w:val="IndexLink"/>
                <w:rFonts w:eastAsia="" w:cs="Arial" w:ascii="Arial" w:hAnsi="Arial" w:eastAsiaTheme="minorEastAsia"/>
                <w:sz w:val="20"/>
                <w:szCs w:val="20"/>
                <w:lang w:val="en-US"/>
              </w:rPr>
              <w:tab/>
            </w:r>
            <w:r>
              <w:rPr>
                <w:rStyle w:val="IndexLink"/>
                <w:rFonts w:cs="Arial" w:ascii="Arial" w:hAnsi="Arial"/>
                <w:sz w:val="20"/>
                <w:szCs w:val="20"/>
              </w:rPr>
              <w:t>Safety Findings from Noninterventional Studies</w:t>
            </w:r>
            <w:r>
              <w:rPr>
                <w:webHidden/>
              </w:rPr>
              <w:fldChar w:fldCharType="begin"/>
            </w:r>
            <w:r>
              <w:rPr>
                <w:webHidden/>
              </w:rPr>
              <w:instrText>PAGEREF _Toc13495252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54">
            <w:r>
              <w:rPr>
                <w:webHidden/>
                <w:rStyle w:val="IndexLink"/>
                <w:rFonts w:cs="Arial" w:ascii="Arial" w:hAnsi="Arial"/>
                <w:vanish w:val="false"/>
                <w:sz w:val="20"/>
                <w:szCs w:val="20"/>
              </w:rPr>
              <w:t>10</w:t>
            </w:r>
            <w:r>
              <w:rPr>
                <w:rStyle w:val="IndexLink"/>
                <w:rFonts w:eastAsia="" w:cs="Arial" w:ascii="Arial" w:hAnsi="Arial" w:eastAsiaTheme="minorEastAsia"/>
                <w:sz w:val="20"/>
                <w:szCs w:val="20"/>
                <w:lang w:val="en-US"/>
              </w:rPr>
              <w:tab/>
            </w:r>
            <w:r>
              <w:rPr>
                <w:rStyle w:val="IndexLink"/>
                <w:rFonts w:cs="Arial" w:ascii="Arial" w:hAnsi="Arial"/>
                <w:sz w:val="20"/>
                <w:szCs w:val="20"/>
              </w:rPr>
              <w:t>Other Clinical Trial/Study Safety Information</w:t>
            </w:r>
            <w:r>
              <w:rPr>
                <w:webHidden/>
              </w:rPr>
              <w:fldChar w:fldCharType="begin"/>
            </w:r>
            <w:r>
              <w:rPr>
                <w:webHidden/>
              </w:rPr>
              <w:instrText>PAGEREF _Toc13495254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56">
            <w:r>
              <w:rPr>
                <w:webHidden/>
                <w:rStyle w:val="IndexLink"/>
                <w:rFonts w:cs="Arial" w:ascii="Arial" w:hAnsi="Arial"/>
                <w:vanish w:val="false"/>
                <w:sz w:val="20"/>
                <w:szCs w:val="20"/>
              </w:rPr>
              <w:t>11</w:t>
            </w:r>
            <w:r>
              <w:rPr>
                <w:rStyle w:val="IndexLink"/>
                <w:rFonts w:eastAsia="" w:cs="Arial" w:ascii="Arial" w:hAnsi="Arial" w:eastAsiaTheme="minorEastAsia"/>
                <w:sz w:val="20"/>
                <w:szCs w:val="20"/>
                <w:lang w:val="en-US"/>
              </w:rPr>
              <w:tab/>
            </w:r>
            <w:r>
              <w:rPr>
                <w:rStyle w:val="IndexLink"/>
                <w:rFonts w:cs="Arial" w:ascii="Arial" w:hAnsi="Arial"/>
                <w:sz w:val="20"/>
                <w:szCs w:val="20"/>
              </w:rPr>
              <w:t>Safety Findings from Marketing Experience</w:t>
            </w:r>
            <w:r>
              <w:rPr>
                <w:webHidden/>
              </w:rPr>
              <w:fldChar w:fldCharType="begin"/>
            </w:r>
            <w:r>
              <w:rPr>
                <w:webHidden/>
              </w:rPr>
              <w:instrText>PAGEREF _Toc13495256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58">
            <w:r>
              <w:rPr>
                <w:webHidden/>
                <w:rStyle w:val="IndexLink"/>
                <w:rFonts w:cs="Arial" w:ascii="Arial" w:hAnsi="Arial"/>
                <w:vanish w:val="false"/>
                <w:sz w:val="20"/>
                <w:szCs w:val="20"/>
              </w:rPr>
              <w:t>12</w:t>
            </w:r>
            <w:r>
              <w:rPr>
                <w:rStyle w:val="IndexLink"/>
                <w:rFonts w:eastAsia="" w:cs="Arial" w:ascii="Arial" w:hAnsi="Arial" w:eastAsiaTheme="minorEastAsia"/>
                <w:sz w:val="20"/>
                <w:szCs w:val="20"/>
                <w:lang w:val="en-US"/>
              </w:rPr>
              <w:tab/>
            </w:r>
            <w:r>
              <w:rPr>
                <w:rStyle w:val="IndexLink"/>
                <w:rFonts w:cs="Arial" w:ascii="Arial" w:hAnsi="Arial"/>
                <w:sz w:val="20"/>
                <w:szCs w:val="20"/>
              </w:rPr>
              <w:t>Nonclinical Data</w:t>
            </w:r>
            <w:r>
              <w:rPr>
                <w:webHidden/>
              </w:rPr>
              <w:fldChar w:fldCharType="begin"/>
            </w:r>
            <w:r>
              <w:rPr>
                <w:webHidden/>
              </w:rPr>
              <w:instrText>PAGEREF _Toc13495258 \h</w:instrText>
            </w:r>
            <w:r>
              <w:rPr>
                <w:webHidden/>
              </w:rPr>
              <w:fldChar w:fldCharType="separate"/>
            </w:r>
            <w:r>
              <w:rPr>
                <w:rStyle w:val="IndexLink"/>
                <w:rFonts w:cs="Arial" w:ascii="Arial" w:hAnsi="Arial"/>
                <w:vanish w:val="false"/>
                <w:sz w:val="20"/>
                <w:szCs w:val="20"/>
              </w:rPr>
              <w:tab/>
              <w:t>8</w:t>
            </w:r>
            <w:r>
              <w:rPr>
                <w:webHidden/>
              </w:rPr>
              <w:fldChar w:fldCharType="end"/>
            </w:r>
          </w:hyperlink>
        </w:p>
        <w:p>
          <w:pPr>
            <w:pStyle w:val="Contents1"/>
            <w:rPr>
              <w:rFonts w:ascii="Arial" w:hAnsi="Arial" w:eastAsia="" w:cs="Arial" w:eastAsiaTheme="minorEastAsia"/>
              <w:sz w:val="20"/>
              <w:szCs w:val="20"/>
              <w:lang w:val="en-US"/>
            </w:rPr>
          </w:pPr>
          <w:hyperlink w:anchor="_Toc13495260">
            <w:r>
              <w:rPr>
                <w:webHidden/>
                <w:rStyle w:val="IndexLink"/>
                <w:rFonts w:cs="Arial" w:ascii="Arial" w:hAnsi="Arial"/>
                <w:vanish w:val="false"/>
                <w:sz w:val="20"/>
                <w:szCs w:val="20"/>
              </w:rPr>
              <w:t>13</w:t>
            </w:r>
            <w:r>
              <w:rPr>
                <w:rStyle w:val="IndexLink"/>
                <w:rFonts w:eastAsia="" w:cs="Arial" w:ascii="Arial" w:hAnsi="Arial" w:eastAsiaTheme="minorEastAsia"/>
                <w:sz w:val="20"/>
                <w:szCs w:val="20"/>
                <w:lang w:val="en-US"/>
              </w:rPr>
              <w:tab/>
            </w:r>
            <w:r>
              <w:rPr>
                <w:rStyle w:val="IndexLink"/>
                <w:rFonts w:cs="Arial" w:ascii="Arial" w:hAnsi="Arial"/>
                <w:sz w:val="20"/>
                <w:szCs w:val="20"/>
              </w:rPr>
              <w:t>Literature</w:t>
            </w:r>
            <w:r>
              <w:rPr>
                <w:webHidden/>
              </w:rPr>
              <w:fldChar w:fldCharType="begin"/>
            </w:r>
            <w:r>
              <w:rPr>
                <w:webHidden/>
              </w:rPr>
              <w:instrText>PAGEREF _Toc13495260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rPr>
              <w:rFonts w:ascii="Arial" w:hAnsi="Arial" w:eastAsia="" w:cs="Arial" w:eastAsiaTheme="minorEastAsia"/>
              <w:sz w:val="20"/>
              <w:szCs w:val="20"/>
              <w:lang w:val="en-US"/>
            </w:rPr>
          </w:pPr>
          <w:hyperlink w:anchor="_Toc13495262">
            <w:r>
              <w:rPr>
                <w:webHidden/>
                <w:rStyle w:val="IndexLink"/>
                <w:rFonts w:cs="Arial" w:ascii="Arial" w:hAnsi="Arial"/>
                <w:vanish w:val="false"/>
                <w:sz w:val="20"/>
                <w:szCs w:val="20"/>
              </w:rPr>
              <w:t>14</w:t>
            </w:r>
            <w:r>
              <w:rPr>
                <w:rStyle w:val="IndexLink"/>
                <w:rFonts w:eastAsia="" w:cs="Arial" w:ascii="Arial" w:hAnsi="Arial" w:eastAsiaTheme="minorEastAsia"/>
                <w:sz w:val="20"/>
                <w:szCs w:val="20"/>
                <w:lang w:val="en-US"/>
              </w:rPr>
              <w:tab/>
            </w:r>
            <w:r>
              <w:rPr>
                <w:rStyle w:val="IndexLink"/>
                <w:rFonts w:cs="Arial" w:ascii="Arial" w:hAnsi="Arial"/>
                <w:sz w:val="20"/>
                <w:szCs w:val="20"/>
              </w:rPr>
              <w:t>Other DSURs</w:t>
            </w:r>
            <w:r>
              <w:rPr>
                <w:webHidden/>
              </w:rPr>
              <w:fldChar w:fldCharType="begin"/>
            </w:r>
            <w:r>
              <w:rPr>
                <w:webHidden/>
              </w:rPr>
              <w:instrText>PAGEREF _Toc13495262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rPr>
              <w:rFonts w:ascii="Arial" w:hAnsi="Arial" w:eastAsia="" w:cs="Arial" w:eastAsiaTheme="minorEastAsia"/>
              <w:sz w:val="20"/>
              <w:szCs w:val="20"/>
              <w:lang w:val="en-US"/>
            </w:rPr>
          </w:pPr>
          <w:hyperlink w:anchor="_Toc13495263">
            <w:r>
              <w:rPr>
                <w:webHidden/>
                <w:rStyle w:val="IndexLink"/>
                <w:rFonts w:cs="Arial" w:ascii="Arial" w:hAnsi="Arial"/>
                <w:vanish w:val="false"/>
                <w:sz w:val="20"/>
                <w:szCs w:val="20"/>
              </w:rPr>
              <w:t>15</w:t>
            </w:r>
            <w:r>
              <w:rPr>
                <w:rStyle w:val="IndexLink"/>
                <w:rFonts w:eastAsia="" w:cs="Arial" w:ascii="Arial" w:hAnsi="Arial" w:eastAsiaTheme="minorEastAsia"/>
                <w:sz w:val="20"/>
                <w:szCs w:val="20"/>
                <w:lang w:val="en-US"/>
              </w:rPr>
              <w:tab/>
            </w:r>
            <w:r>
              <w:rPr>
                <w:rStyle w:val="IndexLink"/>
                <w:rFonts w:cs="Arial" w:ascii="Arial" w:hAnsi="Arial"/>
                <w:sz w:val="20"/>
                <w:szCs w:val="20"/>
              </w:rPr>
              <w:t>Lack of Efficacy</w:t>
            </w:r>
            <w:r>
              <w:rPr>
                <w:webHidden/>
              </w:rPr>
              <w:fldChar w:fldCharType="begin"/>
            </w:r>
            <w:r>
              <w:rPr>
                <w:webHidden/>
              </w:rPr>
              <w:instrText>PAGEREF _Toc13495263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rPr>
              <w:rFonts w:ascii="Arial" w:hAnsi="Arial" w:eastAsia="" w:cs="Arial" w:eastAsiaTheme="minorEastAsia"/>
              <w:sz w:val="20"/>
              <w:szCs w:val="20"/>
              <w:lang w:val="en-US"/>
            </w:rPr>
          </w:pPr>
          <w:hyperlink w:anchor="_Toc13495265">
            <w:r>
              <w:rPr>
                <w:webHidden/>
                <w:rStyle w:val="IndexLink"/>
                <w:rFonts w:cs="Arial" w:ascii="Arial" w:hAnsi="Arial"/>
                <w:vanish w:val="false"/>
                <w:sz w:val="20"/>
                <w:szCs w:val="20"/>
              </w:rPr>
              <w:t>16</w:t>
            </w:r>
            <w:r>
              <w:rPr>
                <w:rStyle w:val="IndexLink"/>
                <w:rFonts w:eastAsia="" w:cs="Arial" w:ascii="Arial" w:hAnsi="Arial" w:eastAsiaTheme="minorEastAsia"/>
                <w:sz w:val="20"/>
                <w:szCs w:val="20"/>
                <w:lang w:val="en-US"/>
              </w:rPr>
              <w:tab/>
            </w:r>
            <w:r>
              <w:rPr>
                <w:rStyle w:val="IndexLink"/>
                <w:rFonts w:cs="Arial" w:ascii="Arial" w:hAnsi="Arial"/>
                <w:sz w:val="20"/>
                <w:szCs w:val="20"/>
              </w:rPr>
              <w:t>Region-Specific Information</w:t>
            </w:r>
            <w:r>
              <w:rPr>
                <w:webHidden/>
              </w:rPr>
              <w:fldChar w:fldCharType="begin"/>
            </w:r>
            <w:r>
              <w:rPr>
                <w:webHidden/>
              </w:rPr>
              <w:instrText>PAGEREF _Toc13495265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rPr>
              <w:rFonts w:ascii="Arial" w:hAnsi="Arial" w:eastAsia="" w:cs="Arial" w:eastAsiaTheme="minorEastAsia"/>
              <w:sz w:val="20"/>
              <w:szCs w:val="20"/>
              <w:lang w:val="en-US"/>
            </w:rPr>
          </w:pPr>
          <w:hyperlink w:anchor="_Toc13495269">
            <w:r>
              <w:rPr>
                <w:webHidden/>
                <w:rStyle w:val="IndexLink"/>
                <w:rFonts w:cs="Arial" w:ascii="Arial" w:hAnsi="Arial"/>
                <w:vanish w:val="false"/>
                <w:sz w:val="20"/>
                <w:szCs w:val="20"/>
              </w:rPr>
              <w:t>17</w:t>
            </w:r>
            <w:r>
              <w:rPr>
                <w:rStyle w:val="IndexLink"/>
                <w:rFonts w:eastAsia="" w:cs="Arial" w:ascii="Arial" w:hAnsi="Arial" w:eastAsiaTheme="minorEastAsia"/>
                <w:sz w:val="20"/>
                <w:szCs w:val="20"/>
                <w:lang w:val="en-US"/>
              </w:rPr>
              <w:tab/>
            </w:r>
            <w:r>
              <w:rPr>
                <w:rStyle w:val="IndexLink"/>
                <w:rFonts w:cs="Arial" w:ascii="Arial" w:hAnsi="Arial"/>
                <w:sz w:val="20"/>
                <w:szCs w:val="20"/>
              </w:rPr>
              <w:t>Late-Breaking Information</w:t>
            </w:r>
            <w:r>
              <w:rPr>
                <w:webHidden/>
              </w:rPr>
              <w:fldChar w:fldCharType="begin"/>
            </w:r>
            <w:r>
              <w:rPr>
                <w:webHidden/>
              </w:rPr>
              <w:instrText>PAGEREF _Toc13495269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rPr>
              <w:rFonts w:ascii="Arial" w:hAnsi="Arial" w:eastAsia="" w:cs="Arial" w:eastAsiaTheme="minorEastAsia"/>
              <w:sz w:val="20"/>
              <w:szCs w:val="20"/>
              <w:lang w:val="en-US"/>
            </w:rPr>
          </w:pPr>
          <w:hyperlink w:anchor="_Toc13495271">
            <w:r>
              <w:rPr>
                <w:webHidden/>
                <w:rStyle w:val="IndexLink"/>
                <w:rFonts w:cs="Arial" w:ascii="Arial" w:hAnsi="Arial"/>
                <w:vanish w:val="false"/>
                <w:sz w:val="20"/>
                <w:szCs w:val="20"/>
              </w:rPr>
              <w:t>18</w:t>
            </w:r>
            <w:r>
              <w:rPr>
                <w:rStyle w:val="IndexLink"/>
                <w:rFonts w:eastAsia="" w:cs="Arial" w:ascii="Arial" w:hAnsi="Arial" w:eastAsiaTheme="minorEastAsia"/>
                <w:sz w:val="20"/>
                <w:szCs w:val="20"/>
                <w:lang w:val="en-US"/>
              </w:rPr>
              <w:tab/>
            </w:r>
            <w:r>
              <w:rPr>
                <w:rStyle w:val="IndexLink"/>
                <w:rFonts w:cs="Arial" w:ascii="Arial" w:hAnsi="Arial"/>
                <w:sz w:val="20"/>
                <w:szCs w:val="20"/>
              </w:rPr>
              <w:t>Overall Safety Assessment</w:t>
            </w:r>
            <w:r>
              <w:rPr>
                <w:webHidden/>
              </w:rPr>
              <w:fldChar w:fldCharType="begin"/>
            </w:r>
            <w:r>
              <w:rPr>
                <w:webHidden/>
              </w:rPr>
              <w:instrText>PAGEREF _Toc13495271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tabs>
              <w:tab w:val="left" w:pos="440" w:leader="none"/>
              <w:tab w:val="left" w:pos="993" w:leader="none"/>
              <w:tab w:val="left" w:pos="1320" w:leader="none"/>
              <w:tab w:val="right" w:pos="9771" w:leader="dot"/>
            </w:tabs>
            <w:rPr>
              <w:rFonts w:ascii="Arial" w:hAnsi="Arial" w:eastAsia="" w:cs="Arial" w:eastAsiaTheme="minorEastAsia"/>
              <w:sz w:val="20"/>
              <w:szCs w:val="20"/>
              <w:lang w:val="en-US"/>
            </w:rPr>
          </w:pPr>
          <w:hyperlink w:anchor="_Toc13495272">
            <w:r>
              <w:rPr>
                <w:webHidden/>
                <w:rStyle w:val="IndexLink"/>
                <w:rFonts w:cs="Arial" w:ascii="Arial" w:hAnsi="Arial"/>
                <w:vanish w:val="false"/>
                <w:sz w:val="20"/>
                <w:szCs w:val="20"/>
              </w:rPr>
              <w:t>18.1</w:t>
            </w:r>
            <w:r>
              <w:rPr>
                <w:rStyle w:val="IndexLink"/>
                <w:rFonts w:eastAsia="" w:cs="Arial" w:ascii="Arial" w:hAnsi="Arial" w:eastAsiaTheme="minorEastAsia"/>
                <w:sz w:val="20"/>
                <w:szCs w:val="20"/>
                <w:lang w:val="en-US"/>
              </w:rPr>
              <w:tab/>
            </w:r>
            <w:r>
              <w:rPr>
                <w:rStyle w:val="IndexLink"/>
                <w:rFonts w:cs="Arial" w:ascii="Arial" w:hAnsi="Arial"/>
                <w:sz w:val="20"/>
                <w:szCs w:val="20"/>
              </w:rPr>
              <w:t>Evaluation of the Risks</w:t>
            </w:r>
            <w:r>
              <w:rPr>
                <w:webHidden/>
              </w:rPr>
              <w:fldChar w:fldCharType="begin"/>
            </w:r>
            <w:r>
              <w:rPr>
                <w:webHidden/>
              </w:rPr>
              <w:instrText>PAGEREF _Toc13495272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tabs>
              <w:tab w:val="left" w:pos="440" w:leader="none"/>
              <w:tab w:val="left" w:pos="993" w:leader="none"/>
              <w:tab w:val="left" w:pos="1320" w:leader="none"/>
              <w:tab w:val="right" w:pos="9771" w:leader="dot"/>
            </w:tabs>
            <w:rPr>
              <w:rFonts w:ascii="Arial" w:hAnsi="Arial" w:eastAsia="" w:cs="Arial" w:eastAsiaTheme="minorEastAsia"/>
              <w:sz w:val="20"/>
              <w:szCs w:val="20"/>
              <w:lang w:val="en-US"/>
            </w:rPr>
          </w:pPr>
          <w:hyperlink w:anchor="_Toc13495274">
            <w:r>
              <w:rPr>
                <w:webHidden/>
                <w:rStyle w:val="IndexLink"/>
                <w:rFonts w:cs="Arial" w:ascii="Arial" w:hAnsi="Arial"/>
                <w:vanish w:val="false"/>
                <w:sz w:val="20"/>
                <w:szCs w:val="20"/>
              </w:rPr>
              <w:t>18.2</w:t>
            </w:r>
            <w:r>
              <w:rPr>
                <w:rStyle w:val="IndexLink"/>
                <w:rFonts w:eastAsia="" w:cs="Arial" w:ascii="Arial" w:hAnsi="Arial" w:eastAsiaTheme="minorEastAsia"/>
                <w:sz w:val="20"/>
                <w:szCs w:val="20"/>
                <w:lang w:val="en-US"/>
              </w:rPr>
              <w:tab/>
            </w:r>
            <w:r>
              <w:rPr>
                <w:rStyle w:val="IndexLink"/>
                <w:rFonts w:cs="Arial" w:ascii="Arial" w:hAnsi="Arial"/>
                <w:sz w:val="20"/>
                <w:szCs w:val="20"/>
              </w:rPr>
              <w:t>Benefit-Risk Considerations</w:t>
            </w:r>
            <w:r>
              <w:rPr>
                <w:webHidden/>
              </w:rPr>
              <w:fldChar w:fldCharType="begin"/>
            </w:r>
            <w:r>
              <w:rPr>
                <w:webHidden/>
              </w:rPr>
              <w:instrText>PAGEREF _Toc13495274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rPr>
              <w:rFonts w:ascii="Arial" w:hAnsi="Arial" w:eastAsia="" w:cs="Arial" w:eastAsiaTheme="minorEastAsia"/>
              <w:sz w:val="20"/>
              <w:szCs w:val="20"/>
              <w:lang w:val="en-US"/>
            </w:rPr>
          </w:pPr>
          <w:hyperlink w:anchor="_Toc13495276">
            <w:r>
              <w:rPr>
                <w:webHidden/>
                <w:rStyle w:val="IndexLink"/>
                <w:rFonts w:cs="Arial" w:ascii="Arial" w:hAnsi="Arial"/>
                <w:vanish w:val="false"/>
                <w:sz w:val="20"/>
                <w:szCs w:val="20"/>
              </w:rPr>
              <w:t>19</w:t>
            </w:r>
            <w:r>
              <w:rPr>
                <w:rStyle w:val="IndexLink"/>
                <w:rFonts w:eastAsia="" w:cs="Arial" w:ascii="Arial" w:hAnsi="Arial" w:eastAsiaTheme="minorEastAsia"/>
                <w:sz w:val="20"/>
                <w:szCs w:val="20"/>
                <w:lang w:val="en-US"/>
              </w:rPr>
              <w:tab/>
            </w:r>
            <w:r>
              <w:rPr>
                <w:rStyle w:val="IndexLink"/>
                <w:rFonts w:cs="Arial" w:ascii="Arial" w:hAnsi="Arial"/>
                <w:sz w:val="20"/>
                <w:szCs w:val="20"/>
              </w:rPr>
              <w:t>Summary of important risks</w:t>
            </w:r>
            <w:r>
              <w:rPr>
                <w:webHidden/>
              </w:rPr>
              <w:fldChar w:fldCharType="begin"/>
            </w:r>
            <w:r>
              <w:rPr>
                <w:webHidden/>
              </w:rPr>
              <w:instrText>PAGEREF _Toc13495276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rPr>
              <w:rFonts w:ascii="Arial" w:hAnsi="Arial" w:eastAsia="" w:cs="Arial" w:eastAsiaTheme="minorEastAsia"/>
              <w:sz w:val="20"/>
              <w:szCs w:val="20"/>
              <w:lang w:val="en-US"/>
            </w:rPr>
          </w:pPr>
          <w:hyperlink w:anchor="_Toc13495279">
            <w:r>
              <w:rPr>
                <w:webHidden/>
                <w:rStyle w:val="IndexLink"/>
                <w:rFonts w:cs="Arial" w:ascii="Arial" w:hAnsi="Arial"/>
                <w:vanish w:val="false"/>
                <w:sz w:val="20"/>
                <w:szCs w:val="20"/>
              </w:rPr>
              <w:t>20</w:t>
            </w:r>
            <w:r>
              <w:rPr>
                <w:rStyle w:val="IndexLink"/>
                <w:rFonts w:eastAsia="" w:cs="Arial" w:ascii="Arial" w:hAnsi="Arial" w:eastAsiaTheme="minorEastAsia"/>
                <w:sz w:val="20"/>
                <w:szCs w:val="20"/>
                <w:lang w:val="en-US"/>
              </w:rPr>
              <w:tab/>
            </w:r>
            <w:r>
              <w:rPr>
                <w:rStyle w:val="IndexLink"/>
                <w:rFonts w:cs="Arial" w:ascii="Arial" w:hAnsi="Arial"/>
                <w:sz w:val="20"/>
                <w:szCs w:val="20"/>
              </w:rPr>
              <w:t>Conclusions</w:t>
            </w:r>
            <w:r>
              <w:rPr>
                <w:webHidden/>
              </w:rPr>
              <w:fldChar w:fldCharType="begin"/>
            </w:r>
            <w:r>
              <w:rPr>
                <w:webHidden/>
              </w:rPr>
              <w:instrText>PAGEREF _Toc13495279 \h</w:instrText>
            </w:r>
            <w:r>
              <w:rPr>
                <w:webHidden/>
              </w:rPr>
              <w:fldChar w:fldCharType="separate"/>
            </w:r>
            <w:r>
              <w:rPr>
                <w:rStyle w:val="IndexLink"/>
                <w:rFonts w:cs="Arial" w:ascii="Arial" w:hAnsi="Arial"/>
                <w:vanish w:val="false"/>
                <w:sz w:val="20"/>
                <w:szCs w:val="20"/>
              </w:rPr>
              <w:tab/>
              <w:t>9</w:t>
            </w:r>
            <w:r>
              <w:rPr>
                <w:webHidden/>
              </w:rPr>
              <w:fldChar w:fldCharType="end"/>
            </w:r>
          </w:hyperlink>
        </w:p>
        <w:p>
          <w:pPr>
            <w:pStyle w:val="Contents1"/>
            <w:rPr>
              <w:rFonts w:ascii="Arial" w:hAnsi="Arial" w:eastAsia="" w:cs="Arial" w:eastAsiaTheme="minorEastAsia"/>
              <w:sz w:val="20"/>
              <w:szCs w:val="20"/>
              <w:lang w:val="en-US"/>
            </w:rPr>
          </w:pPr>
          <w:hyperlink w:anchor="_Toc13495280">
            <w:r>
              <w:rPr>
                <w:webHidden/>
              </w:rPr>
              <w:fldChar w:fldCharType="begin"/>
            </w:r>
            <w:r>
              <w:rPr>
                <w:webHidden/>
              </w:rPr>
              <w:instrText>PAGEREF _Toc13495280 \h</w:instrText>
            </w:r>
            <w:r>
              <w:rPr>
                <w:webHidden/>
              </w:rPr>
              <w:fldChar w:fldCharType="separate"/>
            </w:r>
            <w:r>
              <w:rPr>
                <w:webHidden/>
                <w:rStyle w:val="IndexLink"/>
                <w:rFonts w:cs="Arial" w:ascii="Arial" w:hAnsi="Arial"/>
                <w:vanish w:val="false"/>
                <w:sz w:val="20"/>
                <w:szCs w:val="20"/>
              </w:rPr>
              <w:t>APPENDIX 1</w:t>
              <w:tab/>
              <w:t>11</w:t>
            </w:r>
            <w:r>
              <w:rPr>
                <w:webHidden/>
              </w:rPr>
              <w:fldChar w:fldCharType="end"/>
            </w:r>
          </w:hyperlink>
        </w:p>
        <w:p>
          <w:pPr>
            <w:pStyle w:val="Contents1"/>
            <w:rPr>
              <w:rFonts w:ascii="Arial" w:hAnsi="Arial" w:eastAsia="" w:cs="Arial" w:eastAsiaTheme="minorEastAsia"/>
              <w:sz w:val="20"/>
              <w:szCs w:val="20"/>
              <w:lang w:val="en-US"/>
            </w:rPr>
          </w:pPr>
          <w:hyperlink w:anchor="_Toc13495281">
            <w:r>
              <w:rPr>
                <w:webHidden/>
              </w:rPr>
              <w:fldChar w:fldCharType="begin"/>
            </w:r>
            <w:r>
              <w:rPr>
                <w:webHidden/>
              </w:rPr>
              <w:instrText>PAGEREF _Toc13495281 \h</w:instrText>
            </w:r>
            <w:r>
              <w:rPr>
                <w:webHidden/>
              </w:rPr>
              <w:fldChar w:fldCharType="separate"/>
            </w:r>
            <w:r>
              <w:rPr>
                <w:webHidden/>
                <w:rStyle w:val="IndexLink"/>
                <w:rFonts w:cs="Arial" w:ascii="Arial" w:hAnsi="Arial"/>
                <w:vanish w:val="false"/>
                <w:sz w:val="20"/>
                <w:szCs w:val="20"/>
              </w:rPr>
              <w:t>APPENDIX 2</w:t>
              <w:tab/>
              <w:t>12</w:t>
            </w:r>
            <w:r>
              <w:rPr>
                <w:webHidden/>
              </w:rPr>
              <w:fldChar w:fldCharType="end"/>
            </w:r>
          </w:hyperlink>
        </w:p>
        <w:p>
          <w:pPr>
            <w:pStyle w:val="Contents1"/>
            <w:rPr>
              <w:rFonts w:ascii="Arial" w:hAnsi="Arial" w:eastAsia="" w:cs="Arial" w:eastAsiaTheme="minorEastAsia"/>
              <w:sz w:val="20"/>
              <w:szCs w:val="20"/>
              <w:lang w:val="en-US"/>
            </w:rPr>
          </w:pPr>
          <w:hyperlink w:anchor="_Toc13495282">
            <w:r>
              <w:rPr>
                <w:webHidden/>
              </w:rPr>
              <w:fldChar w:fldCharType="begin"/>
            </w:r>
            <w:r>
              <w:rPr>
                <w:webHidden/>
              </w:rPr>
              <w:instrText>PAGEREF _Toc13495282 \h</w:instrText>
            </w:r>
            <w:r>
              <w:rPr>
                <w:webHidden/>
              </w:rPr>
              <w:fldChar w:fldCharType="separate"/>
            </w:r>
            <w:r>
              <w:rPr>
                <w:webHidden/>
                <w:rStyle w:val="IndexLink"/>
                <w:rFonts w:cs="Arial" w:ascii="Arial" w:hAnsi="Arial"/>
                <w:vanish w:val="false"/>
                <w:sz w:val="20"/>
                <w:szCs w:val="20"/>
              </w:rPr>
              <w:t>APPENDIX 3</w:t>
              <w:tab/>
              <w:t>13</w:t>
            </w:r>
            <w:r>
              <w:rPr>
                <w:webHidden/>
              </w:rPr>
              <w:fldChar w:fldCharType="end"/>
            </w:r>
          </w:hyperlink>
        </w:p>
        <w:p>
          <w:pPr>
            <w:pStyle w:val="Contents1"/>
            <w:rPr>
              <w:rFonts w:ascii="Arial" w:hAnsi="Arial" w:eastAsia="" w:cs="Arial" w:eastAsiaTheme="minorEastAsia"/>
              <w:sz w:val="20"/>
              <w:szCs w:val="20"/>
              <w:lang w:val="en-US"/>
            </w:rPr>
          </w:pPr>
          <w:hyperlink w:anchor="_Toc13495283">
            <w:r>
              <w:rPr>
                <w:webHidden/>
              </w:rPr>
              <w:fldChar w:fldCharType="begin"/>
            </w:r>
            <w:r>
              <w:rPr>
                <w:webHidden/>
              </w:rPr>
              <w:instrText>PAGEREF _Toc13495283 \h</w:instrText>
            </w:r>
            <w:r>
              <w:rPr>
                <w:webHidden/>
              </w:rPr>
              <w:fldChar w:fldCharType="separate"/>
            </w:r>
            <w:r>
              <w:rPr>
                <w:webHidden/>
                <w:rStyle w:val="IndexLink"/>
                <w:rFonts w:cs="Arial" w:ascii="Arial" w:hAnsi="Arial"/>
                <w:vanish w:val="false"/>
                <w:sz w:val="20"/>
                <w:szCs w:val="20"/>
              </w:rPr>
              <w:t>APPENDIX 4</w:t>
              <w:tab/>
              <w:t>14</w:t>
            </w:r>
            <w:r>
              <w:rPr>
                <w:webHidden/>
              </w:rPr>
              <w:fldChar w:fldCharType="end"/>
            </w:r>
          </w:hyperlink>
        </w:p>
        <w:p>
          <w:pPr>
            <w:pStyle w:val="Contents1"/>
            <w:rPr>
              <w:rFonts w:ascii="Arial" w:hAnsi="Arial" w:eastAsia="" w:cs="Arial" w:eastAsiaTheme="minorEastAsia"/>
              <w:sz w:val="20"/>
              <w:szCs w:val="20"/>
              <w:lang w:val="en-US"/>
            </w:rPr>
          </w:pPr>
          <w:hyperlink w:anchor="_Toc13495284">
            <w:r>
              <w:rPr>
                <w:webHidden/>
              </w:rPr>
              <w:fldChar w:fldCharType="begin"/>
            </w:r>
            <w:r>
              <w:rPr>
                <w:webHidden/>
              </w:rPr>
              <w:instrText>PAGEREF _Toc13495284 \h</w:instrText>
            </w:r>
            <w:r>
              <w:rPr>
                <w:webHidden/>
              </w:rPr>
              <w:fldChar w:fldCharType="separate"/>
            </w:r>
            <w:r>
              <w:rPr>
                <w:webHidden/>
                <w:rStyle w:val="IndexLink"/>
                <w:rFonts w:cs="Arial" w:ascii="Arial" w:hAnsi="Arial"/>
                <w:vanish w:val="false"/>
                <w:sz w:val="20"/>
                <w:szCs w:val="20"/>
              </w:rPr>
              <w:t>APPENDIX 5</w:t>
              <w:tab/>
              <w:t>15</w:t>
            </w:r>
            <w:r>
              <w:rPr>
                <w:webHidden/>
              </w:rPr>
              <w:fldChar w:fldCharType="end"/>
            </w:r>
          </w:hyperlink>
        </w:p>
        <w:p>
          <w:pPr>
            <w:pStyle w:val="Contents1"/>
            <w:rPr>
              <w:rFonts w:ascii="Arial" w:hAnsi="Arial" w:eastAsia="" w:cs="Arial" w:eastAsiaTheme="minorEastAsia"/>
              <w:sz w:val="20"/>
              <w:szCs w:val="20"/>
              <w:lang w:val="en-US"/>
            </w:rPr>
          </w:pPr>
          <w:hyperlink w:anchor="_Toc13495285">
            <w:r>
              <w:rPr>
                <w:webHidden/>
              </w:rPr>
              <w:fldChar w:fldCharType="begin"/>
            </w:r>
            <w:r>
              <w:rPr>
                <w:webHidden/>
              </w:rPr>
              <w:instrText>PAGEREF _Toc13495285 \h</w:instrText>
            </w:r>
            <w:r>
              <w:rPr>
                <w:webHidden/>
              </w:rPr>
              <w:fldChar w:fldCharType="separate"/>
            </w:r>
            <w:r>
              <w:rPr>
                <w:webHidden/>
                <w:rStyle w:val="IndexLink"/>
                <w:rFonts w:cs="Arial" w:ascii="Arial" w:hAnsi="Arial"/>
                <w:vanish w:val="false"/>
                <w:sz w:val="20"/>
                <w:szCs w:val="20"/>
              </w:rPr>
              <w:t>APPENDIX 6</w:t>
              <w:tab/>
              <w:t>16</w:t>
            </w:r>
            <w:r>
              <w:rPr>
                <w:webHidden/>
              </w:rPr>
              <w:fldChar w:fldCharType="end"/>
            </w:r>
          </w:hyperlink>
          <w:r>
            <w:rPr>
              <w:rStyle w:val="IndexLink"/>
              <w:sz w:val="20"/>
              <w:szCs w:val="20"/>
              <w:vanish w:val="false"/>
              <w:rFonts w:cs="Arial" w:ascii="Arial" w:hAnsi="Arial"/>
            </w:rPr>
            <w:fldChar w:fldCharType="end"/>
          </w:r>
        </w:p>
      </w:sdtContent>
    </w:sdt>
    <w:p>
      <w:pPr>
        <w:pStyle w:val="Normal"/>
        <w:spacing w:lineRule="auto" w:line="240" w:before="0" w:after="0"/>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r>
        <w:br w:type="page"/>
      </w:r>
    </w:p>
    <w:p>
      <w:pPr>
        <w:pStyle w:val="ColorfulListAccent11"/>
        <w:numPr>
          <w:ilvl w:val="0"/>
          <w:numId w:val="1"/>
        </w:numPr>
        <w:jc w:val="both"/>
        <w:outlineLvl w:val="0"/>
        <w:rPr>
          <w:rFonts w:ascii="Arial" w:hAnsi="Arial" w:cs="Arial"/>
          <w:b/>
          <w:b/>
          <w:sz w:val="20"/>
          <w:szCs w:val="20"/>
          <w:u w:val="single"/>
        </w:rPr>
      </w:pPr>
      <w:bookmarkStart w:id="3" w:name="_Toc13495216"/>
      <w:r>
        <w:rPr>
          <w:rFonts w:cs="Arial" w:ascii="Arial" w:hAnsi="Arial"/>
          <w:b/>
          <w:sz w:val="20"/>
          <w:szCs w:val="20"/>
          <w:u w:val="single"/>
        </w:rPr>
        <w:t>Introduction</w:t>
      </w:r>
      <w:bookmarkEnd w:id="3"/>
    </w:p>
    <w:p>
      <w:pPr>
        <w:pStyle w:val="Normal"/>
        <w:rPr>
          <w:rFonts w:ascii="Arial" w:hAnsi="Arial" w:cs="Arial"/>
          <w:sz w:val="20"/>
          <w:szCs w:val="20"/>
          <w:lang w:val="en-US"/>
        </w:rPr>
      </w:pPr>
      <w:r>
        <w:rPr>
          <w:rFonts w:cs="Arial" w:ascii="Arial" w:hAnsi="Arial"/>
          <w:sz w:val="20"/>
          <w:szCs w:val="20"/>
        </w:rPr>
        <w:t>Th</w:t>
      </w:r>
      <w:bookmarkStart w:id="4" w:name="_Hlk13064608"/>
      <w:r>
        <w:rPr>
          <w:rFonts w:cs="Arial" w:ascii="Arial" w:hAnsi="Arial"/>
          <w:sz w:val="20"/>
          <w:szCs w:val="20"/>
        </w:rPr>
        <w:t xml:space="preserve">is is the Development Safety Update Report # </w:t>
      </w:r>
      <w:r>
        <w:rPr>
          <w:rFonts w:cs="Arial" w:ascii="Arial" w:hAnsi="Arial"/>
          <w:sz w:val="20"/>
          <w:szCs w:val="20"/>
          <w:lang w:val="en-US"/>
        </w:rPr>
        <w:t xml:space="preserve">${Number} </w:t>
      </w:r>
      <w:r>
        <w:rPr>
          <w:rFonts w:cs="Arial" w:ascii="Arial" w:hAnsi="Arial"/>
          <w:sz w:val="20"/>
          <w:szCs w:val="20"/>
        </w:rPr>
        <w:t xml:space="preserve">for </w:t>
      </w:r>
      <w:r>
        <w:rPr>
          <w:rFonts w:cs="Arial" w:ascii="Arial" w:hAnsi="Arial"/>
          <w:sz w:val="20"/>
          <w:szCs w:val="20"/>
          <w:lang w:val="en-US"/>
        </w:rPr>
        <w:t>${products}.</w:t>
      </w:r>
      <w:r>
        <w:rPr>
          <w:rFonts w:cs="Arial" w:ascii="Arial" w:hAnsi="Arial"/>
          <w:sz w:val="20"/>
          <w:szCs w:val="20"/>
        </w:rPr>
        <w:t xml:space="preserve"> This DSUR summarizes safety data received by </w:t>
      </w:r>
      <w:bookmarkStart w:id="5" w:name="_Hlk13488939"/>
      <w:r>
        <w:rPr>
          <w:rFonts w:cs="Arial" w:ascii="Arial" w:hAnsi="Arial"/>
          <w:sz w:val="20"/>
          <w:szCs w:val="20"/>
          <w:lang w:val="en-US"/>
        </w:rPr>
        <w:t>${CompanyName}</w:t>
      </w:r>
      <w:bookmarkEnd w:id="5"/>
      <w:r>
        <w:rPr>
          <w:rFonts w:cs="Arial" w:ascii="Arial" w:hAnsi="Arial"/>
          <w:sz w:val="20"/>
          <w:szCs w:val="20"/>
          <w:lang w:val="en-US"/>
        </w:rPr>
        <w:t xml:space="preserve"> </w:t>
      </w:r>
      <w:r>
        <w:rPr>
          <w:rFonts w:cs="Arial" w:ascii="Arial" w:hAnsi="Arial"/>
          <w:sz w:val="20"/>
          <w:szCs w:val="20"/>
        </w:rPr>
        <w:t xml:space="preserve">between </w:t>
      </w:r>
      <w:bookmarkEnd w:id="4"/>
      <w:r>
        <w:rPr>
          <w:rFonts w:cs="Arial" w:ascii="Arial" w:hAnsi="Arial"/>
          <w:sz w:val="20"/>
          <w:szCs w:val="20"/>
        </w:rPr>
        <w:t>${dateRangeStartAbsolute}</w:t>
      </w:r>
      <w:r>
        <w:rPr>
          <w:rFonts w:cs="Arial" w:ascii="Arial" w:hAnsi="Arial"/>
          <w:sz w:val="20"/>
          <w:szCs w:val="20"/>
          <w:lang w:val="en-US"/>
        </w:rPr>
        <w:t xml:space="preserve"> and </w:t>
      </w:r>
      <w:r>
        <w:rPr>
          <w:rFonts w:cs="Arial" w:ascii="Arial" w:hAnsi="Arial"/>
          <w:sz w:val="20"/>
          <w:szCs w:val="20"/>
        </w:rPr>
        <w:t>${dateRangeEndAbsolute}. It is compiled in accordance with the ICH E2F (DSUR) guideline.</w:t>
      </w:r>
    </w:p>
    <w:p>
      <w:pPr>
        <w:pStyle w:val="ColorfulListAccent11"/>
        <w:numPr>
          <w:ilvl w:val="0"/>
          <w:numId w:val="0"/>
        </w:numPr>
        <w:ind w:left="0" w:hanging="0"/>
        <w:jc w:val="both"/>
        <w:outlineLvl w:val="0"/>
        <w:rPr>
          <w:rFonts w:ascii="Arial" w:hAnsi="Arial" w:cs="Arial"/>
          <w:sz w:val="20"/>
          <w:szCs w:val="20"/>
          <w:lang w:val="en-US"/>
        </w:rPr>
      </w:pPr>
      <w:bookmarkStart w:id="6" w:name="_Toc13494977"/>
      <w:bookmarkStart w:id="7" w:name="_Toc13495217"/>
      <w:r>
        <w:rPr>
          <w:rFonts w:cs="Arial" w:ascii="Arial" w:hAnsi="Arial"/>
          <w:sz w:val="20"/>
          <w:szCs w:val="20"/>
        </w:rPr>
        <w:t xml:space="preserve">We have provided a copy of this report to the manufacturer(s) and supplier(s) of </w:t>
      </w:r>
      <w:r>
        <w:rPr>
          <w:rFonts w:cs="Arial" w:ascii="Arial" w:hAnsi="Arial"/>
          <w:sz w:val="20"/>
          <w:szCs w:val="20"/>
          <w:lang w:val="en-US"/>
        </w:rPr>
        <w:t>${products}.</w:t>
      </w:r>
      <w:bookmarkEnd w:id="6"/>
      <w:bookmarkEnd w:id="7"/>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1"/>
        </w:numPr>
        <w:jc w:val="both"/>
        <w:outlineLvl w:val="0"/>
        <w:rPr>
          <w:rFonts w:ascii="Arial" w:hAnsi="Arial" w:cs="Arial"/>
          <w:b/>
          <w:b/>
          <w:sz w:val="20"/>
          <w:szCs w:val="20"/>
          <w:u w:val="single"/>
        </w:rPr>
      </w:pPr>
      <w:bookmarkStart w:id="8" w:name="_Toc13495218"/>
      <w:r>
        <w:rPr>
          <w:rFonts w:cs="Arial" w:ascii="Arial" w:hAnsi="Arial"/>
          <w:b/>
          <w:sz w:val="20"/>
          <w:szCs w:val="20"/>
          <w:u w:val="single"/>
        </w:rPr>
        <w:t>Worldwide Marketing Approval Status</w:t>
      </w:r>
      <w:bookmarkEnd w:id="8"/>
    </w:p>
    <w:p>
      <w:pPr>
        <w:pStyle w:val="Normal"/>
        <w:spacing w:before="0" w:after="0"/>
        <w:rPr>
          <w:rFonts w:ascii="Arial" w:hAnsi="Arial" w:cs="Arial"/>
          <w:sz w:val="20"/>
          <w:szCs w:val="20"/>
          <w:lang w:val="en-US"/>
        </w:rPr>
      </w:pPr>
      <w:r>
        <w:rPr>
          <w:rFonts w:cs="Arial" w:ascii="Arial" w:hAnsi="Arial"/>
          <w:sz w:val="20"/>
          <w:szCs w:val="20"/>
        </w:rPr>
        <w:t>${products}</w:t>
      </w:r>
      <w:r>
        <w:rPr>
          <w:rFonts w:cs="Arial" w:ascii="Arial" w:hAnsi="Arial"/>
          <w:sz w:val="20"/>
          <w:szCs w:val="20"/>
          <w:lang w:val="en-US"/>
        </w:rPr>
        <w:t xml:space="preserve"> </w:t>
      </w:r>
      <w:r>
        <w:rPr>
          <w:rFonts w:cs="Arial" w:ascii="Arial" w:hAnsi="Arial"/>
          <w:sz w:val="20"/>
          <w:szCs w:val="20"/>
        </w:rPr>
        <w:t>is supplied by ${CompanyName}</w:t>
      </w:r>
      <w:r>
        <w:rPr>
          <w:rFonts w:cs="Arial" w:ascii="Arial" w:hAnsi="Arial"/>
          <w:sz w:val="20"/>
          <w:szCs w:val="20"/>
          <w:lang w:val="en-US"/>
        </w:rPr>
        <w:t xml:space="preserve"> </w:t>
      </w:r>
      <w:r>
        <w:rPr>
          <w:rFonts w:cs="Arial" w:ascii="Arial" w:hAnsi="Arial"/>
          <w:sz w:val="20"/>
          <w:szCs w:val="20"/>
        </w:rPr>
        <w:t xml:space="preserve">who manufactures the IMP in accordance with their Marketing Authorization Number, </w:t>
      </w:r>
      <w:r>
        <w:rPr>
          <w:rFonts w:cs="Arial" w:ascii="Arial" w:hAnsi="Arial"/>
          <w:sz w:val="20"/>
          <w:szCs w:val="20"/>
          <w:highlight w:val="yellow"/>
          <w:lang w:val="en-US"/>
        </w:rPr>
        <w:t>&lt;insert Marketing Authorization Number&gt;</w:t>
      </w:r>
      <w:r>
        <w:rPr>
          <w:rFonts w:cs="Arial" w:ascii="Arial" w:hAnsi="Arial"/>
          <w:sz w:val="20"/>
          <w:szCs w:val="20"/>
          <w:lang w:val="en-US"/>
        </w:rPr>
        <w:t xml:space="preserve">. </w:t>
      </w:r>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1"/>
        </w:numPr>
        <w:jc w:val="both"/>
        <w:outlineLvl w:val="0"/>
        <w:rPr>
          <w:rFonts w:ascii="Arial" w:hAnsi="Arial" w:cs="Arial"/>
          <w:b/>
          <w:b/>
          <w:sz w:val="20"/>
          <w:szCs w:val="20"/>
          <w:u w:val="single"/>
        </w:rPr>
      </w:pPr>
      <w:bookmarkStart w:id="9" w:name="_Toc13495219"/>
      <w:r>
        <w:rPr>
          <w:rFonts w:cs="Arial" w:ascii="Arial" w:hAnsi="Arial"/>
          <w:b/>
          <w:sz w:val="20"/>
          <w:szCs w:val="20"/>
          <w:u w:val="single"/>
        </w:rPr>
        <w:t>Actions Taken in the Reporting Period for Safety Reasons</w:t>
      </w:r>
      <w:bookmarkEnd w:id="9"/>
      <w:r>
        <w:rPr>
          <w:rFonts w:cs="Arial" w:ascii="Arial" w:hAnsi="Arial"/>
          <w:b/>
          <w:sz w:val="20"/>
          <w:szCs w:val="20"/>
          <w:u w:val="single"/>
        </w:rPr>
        <w:t xml:space="preserve"> </w:t>
      </w:r>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0"/>
        </w:numPr>
        <w:ind w:left="60" w:hanging="0"/>
        <w:jc w:val="both"/>
        <w:outlineLvl w:val="0"/>
        <w:rPr>
          <w:rFonts w:ascii="Arial" w:hAnsi="Arial" w:cs="Arial"/>
          <w:sz w:val="20"/>
          <w:szCs w:val="20"/>
        </w:rPr>
      </w:pPr>
      <w:r>
        <w:rPr>
          <w:rFonts w:cs="Arial" w:ascii="Arial" w:hAnsi="Arial"/>
          <w:sz w:val="20"/>
          <w:szCs w:val="20"/>
        </w:rPr>
        <w:t xml:space="preserve"> </w:t>
      </w:r>
      <w:bookmarkStart w:id="10" w:name="_Toc13494980"/>
      <w:bookmarkStart w:id="11" w:name="_Toc13495220"/>
      <w:r>
        <w:rPr>
          <w:rFonts w:cs="Arial" w:ascii="Arial" w:hAnsi="Arial"/>
          <w:sz w:val="20"/>
          <w:szCs w:val="20"/>
        </w:rPr>
        <w:t>The following amendments have been made:</w:t>
      </w:r>
      <w:bookmarkEnd w:id="10"/>
      <w:bookmarkEnd w:id="11"/>
    </w:p>
    <w:tbl>
      <w:tblPr>
        <w:tblW w:w="9350" w:type="dxa"/>
        <w:jc w:val="left"/>
        <w:tblInd w:w="0" w:type="dxa"/>
        <w:tblCellMar>
          <w:top w:w="0" w:type="dxa"/>
          <w:left w:w="108" w:type="dxa"/>
          <w:bottom w:w="0" w:type="dxa"/>
          <w:right w:w="108" w:type="dxa"/>
        </w:tblCellMar>
        <w:tblLook w:val="04a0" w:noHBand="0" w:noVBand="1" w:firstColumn="1" w:lastRow="0" w:lastColumn="0" w:firstRow="1"/>
      </w:tblPr>
      <w:tblGrid>
        <w:gridCol w:w="1409"/>
        <w:gridCol w:w="2556"/>
        <w:gridCol w:w="3673"/>
        <w:gridCol w:w="1711"/>
      </w:tblGrid>
      <w:tr>
        <w:trPr/>
        <w:tc>
          <w:tcPr>
            <w:tcW w:w="1409" w:type="dxa"/>
            <w:tcBorders>
              <w:top w:val="single" w:sz="4" w:space="0" w:color="000000"/>
              <w:left w:val="single" w:sz="4" w:space="0" w:color="000000"/>
              <w:bottom w:val="single" w:sz="4" w:space="0" w:color="000000"/>
              <w:right w:val="single" w:sz="4" w:space="0" w:color="000000"/>
            </w:tcBorders>
            <w:shd w:color="auto" w:fill="D9D9D9" w:val="clear"/>
          </w:tcPr>
          <w:p>
            <w:pPr>
              <w:pStyle w:val="ColorfulListAccent11"/>
              <w:numPr>
                <w:ilvl w:val="0"/>
                <w:numId w:val="0"/>
              </w:numPr>
              <w:spacing w:lineRule="auto" w:line="240" w:before="0" w:after="0"/>
              <w:ind w:left="0" w:hanging="0"/>
              <w:contextualSpacing/>
              <w:jc w:val="both"/>
              <w:outlineLvl w:val="0"/>
              <w:rPr>
                <w:rFonts w:ascii="Arial" w:hAnsi="Arial" w:cs="Arial"/>
                <w:b/>
                <w:b/>
                <w:sz w:val="20"/>
                <w:szCs w:val="20"/>
              </w:rPr>
            </w:pPr>
            <w:bookmarkStart w:id="12" w:name="_Toc13494981"/>
            <w:bookmarkStart w:id="13" w:name="_Toc13495221"/>
            <w:r>
              <w:rPr>
                <w:rFonts w:cs="Arial" w:ascii="Arial" w:hAnsi="Arial"/>
                <w:b/>
                <w:sz w:val="20"/>
                <w:szCs w:val="20"/>
              </w:rPr>
              <w:t>Amendment Number</w:t>
            </w:r>
            <w:bookmarkEnd w:id="12"/>
            <w:bookmarkEnd w:id="13"/>
          </w:p>
        </w:tc>
        <w:tc>
          <w:tcPr>
            <w:tcW w:w="2556" w:type="dxa"/>
            <w:tcBorders>
              <w:top w:val="single" w:sz="4" w:space="0" w:color="000000"/>
              <w:left w:val="single" w:sz="4" w:space="0" w:color="000000"/>
              <w:bottom w:val="single" w:sz="4" w:space="0" w:color="000000"/>
              <w:right w:val="single" w:sz="4" w:space="0" w:color="000000"/>
            </w:tcBorders>
            <w:shd w:color="auto" w:fill="D9D9D9" w:val="clear"/>
          </w:tcPr>
          <w:p>
            <w:pPr>
              <w:pStyle w:val="ColorfulListAccent11"/>
              <w:numPr>
                <w:ilvl w:val="0"/>
                <w:numId w:val="0"/>
              </w:numPr>
              <w:spacing w:lineRule="auto" w:line="240" w:before="0" w:after="0"/>
              <w:ind w:left="0" w:hanging="0"/>
              <w:contextualSpacing/>
              <w:jc w:val="both"/>
              <w:outlineLvl w:val="0"/>
              <w:rPr>
                <w:rFonts w:ascii="Arial" w:hAnsi="Arial" w:cs="Arial"/>
                <w:b/>
                <w:b/>
                <w:sz w:val="20"/>
                <w:szCs w:val="20"/>
              </w:rPr>
            </w:pPr>
            <w:bookmarkStart w:id="14" w:name="_Toc13494982"/>
            <w:bookmarkStart w:id="15" w:name="_Toc13495222"/>
            <w:r>
              <w:rPr>
                <w:rFonts w:cs="Arial" w:ascii="Arial" w:hAnsi="Arial"/>
                <w:b/>
                <w:sz w:val="20"/>
                <w:szCs w:val="20"/>
              </w:rPr>
              <w:t>Amendment Date</w:t>
            </w:r>
            <w:bookmarkEnd w:id="14"/>
            <w:bookmarkEnd w:id="15"/>
            <w:r>
              <w:rPr>
                <w:rFonts w:cs="Arial" w:ascii="Arial" w:hAnsi="Arial"/>
                <w:b/>
                <w:sz w:val="20"/>
                <w:szCs w:val="20"/>
              </w:rPr>
              <w:t xml:space="preserve"> </w:t>
            </w:r>
          </w:p>
        </w:tc>
        <w:tc>
          <w:tcPr>
            <w:tcW w:w="3673" w:type="dxa"/>
            <w:tcBorders>
              <w:top w:val="single" w:sz="4" w:space="0" w:color="000000"/>
              <w:left w:val="single" w:sz="4" w:space="0" w:color="000000"/>
              <w:bottom w:val="single" w:sz="4" w:space="0" w:color="000000"/>
              <w:right w:val="single" w:sz="4" w:space="0" w:color="000000"/>
            </w:tcBorders>
            <w:shd w:color="auto" w:fill="D9D9D9" w:val="clear"/>
          </w:tcPr>
          <w:p>
            <w:pPr>
              <w:pStyle w:val="ColorfulListAccent11"/>
              <w:numPr>
                <w:ilvl w:val="0"/>
                <w:numId w:val="0"/>
              </w:numPr>
              <w:spacing w:lineRule="auto" w:line="240" w:before="0" w:after="0"/>
              <w:ind w:left="0" w:hanging="0"/>
              <w:contextualSpacing/>
              <w:jc w:val="both"/>
              <w:outlineLvl w:val="0"/>
              <w:rPr>
                <w:rFonts w:ascii="Arial" w:hAnsi="Arial" w:cs="Arial"/>
                <w:b/>
                <w:b/>
                <w:sz w:val="20"/>
                <w:szCs w:val="20"/>
              </w:rPr>
            </w:pPr>
            <w:bookmarkStart w:id="16" w:name="_Toc13494983"/>
            <w:bookmarkStart w:id="17" w:name="_Toc13495223"/>
            <w:r>
              <w:rPr>
                <w:rFonts w:cs="Arial" w:ascii="Arial" w:hAnsi="Arial"/>
                <w:b/>
                <w:sz w:val="20"/>
                <w:szCs w:val="20"/>
              </w:rPr>
              <w:t>Summary of Amendment</w:t>
            </w:r>
            <w:bookmarkEnd w:id="16"/>
            <w:bookmarkEnd w:id="17"/>
            <w:r>
              <w:rPr>
                <w:rFonts w:cs="Arial" w:ascii="Arial" w:hAnsi="Arial"/>
                <w:b/>
                <w:sz w:val="20"/>
                <w:szCs w:val="20"/>
              </w:rPr>
              <w:t xml:space="preserve"> </w:t>
            </w:r>
          </w:p>
        </w:tc>
        <w:tc>
          <w:tcPr>
            <w:tcW w:w="1711" w:type="dxa"/>
            <w:tcBorders>
              <w:top w:val="single" w:sz="4" w:space="0" w:color="000000"/>
              <w:left w:val="single" w:sz="4" w:space="0" w:color="000000"/>
              <w:bottom w:val="single" w:sz="4" w:space="0" w:color="000000"/>
              <w:right w:val="single" w:sz="4" w:space="0" w:color="000000"/>
            </w:tcBorders>
            <w:shd w:color="auto" w:fill="D9D9D9" w:val="clear"/>
          </w:tcPr>
          <w:p>
            <w:pPr>
              <w:pStyle w:val="ColorfulListAccent11"/>
              <w:numPr>
                <w:ilvl w:val="0"/>
                <w:numId w:val="0"/>
              </w:numPr>
              <w:spacing w:lineRule="auto" w:line="240" w:before="0" w:after="0"/>
              <w:ind w:left="0" w:hanging="0"/>
              <w:contextualSpacing/>
              <w:outlineLvl w:val="0"/>
              <w:rPr>
                <w:rFonts w:ascii="Arial" w:hAnsi="Arial" w:cs="Arial"/>
                <w:b/>
                <w:b/>
                <w:sz w:val="20"/>
                <w:szCs w:val="20"/>
              </w:rPr>
            </w:pPr>
            <w:bookmarkStart w:id="18" w:name="_Toc13494984"/>
            <w:bookmarkStart w:id="19" w:name="_Toc13495224"/>
            <w:r>
              <w:rPr>
                <w:rFonts w:cs="Arial" w:ascii="Arial" w:hAnsi="Arial"/>
                <w:b/>
                <w:sz w:val="20"/>
                <w:szCs w:val="20"/>
              </w:rPr>
              <w:t>Reason for amendment</w:t>
            </w:r>
            <w:bookmarkEnd w:id="18"/>
            <w:bookmarkEnd w:id="19"/>
          </w:p>
        </w:tc>
      </w:tr>
      <w:tr>
        <w:trPr>
          <w:trHeight w:val="440" w:hRule="atLeast"/>
        </w:trPr>
        <w:tc>
          <w:tcPr>
            <w:tcW w:w="1409" w:type="dxa"/>
            <w:tcBorders>
              <w:top w:val="single" w:sz="4" w:space="0" w:color="000000"/>
              <w:left w:val="single" w:sz="4" w:space="0" w:color="000000"/>
              <w:bottom w:val="single" w:sz="4" w:space="0" w:color="000000"/>
              <w:right w:val="single" w:sz="4" w:space="0" w:color="000000"/>
            </w:tcBorders>
          </w:tcPr>
          <w:p>
            <w:pPr>
              <w:pStyle w:val="ColorfulListAccent11"/>
              <w:numPr>
                <w:ilvl w:val="0"/>
                <w:numId w:val="0"/>
              </w:numPr>
              <w:spacing w:lineRule="auto" w:line="240" w:before="0" w:after="0"/>
              <w:ind w:left="0" w:hanging="0"/>
              <w:contextualSpacing/>
              <w:jc w:val="both"/>
              <w:outlineLvl w:val="0"/>
              <w:rPr>
                <w:rFonts w:ascii="Arial" w:hAnsi="Arial" w:cs="Arial"/>
                <w:sz w:val="20"/>
                <w:szCs w:val="20"/>
              </w:rPr>
            </w:pPr>
            <w:r>
              <w:rPr>
                <w:rFonts w:cs="Arial" w:ascii="Arial" w:hAnsi="Arial"/>
                <w:sz w:val="20"/>
                <w:szCs w:val="20"/>
              </w:rPr>
            </w:r>
          </w:p>
        </w:tc>
        <w:tc>
          <w:tcPr>
            <w:tcW w:w="2556" w:type="dxa"/>
            <w:tcBorders>
              <w:top w:val="single" w:sz="4" w:space="0" w:color="000000"/>
              <w:left w:val="single" w:sz="4" w:space="0" w:color="000000"/>
              <w:bottom w:val="single" w:sz="4" w:space="0" w:color="000000"/>
              <w:right w:val="single" w:sz="4" w:space="0" w:color="000000"/>
            </w:tcBorders>
          </w:tcPr>
          <w:p>
            <w:pPr>
              <w:pStyle w:val="ColorfulListAccent11"/>
              <w:numPr>
                <w:ilvl w:val="0"/>
                <w:numId w:val="0"/>
              </w:numPr>
              <w:spacing w:lineRule="auto" w:line="240" w:before="0" w:after="0"/>
              <w:ind w:left="0" w:hanging="0"/>
              <w:contextualSpacing/>
              <w:jc w:val="both"/>
              <w:outlineLvl w:val="0"/>
              <w:rPr>
                <w:rFonts w:ascii="Arial" w:hAnsi="Arial" w:cs="Arial"/>
                <w:sz w:val="20"/>
                <w:szCs w:val="20"/>
              </w:rPr>
            </w:pPr>
            <w:r>
              <w:rPr>
                <w:rFonts w:cs="Arial" w:ascii="Arial" w:hAnsi="Arial"/>
                <w:sz w:val="20"/>
                <w:szCs w:val="20"/>
              </w:rPr>
            </w:r>
          </w:p>
        </w:tc>
        <w:tc>
          <w:tcPr>
            <w:tcW w:w="3673" w:type="dxa"/>
            <w:tcBorders>
              <w:top w:val="single" w:sz="4" w:space="0" w:color="000000"/>
              <w:left w:val="single" w:sz="4" w:space="0" w:color="000000"/>
              <w:bottom w:val="single" w:sz="4" w:space="0" w:color="000000"/>
              <w:right w:val="single" w:sz="4" w:space="0" w:color="000000"/>
            </w:tcBorders>
          </w:tcPr>
          <w:p>
            <w:pPr>
              <w:pStyle w:val="ColorfulListAccent11"/>
              <w:numPr>
                <w:ilvl w:val="0"/>
                <w:numId w:val="0"/>
              </w:numPr>
              <w:spacing w:lineRule="auto" w:line="240" w:before="0" w:after="0"/>
              <w:ind w:left="0" w:hanging="0"/>
              <w:contextualSpacing/>
              <w:jc w:val="both"/>
              <w:outlineLvl w:val="0"/>
              <w:rPr>
                <w:rFonts w:ascii="Arial" w:hAnsi="Arial" w:cs="Arial"/>
                <w:sz w:val="20"/>
                <w:szCs w:val="20"/>
              </w:rPr>
            </w:pPr>
            <w:r>
              <w:rPr>
                <w:rFonts w:cs="Arial" w:ascii="Arial" w:hAnsi="Arial"/>
                <w:sz w:val="20"/>
                <w:szCs w:val="20"/>
              </w:rPr>
            </w:r>
          </w:p>
        </w:tc>
        <w:tc>
          <w:tcPr>
            <w:tcW w:w="1711" w:type="dxa"/>
            <w:tcBorders>
              <w:top w:val="single" w:sz="4" w:space="0" w:color="000000"/>
              <w:left w:val="single" w:sz="4" w:space="0" w:color="000000"/>
              <w:bottom w:val="single" w:sz="4" w:space="0" w:color="000000"/>
              <w:right w:val="single" w:sz="4" w:space="0" w:color="000000"/>
            </w:tcBorders>
          </w:tcPr>
          <w:p>
            <w:pPr>
              <w:pStyle w:val="ColorfulListAccent11"/>
              <w:numPr>
                <w:ilvl w:val="0"/>
                <w:numId w:val="0"/>
              </w:numPr>
              <w:spacing w:lineRule="auto" w:line="240" w:before="0" w:after="0"/>
              <w:ind w:left="0" w:hanging="0"/>
              <w:contextualSpacing/>
              <w:jc w:val="both"/>
              <w:outlineLvl w:val="0"/>
              <w:rPr>
                <w:rFonts w:ascii="Arial" w:hAnsi="Arial" w:cs="Arial"/>
                <w:sz w:val="20"/>
                <w:szCs w:val="20"/>
              </w:rPr>
            </w:pPr>
            <w:r>
              <w:rPr>
                <w:rFonts w:cs="Arial" w:ascii="Arial" w:hAnsi="Arial"/>
                <w:sz w:val="20"/>
                <w:szCs w:val="20"/>
              </w:rPr>
            </w:r>
          </w:p>
        </w:tc>
      </w:tr>
    </w:tbl>
    <w:p>
      <w:pPr>
        <w:pStyle w:val="ColorfulListAccent11"/>
        <w:numPr>
          <w:ilvl w:val="0"/>
          <w:numId w:val="0"/>
        </w:numPr>
        <w:spacing w:before="0" w:after="0"/>
        <w:ind w:left="60" w:hanging="0"/>
        <w:contextualSpacing/>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1"/>
        </w:numPr>
        <w:jc w:val="both"/>
        <w:outlineLvl w:val="0"/>
        <w:rPr>
          <w:rFonts w:ascii="Arial" w:hAnsi="Arial" w:cs="Arial"/>
          <w:b/>
          <w:b/>
          <w:sz w:val="20"/>
          <w:szCs w:val="20"/>
          <w:u w:val="single"/>
        </w:rPr>
      </w:pPr>
      <w:bookmarkStart w:id="20" w:name="_Toc13495225"/>
      <w:r>
        <w:rPr>
          <w:rFonts w:cs="Arial" w:ascii="Arial" w:hAnsi="Arial"/>
          <w:b/>
          <w:sz w:val="20"/>
          <w:szCs w:val="20"/>
          <w:u w:val="single"/>
        </w:rPr>
        <w:t>Changes to Reference Safety Information</w:t>
      </w:r>
      <w:bookmarkEnd w:id="20"/>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0"/>
        </w:numPr>
        <w:ind w:left="60" w:hanging="0"/>
        <w:jc w:val="both"/>
        <w:outlineLvl w:val="0"/>
        <w:rPr>
          <w:rFonts w:ascii="Arial" w:hAnsi="Arial" w:cs="Arial"/>
          <w:bCs/>
          <w:sz w:val="20"/>
          <w:szCs w:val="20"/>
        </w:rPr>
      </w:pPr>
      <w:bookmarkStart w:id="21" w:name="_Toc13494986"/>
      <w:bookmarkStart w:id="22" w:name="_Toc13495226"/>
      <w:r>
        <w:rPr>
          <w:rFonts w:cs="Arial" w:ascii="Arial" w:hAnsi="Arial"/>
          <w:bCs/>
          <w:sz w:val="20"/>
          <w:szCs w:val="20"/>
        </w:rPr>
        <w:t xml:space="preserve">The Investigator’s Brochure (IB) provides a summary of clinical and non-clinical data for the product relevant to its study in human subjects. Section 7 of the </w:t>
      </w:r>
      <w:r>
        <w:rPr>
          <w:rFonts w:cs="Arial" w:ascii="Arial" w:hAnsi="Arial"/>
          <w:sz w:val="20"/>
          <w:szCs w:val="20"/>
          <w:lang w:val="en-US"/>
        </w:rPr>
        <w:t xml:space="preserve">${products} </w:t>
      </w:r>
      <w:r>
        <w:rPr>
          <w:rFonts w:cs="Arial" w:ascii="Arial" w:hAnsi="Arial"/>
          <w:bCs/>
          <w:sz w:val="20"/>
          <w:szCs w:val="20"/>
        </w:rPr>
        <w:t xml:space="preserve">IB (Summary of Data and Guidance for the Investigator) provides investigators with a clear understanding of the possible risks, adverse reactions, specific tests, observations and precautions relevant to </w:t>
      </w:r>
      <w:r>
        <w:rPr>
          <w:rFonts w:cs="Arial" w:ascii="Arial" w:hAnsi="Arial"/>
          <w:sz w:val="20"/>
          <w:szCs w:val="20"/>
          <w:lang w:val="en-US"/>
        </w:rPr>
        <w:t>${products}</w:t>
      </w:r>
      <w:r>
        <w:rPr>
          <w:rFonts w:cs="Arial" w:ascii="Arial" w:hAnsi="Arial"/>
          <w:bCs/>
          <w:sz w:val="20"/>
          <w:szCs w:val="20"/>
        </w:rPr>
        <w:t>, and acts as the reference safety information for the purposes of this report.</w:t>
      </w:r>
      <w:bookmarkEnd w:id="21"/>
      <w:bookmarkEnd w:id="22"/>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1"/>
        </w:numPr>
        <w:jc w:val="both"/>
        <w:outlineLvl w:val="0"/>
        <w:rPr>
          <w:rFonts w:ascii="Arial" w:hAnsi="Arial" w:cs="Arial"/>
          <w:b/>
          <w:b/>
          <w:sz w:val="20"/>
          <w:szCs w:val="20"/>
          <w:u w:val="single"/>
        </w:rPr>
      </w:pPr>
      <w:bookmarkStart w:id="23" w:name="_Toc13495227"/>
      <w:r>
        <w:rPr>
          <w:rFonts w:cs="Arial" w:ascii="Arial" w:hAnsi="Arial"/>
          <w:b/>
          <w:sz w:val="20"/>
          <w:szCs w:val="20"/>
          <w:u w:val="single"/>
        </w:rPr>
        <w:t>Inventory of Clinical Trials Ongoing and Completed during the Reporting Period</w:t>
      </w:r>
      <w:bookmarkEnd w:id="23"/>
    </w:p>
    <w:p>
      <w:pPr>
        <w:pStyle w:val="ColorfulListAccent11"/>
        <w:numPr>
          <w:ilvl w:val="0"/>
          <w:numId w:val="0"/>
        </w:numPr>
        <w:spacing w:before="0" w:after="0"/>
        <w:ind w:left="720" w:hanging="0"/>
        <w:contextualSpacing/>
        <w:jc w:val="both"/>
        <w:outlineLvl w:val="0"/>
        <w:rPr>
          <w:rFonts w:ascii="Arial" w:hAnsi="Arial" w:cs="Arial"/>
          <w:b/>
          <w:b/>
          <w:sz w:val="20"/>
          <w:szCs w:val="20"/>
          <w:u w:val="single"/>
        </w:rPr>
      </w:pPr>
      <w:r>
        <w:rPr>
          <w:rFonts w:cs="Arial" w:ascii="Arial" w:hAnsi="Arial"/>
          <w:b/>
          <w:sz w:val="20"/>
          <w:szCs w:val="20"/>
          <w:u w:val="single"/>
        </w:rPr>
      </w:r>
    </w:p>
    <w:p>
      <w:pPr>
        <w:pStyle w:val="Normal"/>
        <w:spacing w:before="0" w:after="0"/>
        <w:rPr>
          <w:rFonts w:ascii="Arial" w:hAnsi="Arial" w:cs="Arial"/>
          <w:sz w:val="20"/>
          <w:szCs w:val="20"/>
          <w:lang w:val="en-US"/>
        </w:rPr>
      </w:pPr>
      <w:r>
        <w:rPr>
          <w:rFonts w:cs="Arial" w:ascii="Arial" w:hAnsi="Arial"/>
          <w:sz w:val="20"/>
          <w:szCs w:val="20"/>
        </w:rPr>
        <w:t xml:space="preserve">This DSUR covers the following studies: </w:t>
      </w:r>
      <w:r>
        <w:rPr>
          <w:rFonts w:cs="Arial" w:ascii="Arial" w:hAnsi="Arial"/>
          <w:sz w:val="20"/>
          <w:szCs w:val="20"/>
          <w:lang w:val="en-US"/>
        </w:rPr>
        <w:t xml:space="preserve">${StudyNum}. </w:t>
      </w:r>
    </w:p>
    <w:p>
      <w:pPr>
        <w:pStyle w:val="ColorfulListAccent11"/>
        <w:numPr>
          <w:ilvl w:val="0"/>
          <w:numId w:val="0"/>
        </w:numPr>
        <w:spacing w:before="0" w:after="0"/>
        <w:ind w:left="0" w:hanging="0"/>
        <w:contextualSpacing/>
        <w:jc w:val="both"/>
        <w:outlineLvl w:val="0"/>
        <w:rPr>
          <w:rFonts w:ascii="Arial" w:hAnsi="Arial" w:cs="Arial"/>
          <w:sz w:val="20"/>
          <w:szCs w:val="20"/>
          <w:highlight w:val="yellow"/>
        </w:rPr>
      </w:pPr>
      <w:r>
        <w:rPr>
          <w:rFonts w:cs="Arial" w:ascii="Arial" w:hAnsi="Arial"/>
          <w:sz w:val="20"/>
          <w:szCs w:val="20"/>
          <w:highlight w:val="yellow"/>
        </w:rPr>
      </w:r>
    </w:p>
    <w:p>
      <w:pPr>
        <w:pStyle w:val="Normal"/>
        <w:rPr>
          <w:rFonts w:ascii="Arial" w:hAnsi="Arial" w:cs="Arial"/>
          <w:sz w:val="20"/>
          <w:szCs w:val="20"/>
          <w:lang w:val="en-US"/>
        </w:rPr>
      </w:pPr>
      <w:r>
        <w:rPr>
          <w:rFonts w:cs="Arial" w:ascii="Arial" w:hAnsi="Arial"/>
          <w:sz w:val="20"/>
          <w:szCs w:val="20"/>
        </w:rPr>
        <w:t xml:space="preserve">The primary objective of this study is to assess </w:t>
      </w:r>
      <w:r>
        <w:rPr>
          <w:rFonts w:cs="Arial" w:ascii="Arial" w:hAnsi="Arial"/>
          <w:sz w:val="20"/>
          <w:szCs w:val="20"/>
          <w:highlight w:val="yellow"/>
          <w:lang w:val="en-US"/>
        </w:rPr>
        <w:t>&lt;insert Patient Count&gt;</w:t>
      </w:r>
      <w:r>
        <w:rPr>
          <w:rFonts w:cs="Arial" w:ascii="Arial" w:hAnsi="Arial"/>
          <w:sz w:val="20"/>
          <w:szCs w:val="20"/>
          <w:lang w:val="en-US"/>
        </w:rPr>
        <w:t xml:space="preserve"> </w:t>
      </w:r>
      <w:r>
        <w:rPr>
          <w:rFonts w:cs="Arial" w:ascii="Arial" w:hAnsi="Arial"/>
          <w:sz w:val="20"/>
          <w:szCs w:val="20"/>
        </w:rPr>
        <w:t xml:space="preserve">patients treated with </w:t>
      </w:r>
      <w:r>
        <w:rPr>
          <w:rFonts w:cs="Arial" w:ascii="Arial" w:hAnsi="Arial"/>
          <w:sz w:val="20"/>
          <w:szCs w:val="20"/>
          <w:lang w:val="en-US"/>
        </w:rPr>
        <w:t>${products}</w:t>
      </w:r>
      <w:bookmarkStart w:id="24" w:name="_Hlk13490004"/>
      <w:r>
        <w:rPr>
          <w:rFonts w:cs="Arial" w:ascii="Arial" w:hAnsi="Arial"/>
          <w:sz w:val="20"/>
          <w:szCs w:val="20"/>
        </w:rPr>
        <w:t xml:space="preserve"> </w:t>
      </w:r>
      <w:bookmarkEnd w:id="24"/>
      <w:r>
        <w:rPr>
          <w:rFonts w:cs="Arial" w:ascii="Arial" w:hAnsi="Arial"/>
          <w:sz w:val="20"/>
          <w:szCs w:val="20"/>
        </w:rPr>
        <w:t>(</w:t>
      </w:r>
      <w:r>
        <w:rPr>
          <w:rFonts w:cs="Arial" w:ascii="Arial" w:hAnsi="Arial"/>
          <w:sz w:val="20"/>
          <w:szCs w:val="20"/>
          <w:highlight w:val="yellow"/>
          <w:lang w:val="en-US"/>
        </w:rPr>
        <w:t>&lt;insert Dose Details&gt;</w:t>
      </w:r>
      <w:r>
        <w:rPr>
          <w:rFonts w:cs="Arial" w:ascii="Arial" w:hAnsi="Arial"/>
          <w:sz w:val="20"/>
          <w:szCs w:val="20"/>
          <w:lang w:val="en-US"/>
        </w:rPr>
        <w:t xml:space="preserve">) </w:t>
      </w:r>
      <w:r>
        <w:rPr>
          <w:rFonts w:cs="Arial" w:ascii="Arial" w:hAnsi="Arial"/>
          <w:sz w:val="20"/>
          <w:szCs w:val="20"/>
        </w:rPr>
        <w:t xml:space="preserve">in the treatment of </w:t>
      </w:r>
      <w:bookmarkStart w:id="25" w:name="_Hlk13489982"/>
      <w:r>
        <w:rPr>
          <w:rFonts w:cs="Arial" w:ascii="Arial" w:hAnsi="Arial"/>
          <w:sz w:val="20"/>
          <w:szCs w:val="20"/>
          <w:lang w:val="en-US"/>
        </w:rPr>
        <w:t>${Indication}</w:t>
      </w:r>
      <w:bookmarkEnd w:id="25"/>
      <w:r>
        <w:rPr>
          <w:rFonts w:cs="Arial" w:ascii="Arial" w:hAnsi="Arial"/>
          <w:sz w:val="20"/>
          <w:szCs w:val="20"/>
          <w:lang w:val="en-US"/>
        </w:rPr>
        <w:t xml:space="preserve">. </w:t>
      </w:r>
    </w:p>
    <w:p>
      <w:pPr>
        <w:pStyle w:val="Normal"/>
        <w:rPr>
          <w:rFonts w:ascii="Arial" w:hAnsi="Arial" w:cs="Arial"/>
          <w:sz w:val="20"/>
          <w:szCs w:val="20"/>
          <w:lang w:val="en-US"/>
        </w:rPr>
      </w:pPr>
      <w:r>
        <w:rPr>
          <w:rFonts w:cs="Arial" w:ascii="Arial" w:hAnsi="Arial"/>
          <w:sz w:val="20"/>
          <w:szCs w:val="20"/>
        </w:rPr>
        <w:t xml:space="preserve">This study is conducted at </w:t>
      </w:r>
      <w:r>
        <w:rPr>
          <w:rFonts w:cs="Arial" w:ascii="Arial" w:hAnsi="Arial"/>
          <w:sz w:val="20"/>
          <w:szCs w:val="20"/>
          <w:highlight w:val="yellow"/>
          <w:lang w:val="en-US"/>
        </w:rPr>
        <w:t>&lt;insert Study Center Count&gt;</w:t>
      </w:r>
      <w:r>
        <w:rPr>
          <w:rFonts w:cs="Arial" w:ascii="Arial" w:hAnsi="Arial"/>
          <w:sz w:val="20"/>
          <w:szCs w:val="20"/>
          <w:lang w:val="en-US"/>
        </w:rPr>
        <w:t xml:space="preserve"> </w:t>
      </w:r>
      <w:r>
        <w:rPr>
          <w:rFonts w:cs="Arial" w:ascii="Arial" w:hAnsi="Arial"/>
          <w:sz w:val="20"/>
          <w:szCs w:val="20"/>
        </w:rPr>
        <w:t xml:space="preserve">sites, as listed: </w:t>
      </w:r>
      <w:r>
        <w:rPr>
          <w:rFonts w:cs="Arial" w:ascii="Arial" w:hAnsi="Arial"/>
          <w:sz w:val="20"/>
          <w:szCs w:val="20"/>
          <w:highlight w:val="yellow"/>
          <w:lang w:val="en-US"/>
        </w:rPr>
        <w:t>&lt;insert Study Center list&gt;</w:t>
      </w:r>
      <w:r>
        <w:rPr>
          <w:rFonts w:cs="Arial" w:ascii="Arial" w:hAnsi="Arial"/>
          <w:sz w:val="20"/>
          <w:szCs w:val="20"/>
          <w:lang w:val="en-US"/>
        </w:rPr>
        <w:t xml:space="preserve">. </w:t>
      </w:r>
    </w:p>
    <w:p>
      <w:pPr>
        <w:pStyle w:val="ColorfulListAccent11"/>
        <w:numPr>
          <w:ilvl w:val="0"/>
          <w:numId w:val="0"/>
        </w:numPr>
        <w:ind w:left="0" w:hanging="0"/>
        <w:jc w:val="both"/>
        <w:outlineLvl w:val="0"/>
        <w:rPr>
          <w:rFonts w:ascii="Arial" w:hAnsi="Arial" w:cs="Arial"/>
          <w:sz w:val="20"/>
          <w:szCs w:val="20"/>
        </w:rPr>
      </w:pPr>
      <w:bookmarkStart w:id="26" w:name="_Toc13494988"/>
      <w:bookmarkStart w:id="27" w:name="_Toc13495228"/>
      <w:r>
        <w:rPr>
          <w:rFonts w:cs="Arial" w:ascii="Arial" w:hAnsi="Arial"/>
          <w:sz w:val="20"/>
          <w:szCs w:val="20"/>
        </w:rPr>
        <w:t>Further details for each clinical trial completed and ongoing during the reporting period are provided in Appendix 1.</w:t>
      </w:r>
      <w:bookmarkStart w:id="28" w:name="_Hlk13492003"/>
      <w:bookmarkEnd w:id="26"/>
      <w:bookmarkEnd w:id="27"/>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1"/>
        </w:numPr>
        <w:jc w:val="both"/>
        <w:outlineLvl w:val="0"/>
        <w:rPr>
          <w:rFonts w:ascii="Arial" w:hAnsi="Arial" w:cs="Arial"/>
          <w:b/>
          <w:b/>
          <w:sz w:val="20"/>
          <w:szCs w:val="20"/>
          <w:u w:val="single"/>
        </w:rPr>
      </w:pPr>
      <w:bookmarkStart w:id="29" w:name="_Toc13495229"/>
      <w:r>
        <w:rPr>
          <w:rFonts w:cs="Arial" w:ascii="Arial" w:hAnsi="Arial"/>
          <w:b/>
          <w:sz w:val="20"/>
          <w:szCs w:val="20"/>
          <w:u w:val="single"/>
        </w:rPr>
        <w:t>Estimated Cumulative Exposure</w:t>
      </w:r>
      <w:bookmarkEnd w:id="29"/>
    </w:p>
    <w:p>
      <w:pPr>
        <w:pStyle w:val="ColorfulListAccent11"/>
        <w:numPr>
          <w:ilvl w:val="0"/>
          <w:numId w:val="0"/>
        </w:numPr>
        <w:ind w:left="42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1"/>
          <w:numId w:val="3"/>
        </w:numPr>
        <w:jc w:val="both"/>
        <w:outlineLvl w:val="0"/>
        <w:rPr>
          <w:rFonts w:ascii="Arial" w:hAnsi="Arial" w:cs="Arial"/>
          <w:sz w:val="20"/>
          <w:szCs w:val="20"/>
          <w:u w:val="single"/>
        </w:rPr>
      </w:pPr>
      <w:bookmarkStart w:id="30" w:name="_Toc13495230"/>
      <w:r>
        <w:rPr>
          <w:rFonts w:cs="Arial" w:ascii="Arial" w:hAnsi="Arial"/>
          <w:sz w:val="20"/>
          <w:szCs w:val="20"/>
          <w:u w:val="single"/>
        </w:rPr>
        <w:t>Cumulative Subject Exposure in the Development Program</w:t>
      </w:r>
      <w:bookmarkEnd w:id="30"/>
    </w:p>
    <w:p>
      <w:pPr>
        <w:pStyle w:val="Normal"/>
        <w:spacing w:lineRule="auto" w:line="259" w:before="0" w:after="160"/>
        <w:rPr>
          <w:rFonts w:ascii="Arial" w:hAnsi="Arial" w:cs="Arial"/>
          <w:sz w:val="20"/>
          <w:szCs w:val="20"/>
          <w:lang w:val="en-US"/>
        </w:rPr>
      </w:pPr>
      <w:r>
        <w:rPr>
          <w:rFonts w:cs="Arial" w:ascii="Arial" w:hAnsi="Arial"/>
          <w:sz w:val="20"/>
          <w:szCs w:val="20"/>
          <w:highlight w:val="yellow"/>
          <w:lang w:val="en-US"/>
        </w:rPr>
        <w:t>&lt;insert Subject Count&gt;</w:t>
      </w:r>
      <w:r>
        <w:rPr>
          <w:rFonts w:cs="Arial" w:ascii="Arial" w:hAnsi="Arial"/>
          <w:sz w:val="20"/>
          <w:szCs w:val="20"/>
          <w:lang w:val="en-US"/>
        </w:rPr>
        <w:t xml:space="preserve"> </w:t>
      </w:r>
      <w:r>
        <w:rPr>
          <w:rFonts w:cs="Arial" w:ascii="Arial" w:hAnsi="Arial"/>
          <w:sz w:val="20"/>
          <w:szCs w:val="20"/>
        </w:rPr>
        <w:t xml:space="preserve">subjects have been exposed to </w:t>
      </w:r>
      <w:r>
        <w:rPr>
          <w:rFonts w:cs="Arial" w:ascii="Arial" w:hAnsi="Arial"/>
          <w:sz w:val="20"/>
          <w:szCs w:val="20"/>
          <w:lang w:val="en-US"/>
        </w:rPr>
        <w:t>${products}</w:t>
      </w:r>
      <w:r>
        <w:rPr>
          <w:rFonts w:cs="Arial" w:ascii="Arial" w:hAnsi="Arial"/>
          <w:sz w:val="20"/>
          <w:szCs w:val="20"/>
        </w:rPr>
        <w:t xml:space="preserve">.  Demographic data is provided in Appendix 2. </w:t>
      </w:r>
    </w:p>
    <w:p>
      <w:pPr>
        <w:pStyle w:val="ColorfulListAccent11"/>
        <w:numPr>
          <w:ilvl w:val="0"/>
          <w:numId w:val="0"/>
        </w:numPr>
        <w:ind w:left="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1"/>
          <w:numId w:val="3"/>
        </w:numPr>
        <w:jc w:val="both"/>
        <w:outlineLvl w:val="0"/>
        <w:rPr>
          <w:rFonts w:ascii="Arial" w:hAnsi="Arial" w:cs="Arial"/>
          <w:sz w:val="20"/>
          <w:szCs w:val="20"/>
          <w:u w:val="single"/>
        </w:rPr>
      </w:pPr>
      <w:bookmarkStart w:id="31" w:name="_Toc13495231"/>
      <w:r>
        <w:rPr>
          <w:rFonts w:cs="Arial" w:ascii="Arial" w:hAnsi="Arial"/>
          <w:sz w:val="20"/>
          <w:szCs w:val="20"/>
          <w:u w:val="single"/>
        </w:rPr>
        <w:t>Patient Exposure from Marketing Experience</w:t>
      </w:r>
      <w:bookmarkEnd w:id="31"/>
    </w:p>
    <w:p>
      <w:pPr>
        <w:pStyle w:val="ColorfulListAccent11"/>
        <w:numPr>
          <w:ilvl w:val="0"/>
          <w:numId w:val="0"/>
        </w:numPr>
        <w:ind w:left="114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0"/>
          <w:numId w:val="0"/>
        </w:numPr>
        <w:ind w:left="0" w:hanging="0"/>
        <w:jc w:val="both"/>
        <w:outlineLvl w:val="0"/>
        <w:rPr>
          <w:rFonts w:ascii="Arial" w:hAnsi="Arial" w:cs="Arial"/>
          <w:sz w:val="20"/>
          <w:szCs w:val="20"/>
        </w:rPr>
      </w:pPr>
      <w:bookmarkStart w:id="32" w:name="_Toc13494992"/>
      <w:bookmarkStart w:id="33" w:name="_Toc13495232"/>
      <w:r>
        <w:rPr>
          <w:rFonts w:cs="Arial" w:ascii="Arial" w:hAnsi="Arial"/>
          <w:sz w:val="20"/>
          <w:szCs w:val="20"/>
        </w:rPr>
        <w:t>Not applicable.</w:t>
      </w:r>
      <w:bookmarkEnd w:id="32"/>
      <w:bookmarkEnd w:id="33"/>
      <w:r>
        <w:rPr>
          <w:rFonts w:cs="Arial" w:ascii="Arial" w:hAnsi="Arial"/>
          <w:sz w:val="20"/>
          <w:szCs w:val="20"/>
        </w:rPr>
        <w:t xml:space="preserve">  </w:t>
      </w:r>
    </w:p>
    <w:p>
      <w:pPr>
        <w:pStyle w:val="ColorfulListAccent11"/>
        <w:numPr>
          <w:ilvl w:val="0"/>
          <w:numId w:val="0"/>
        </w:numPr>
        <w:ind w:left="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0"/>
          <w:numId w:val="1"/>
        </w:numPr>
        <w:jc w:val="both"/>
        <w:outlineLvl w:val="0"/>
        <w:rPr>
          <w:rFonts w:ascii="Arial" w:hAnsi="Arial" w:cs="Arial"/>
          <w:b/>
          <w:b/>
          <w:sz w:val="20"/>
          <w:szCs w:val="20"/>
          <w:u w:val="single"/>
        </w:rPr>
      </w:pPr>
      <w:bookmarkStart w:id="34" w:name="_Toc13495233"/>
      <w:r>
        <w:rPr>
          <w:rFonts w:cs="Arial" w:ascii="Arial" w:hAnsi="Arial"/>
          <w:b/>
          <w:sz w:val="20"/>
          <w:szCs w:val="20"/>
          <w:u w:val="single"/>
        </w:rPr>
        <w:t>Data in Line Listings and Summary Tabulations</w:t>
      </w:r>
      <w:bookmarkEnd w:id="34"/>
    </w:p>
    <w:p>
      <w:pPr>
        <w:pStyle w:val="ColorfulListAccent11"/>
        <w:numPr>
          <w:ilvl w:val="0"/>
          <w:numId w:val="0"/>
        </w:numPr>
        <w:ind w:left="42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1"/>
          <w:numId w:val="4"/>
        </w:numPr>
        <w:jc w:val="both"/>
        <w:outlineLvl w:val="0"/>
        <w:rPr>
          <w:rFonts w:ascii="Arial" w:hAnsi="Arial" w:cs="Arial"/>
          <w:sz w:val="20"/>
          <w:szCs w:val="20"/>
          <w:u w:val="single"/>
        </w:rPr>
      </w:pPr>
      <w:bookmarkStart w:id="35" w:name="_Toc13495234"/>
      <w:r>
        <w:rPr>
          <w:rFonts w:cs="Arial" w:ascii="Arial" w:hAnsi="Arial"/>
          <w:sz w:val="20"/>
          <w:szCs w:val="20"/>
          <w:u w:val="single"/>
        </w:rPr>
        <w:t>Reference Information</w:t>
      </w:r>
      <w:bookmarkEnd w:id="35"/>
    </w:p>
    <w:p>
      <w:pPr>
        <w:pStyle w:val="Normal"/>
        <w:spacing w:before="0" w:after="0"/>
        <w:rPr>
          <w:rFonts w:ascii="Arial" w:hAnsi="Arial" w:cs="Arial"/>
          <w:sz w:val="20"/>
          <w:szCs w:val="20"/>
          <w:lang w:val="en-US"/>
        </w:rPr>
      </w:pPr>
      <w:r>
        <w:rPr>
          <w:rFonts w:cs="Arial" w:ascii="Arial" w:hAnsi="Arial"/>
          <w:sz w:val="20"/>
          <w:szCs w:val="20"/>
        </w:rPr>
        <w:t>Medical Dictionary for Regulatory Activities (MedDRA) has been used for the coding of adverse events. The line listings and the summary tabulations are arranged alphabetically by primary System Organ Class (SOC) and Preferred Term (PT) level.</w:t>
      </w:r>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sz w:val="20"/>
          <w:szCs w:val="20"/>
        </w:rPr>
      </w:pPr>
      <w:bookmarkStart w:id="36" w:name="_Toc13494995"/>
      <w:bookmarkStart w:id="37" w:name="_Toc13495235"/>
      <w:r>
        <w:rPr>
          <w:rFonts w:cs="Arial" w:ascii="Arial" w:hAnsi="Arial"/>
          <w:sz w:val="20"/>
          <w:szCs w:val="20"/>
        </w:rPr>
        <w:t>The Investigator’s Brochure / SmPC served as the reference point for determination for ‘expectedness’ of all adverse events.</w:t>
      </w:r>
      <w:bookmarkEnd w:id="36"/>
      <w:bookmarkEnd w:id="37"/>
      <w:r>
        <w:rPr>
          <w:rFonts w:cs="Arial" w:ascii="Arial" w:hAnsi="Arial"/>
          <w:sz w:val="20"/>
          <w:szCs w:val="20"/>
        </w:rPr>
        <w:t xml:space="preserve"> </w:t>
      </w:r>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1"/>
          <w:numId w:val="4"/>
        </w:numPr>
        <w:jc w:val="both"/>
        <w:outlineLvl w:val="0"/>
        <w:rPr>
          <w:rFonts w:ascii="Arial" w:hAnsi="Arial" w:cs="Arial"/>
          <w:sz w:val="20"/>
          <w:szCs w:val="20"/>
          <w:u w:val="single"/>
        </w:rPr>
      </w:pPr>
      <w:bookmarkStart w:id="38" w:name="_Toc13495236"/>
      <w:bookmarkEnd w:id="28"/>
      <w:r>
        <w:rPr>
          <w:rFonts w:cs="Arial" w:ascii="Arial" w:hAnsi="Arial"/>
          <w:sz w:val="20"/>
          <w:szCs w:val="20"/>
          <w:u w:val="single"/>
        </w:rPr>
        <w:t>Line Listing of Serious Adverse Reactions during Reporting Period</w:t>
      </w:r>
      <w:bookmarkEnd w:id="38"/>
    </w:p>
    <w:p>
      <w:pPr>
        <w:pStyle w:val="Normal"/>
        <w:rPr>
          <w:rFonts w:ascii="Arial" w:hAnsi="Arial" w:cs="Arial"/>
          <w:sz w:val="20"/>
          <w:szCs w:val="20"/>
          <w:lang w:val="en-US"/>
        </w:rPr>
      </w:pPr>
      <w:r>
        <w:rPr>
          <w:rFonts w:cs="Arial" w:ascii="Arial" w:hAnsi="Arial"/>
          <w:sz w:val="20"/>
          <w:szCs w:val="20"/>
        </w:rPr>
        <w:t>During the reporting period, ${EventCount}</w:t>
      </w:r>
      <w:r>
        <w:rPr>
          <w:rFonts w:cs="Arial" w:ascii="Arial" w:hAnsi="Arial"/>
          <w:sz w:val="20"/>
          <w:szCs w:val="20"/>
          <w:lang w:val="en-US"/>
        </w:rPr>
        <w:t xml:space="preserve"> </w:t>
      </w:r>
      <w:r>
        <w:rPr>
          <w:rFonts w:cs="Arial" w:ascii="Arial" w:hAnsi="Arial"/>
          <w:sz w:val="20"/>
          <w:szCs w:val="20"/>
        </w:rPr>
        <w:t xml:space="preserve">serious adverse reactions (SARs) were considered as being possibly related to the study drug. </w:t>
      </w:r>
    </w:p>
    <w:p>
      <w:pPr>
        <w:pStyle w:val="ColorfulListAccent11"/>
        <w:numPr>
          <w:ilvl w:val="0"/>
          <w:numId w:val="0"/>
        </w:numPr>
        <w:ind w:left="0" w:hanging="0"/>
        <w:jc w:val="both"/>
        <w:outlineLvl w:val="0"/>
        <w:rPr>
          <w:rFonts w:ascii="Arial" w:hAnsi="Arial" w:cs="Arial"/>
          <w:sz w:val="20"/>
          <w:szCs w:val="20"/>
          <w:lang w:val="en-US"/>
        </w:rPr>
      </w:pPr>
      <w:bookmarkStart w:id="39" w:name="_Toc13494997"/>
      <w:bookmarkStart w:id="40" w:name="_Toc13495237"/>
      <w:r>
        <w:rPr>
          <w:rFonts w:cs="Arial" w:ascii="Arial" w:hAnsi="Arial"/>
          <w:sz w:val="20"/>
          <w:szCs w:val="20"/>
        </w:rPr>
        <w:t>The details of the Serious Adverse Reactions that occurred during this reporting period are provided in Appendix 3.</w:t>
      </w:r>
      <w:bookmarkEnd w:id="39"/>
      <w:bookmarkEnd w:id="40"/>
      <w:r>
        <w:rPr>
          <w:rFonts w:cs="Arial" w:ascii="Arial" w:hAnsi="Arial"/>
          <w:sz w:val="20"/>
          <w:szCs w:val="20"/>
        </w:rPr>
        <w:t xml:space="preserve"> </w:t>
      </w:r>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sz w:val="20"/>
          <w:szCs w:val="20"/>
        </w:rPr>
      </w:pPr>
      <w:bookmarkStart w:id="41" w:name="_Toc13494998"/>
      <w:bookmarkStart w:id="42" w:name="_Toc13495238"/>
      <w:r>
        <w:rPr>
          <w:rFonts w:cs="Arial" w:ascii="Arial" w:hAnsi="Arial"/>
          <w:sz w:val="20"/>
          <w:szCs w:val="20"/>
        </w:rPr>
        <w:t>Each case report appears only once within the line listing and is presented in the primary SOC determined by the most serious adverse reaction for the case.</w:t>
      </w:r>
      <w:bookmarkEnd w:id="41"/>
      <w:bookmarkEnd w:id="42"/>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sz w:val="20"/>
          <w:szCs w:val="20"/>
        </w:rPr>
      </w:pPr>
      <w:bookmarkStart w:id="43" w:name="_Toc13494999"/>
      <w:bookmarkStart w:id="44" w:name="_Toc13495239"/>
      <w:r>
        <w:rPr>
          <w:rFonts w:cs="Arial" w:ascii="Arial" w:hAnsi="Arial"/>
          <w:sz w:val="20"/>
          <w:szCs w:val="20"/>
        </w:rPr>
        <w:t>The drug identity is provided for all case reports that include unblinded data. For case reports where the code break has yet to be completed, the drug is identified as ‘Blinded’.</w:t>
      </w:r>
      <w:bookmarkEnd w:id="43"/>
      <w:bookmarkEnd w:id="44"/>
    </w:p>
    <w:p>
      <w:pPr>
        <w:pStyle w:val="ColorfulListAccent11"/>
        <w:numPr>
          <w:ilvl w:val="0"/>
          <w:numId w:val="0"/>
        </w:numPr>
        <w:ind w:left="114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1"/>
          <w:numId w:val="4"/>
        </w:numPr>
        <w:jc w:val="both"/>
        <w:outlineLvl w:val="0"/>
        <w:rPr>
          <w:rFonts w:ascii="Arial" w:hAnsi="Arial" w:cs="Arial"/>
          <w:sz w:val="20"/>
          <w:szCs w:val="20"/>
          <w:u w:val="single"/>
        </w:rPr>
      </w:pPr>
      <w:bookmarkStart w:id="45" w:name="_Toc13495240"/>
      <w:r>
        <w:rPr>
          <w:rFonts w:cs="Arial" w:ascii="Arial" w:hAnsi="Arial"/>
          <w:sz w:val="20"/>
          <w:szCs w:val="20"/>
          <w:u w:val="single"/>
        </w:rPr>
        <w:t>Cumulative Summary Tabulations of Serious Adverse Events</w:t>
      </w:r>
      <w:bookmarkEnd w:id="45"/>
    </w:p>
    <w:p>
      <w:pPr>
        <w:pStyle w:val="ListParagraph"/>
        <w:ind w:left="0" w:hanging="0"/>
        <w:rPr>
          <w:rFonts w:ascii="Arial" w:hAnsi="Arial" w:cs="Arial"/>
          <w:sz w:val="20"/>
          <w:szCs w:val="20"/>
        </w:rPr>
      </w:pPr>
      <w:r>
        <w:rPr>
          <w:rFonts w:cs="Arial" w:ascii="Arial" w:hAnsi="Arial"/>
          <w:sz w:val="20"/>
          <w:szCs w:val="20"/>
        </w:rPr>
        <w:t xml:space="preserve">The table in Appendix 4 summarizes Serious Adverse Events (SAEs) by System Organ Class (SOC) for the duration of the trial to date. </w:t>
      </w:r>
    </w:p>
    <w:p>
      <w:pPr>
        <w:pStyle w:val="ColorfulListAccent11"/>
        <w:numPr>
          <w:ilvl w:val="0"/>
          <w:numId w:val="4"/>
        </w:numPr>
        <w:jc w:val="both"/>
        <w:outlineLvl w:val="0"/>
        <w:rPr>
          <w:rFonts w:ascii="Arial" w:hAnsi="Arial" w:cs="Arial"/>
          <w:b/>
          <w:b/>
          <w:sz w:val="20"/>
          <w:szCs w:val="20"/>
          <w:u w:val="single"/>
        </w:rPr>
      </w:pPr>
      <w:bookmarkStart w:id="46" w:name="_Toc13495241"/>
      <w:r>
        <w:rPr>
          <w:rFonts w:cs="Arial" w:ascii="Arial" w:hAnsi="Arial"/>
          <w:b/>
          <w:sz w:val="20"/>
          <w:szCs w:val="20"/>
          <w:u w:val="single"/>
        </w:rPr>
        <w:t>Significant Findings from Clinical Trials During the Reporting Period</w:t>
      </w:r>
      <w:bookmarkEnd w:id="46"/>
    </w:p>
    <w:p>
      <w:pPr>
        <w:pStyle w:val="ColorfulListAccent11"/>
        <w:numPr>
          <w:ilvl w:val="0"/>
          <w:numId w:val="0"/>
        </w:numPr>
        <w:ind w:left="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1"/>
          <w:numId w:val="4"/>
        </w:numPr>
        <w:jc w:val="both"/>
        <w:outlineLvl w:val="0"/>
        <w:rPr>
          <w:rFonts w:ascii="Arial" w:hAnsi="Arial" w:cs="Arial"/>
          <w:sz w:val="20"/>
          <w:szCs w:val="20"/>
          <w:u w:val="single"/>
        </w:rPr>
      </w:pPr>
      <w:bookmarkStart w:id="47" w:name="_Toc13495242"/>
      <w:r>
        <w:rPr>
          <w:rFonts w:cs="Arial" w:ascii="Arial" w:hAnsi="Arial"/>
          <w:sz w:val="20"/>
          <w:szCs w:val="20"/>
          <w:u w:val="single"/>
        </w:rPr>
        <w:t>Completed Clinical Trials</w:t>
      </w:r>
      <w:bookmarkEnd w:id="47"/>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sz w:val="20"/>
          <w:szCs w:val="20"/>
        </w:rPr>
      </w:pPr>
      <w:bookmarkStart w:id="48" w:name="_Toc13495003"/>
      <w:bookmarkStart w:id="49" w:name="_Toc13495243"/>
      <w:r>
        <w:rPr>
          <w:rFonts w:cs="Arial" w:ascii="Arial" w:hAnsi="Arial"/>
          <w:sz w:val="20"/>
          <w:szCs w:val="20"/>
        </w:rPr>
        <w:t>Not applicable.</w:t>
      </w:r>
      <w:bookmarkEnd w:id="48"/>
      <w:bookmarkEnd w:id="49"/>
    </w:p>
    <w:p>
      <w:pPr>
        <w:pStyle w:val="ColorfulListAccent11"/>
        <w:numPr>
          <w:ilvl w:val="0"/>
          <w:numId w:val="0"/>
        </w:numPr>
        <w:ind w:left="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1"/>
          <w:numId w:val="4"/>
        </w:numPr>
        <w:jc w:val="both"/>
        <w:outlineLvl w:val="0"/>
        <w:rPr>
          <w:rFonts w:ascii="Arial" w:hAnsi="Arial" w:cs="Arial"/>
          <w:sz w:val="20"/>
          <w:szCs w:val="20"/>
          <w:u w:val="single"/>
        </w:rPr>
      </w:pPr>
      <w:bookmarkStart w:id="50" w:name="_Toc13495244"/>
      <w:r>
        <w:rPr>
          <w:rFonts w:cs="Arial" w:ascii="Arial" w:hAnsi="Arial"/>
          <w:sz w:val="20"/>
          <w:szCs w:val="20"/>
          <w:u w:val="single"/>
        </w:rPr>
        <w:t>Ongoing Clinical Trials</w:t>
      </w:r>
      <w:bookmarkEnd w:id="50"/>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sz w:val="20"/>
          <w:szCs w:val="20"/>
        </w:rPr>
      </w:pPr>
      <w:bookmarkStart w:id="51" w:name="_Toc13495005"/>
      <w:bookmarkStart w:id="52" w:name="_Toc13495245"/>
      <w:r>
        <w:rPr>
          <w:rFonts w:cs="Arial" w:ascii="Arial" w:hAnsi="Arial"/>
          <w:sz w:val="20"/>
          <w:szCs w:val="20"/>
        </w:rPr>
        <w:t>There are no significant findings to date.</w:t>
      </w:r>
      <w:bookmarkEnd w:id="51"/>
      <w:bookmarkEnd w:id="52"/>
      <w:r>
        <w:rPr>
          <w:rFonts w:cs="Arial" w:ascii="Arial" w:hAnsi="Arial"/>
          <w:sz w:val="20"/>
          <w:szCs w:val="20"/>
        </w:rPr>
        <w:t xml:space="preserve"> </w:t>
      </w:r>
    </w:p>
    <w:p>
      <w:pPr>
        <w:pStyle w:val="ColorfulListAccent11"/>
        <w:numPr>
          <w:ilvl w:val="0"/>
          <w:numId w:val="0"/>
        </w:numPr>
        <w:ind w:left="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1"/>
          <w:numId w:val="4"/>
        </w:numPr>
        <w:jc w:val="both"/>
        <w:outlineLvl w:val="0"/>
        <w:rPr>
          <w:rFonts w:ascii="Arial" w:hAnsi="Arial" w:cs="Arial"/>
          <w:sz w:val="20"/>
          <w:szCs w:val="20"/>
          <w:u w:val="single"/>
        </w:rPr>
      </w:pPr>
      <w:bookmarkStart w:id="53" w:name="_Toc13495246"/>
      <w:r>
        <w:rPr>
          <w:rFonts w:cs="Arial" w:ascii="Arial" w:hAnsi="Arial"/>
          <w:sz w:val="20"/>
          <w:szCs w:val="20"/>
          <w:u w:val="single"/>
        </w:rPr>
        <w:t>Long Term Follow-up</w:t>
      </w:r>
      <w:bookmarkEnd w:id="53"/>
    </w:p>
    <w:p>
      <w:pPr>
        <w:pStyle w:val="ColorfulListAccent11"/>
        <w:numPr>
          <w:ilvl w:val="0"/>
          <w:numId w:val="0"/>
        </w:numPr>
        <w:ind w:left="6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0"/>
          <w:numId w:val="0"/>
        </w:numPr>
        <w:ind w:left="0" w:hanging="0"/>
        <w:jc w:val="both"/>
        <w:outlineLvl w:val="0"/>
        <w:rPr>
          <w:rFonts w:ascii="Arial" w:hAnsi="Arial" w:cs="Arial"/>
          <w:sz w:val="20"/>
          <w:szCs w:val="20"/>
        </w:rPr>
      </w:pPr>
      <w:bookmarkStart w:id="54" w:name="_Toc13495007"/>
      <w:bookmarkStart w:id="55" w:name="_Toc13495247"/>
      <w:r>
        <w:rPr>
          <w:rFonts w:cs="Arial" w:ascii="Arial" w:hAnsi="Arial"/>
          <w:sz w:val="20"/>
          <w:szCs w:val="20"/>
        </w:rPr>
        <w:t xml:space="preserve">At present, patients completing </w:t>
      </w:r>
      <w:r>
        <w:rPr>
          <w:rFonts w:cs="Arial" w:ascii="Arial" w:hAnsi="Arial"/>
          <w:sz w:val="20"/>
          <w:szCs w:val="20"/>
          <w:lang w:val="en-US"/>
        </w:rPr>
        <w:t>${products}</w:t>
      </w:r>
      <w:r>
        <w:rPr>
          <w:rFonts w:cs="Arial" w:ascii="Arial" w:hAnsi="Arial"/>
          <w:sz w:val="20"/>
          <w:szCs w:val="20"/>
        </w:rPr>
        <w:t xml:space="preserve"> studies are not subject to long-term follow up.</w:t>
      </w:r>
      <w:bookmarkEnd w:id="54"/>
      <w:bookmarkEnd w:id="55"/>
    </w:p>
    <w:p>
      <w:pPr>
        <w:pStyle w:val="ColorfulListAccent11"/>
        <w:numPr>
          <w:ilvl w:val="0"/>
          <w:numId w:val="0"/>
        </w:numPr>
        <w:ind w:left="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1"/>
          <w:numId w:val="4"/>
        </w:numPr>
        <w:jc w:val="both"/>
        <w:outlineLvl w:val="0"/>
        <w:rPr>
          <w:rFonts w:ascii="Arial" w:hAnsi="Arial" w:cs="Arial"/>
          <w:sz w:val="20"/>
          <w:szCs w:val="20"/>
          <w:u w:val="single"/>
        </w:rPr>
      </w:pPr>
      <w:bookmarkStart w:id="56" w:name="_Toc13495248"/>
      <w:r>
        <w:rPr>
          <w:rFonts w:cs="Arial" w:ascii="Arial" w:hAnsi="Arial"/>
          <w:sz w:val="20"/>
          <w:szCs w:val="20"/>
          <w:u w:val="single"/>
        </w:rPr>
        <w:t>Other Therapeutic Use of Investigational Drug</w:t>
      </w:r>
      <w:bookmarkEnd w:id="56"/>
    </w:p>
    <w:p>
      <w:pPr>
        <w:pStyle w:val="ColorfulListAccent11"/>
        <w:numPr>
          <w:ilvl w:val="0"/>
          <w:numId w:val="0"/>
        </w:numPr>
        <w:ind w:left="0" w:hanging="0"/>
        <w:jc w:val="both"/>
        <w:outlineLvl w:val="0"/>
        <w:rPr>
          <w:rFonts w:ascii="Arial" w:hAnsi="Arial" w:cs="Arial"/>
          <w:sz w:val="20"/>
          <w:szCs w:val="20"/>
        </w:rPr>
      </w:pPr>
      <w:bookmarkStart w:id="57" w:name="_Toc13495009"/>
      <w:bookmarkStart w:id="58" w:name="_Toc13495249"/>
      <w:r>
        <w:rPr>
          <w:rFonts w:cs="Arial" w:ascii="Arial" w:hAnsi="Arial"/>
          <w:sz w:val="20"/>
          <w:szCs w:val="20"/>
        </w:rPr>
        <w:t xml:space="preserve">No pre-approval patient access programs have been initiated for </w:t>
      </w:r>
      <w:r>
        <w:rPr>
          <w:rFonts w:cs="Arial" w:ascii="Arial" w:hAnsi="Arial"/>
          <w:sz w:val="20"/>
          <w:szCs w:val="20"/>
          <w:lang w:val="en-US"/>
        </w:rPr>
        <w:t>${products}</w:t>
      </w:r>
      <w:r>
        <w:rPr>
          <w:rFonts w:cs="Arial" w:ascii="Arial" w:hAnsi="Arial"/>
          <w:sz w:val="20"/>
          <w:szCs w:val="20"/>
        </w:rPr>
        <w:t>.</w:t>
      </w:r>
      <w:bookmarkEnd w:id="57"/>
      <w:bookmarkEnd w:id="58"/>
    </w:p>
    <w:p>
      <w:pPr>
        <w:pStyle w:val="ColorfulListAccent11"/>
        <w:numPr>
          <w:ilvl w:val="0"/>
          <w:numId w:val="0"/>
        </w:numPr>
        <w:ind w:left="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1"/>
          <w:numId w:val="4"/>
        </w:numPr>
        <w:jc w:val="both"/>
        <w:outlineLvl w:val="0"/>
        <w:rPr>
          <w:rFonts w:ascii="Arial" w:hAnsi="Arial" w:cs="Arial"/>
          <w:sz w:val="20"/>
          <w:szCs w:val="20"/>
          <w:u w:val="single"/>
        </w:rPr>
      </w:pPr>
      <w:bookmarkStart w:id="59" w:name="_Toc13495250"/>
      <w:r>
        <w:rPr>
          <w:rFonts w:cs="Arial" w:ascii="Arial" w:hAnsi="Arial"/>
          <w:sz w:val="20"/>
          <w:szCs w:val="20"/>
          <w:u w:val="single"/>
        </w:rPr>
        <w:t>New Safety Data Related to Combination Therapies</w:t>
      </w:r>
      <w:bookmarkEnd w:id="59"/>
    </w:p>
    <w:p>
      <w:pPr>
        <w:pStyle w:val="ColorfulListAccent11"/>
        <w:numPr>
          <w:ilvl w:val="0"/>
          <w:numId w:val="0"/>
        </w:numPr>
        <w:ind w:left="0" w:hanging="0"/>
        <w:jc w:val="both"/>
        <w:outlineLvl w:val="0"/>
        <w:rPr>
          <w:rFonts w:ascii="Arial" w:hAnsi="Arial" w:cs="Arial"/>
          <w:sz w:val="20"/>
          <w:szCs w:val="20"/>
          <w:highlight w:val="green"/>
        </w:rPr>
      </w:pPr>
      <w:r>
        <w:rPr>
          <w:rFonts w:cs="Arial" w:ascii="Arial" w:hAnsi="Arial"/>
          <w:sz w:val="20"/>
          <w:szCs w:val="20"/>
          <w:highlight w:val="green"/>
        </w:rPr>
      </w:r>
    </w:p>
    <w:p>
      <w:pPr>
        <w:pStyle w:val="ColorfulListAccent11"/>
        <w:numPr>
          <w:ilvl w:val="0"/>
          <w:numId w:val="0"/>
        </w:numPr>
        <w:ind w:left="0" w:hanging="0"/>
        <w:jc w:val="both"/>
        <w:outlineLvl w:val="0"/>
        <w:rPr>
          <w:rFonts w:ascii="Arial" w:hAnsi="Arial" w:cs="Arial"/>
          <w:sz w:val="20"/>
          <w:szCs w:val="20"/>
        </w:rPr>
      </w:pPr>
      <w:bookmarkStart w:id="60" w:name="_Toc13495011"/>
      <w:bookmarkStart w:id="61" w:name="_Toc13495251"/>
      <w:r>
        <w:rPr>
          <w:rFonts w:cs="Arial" w:ascii="Arial" w:hAnsi="Arial"/>
          <w:sz w:val="20"/>
          <w:szCs w:val="20"/>
        </w:rPr>
        <w:t>Not applicable.</w:t>
      </w:r>
      <w:bookmarkEnd w:id="60"/>
      <w:bookmarkEnd w:id="61"/>
    </w:p>
    <w:p>
      <w:pPr>
        <w:pStyle w:val="ColorfulListAccent11"/>
        <w:numPr>
          <w:ilvl w:val="0"/>
          <w:numId w:val="0"/>
        </w:numPr>
        <w:ind w:left="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0"/>
          <w:numId w:val="4"/>
        </w:numPr>
        <w:jc w:val="both"/>
        <w:outlineLvl w:val="0"/>
        <w:rPr>
          <w:rFonts w:ascii="Arial" w:hAnsi="Arial" w:cs="Arial"/>
          <w:b/>
          <w:b/>
          <w:sz w:val="20"/>
          <w:szCs w:val="20"/>
          <w:u w:val="single"/>
        </w:rPr>
      </w:pPr>
      <w:bookmarkStart w:id="62" w:name="_Toc13495252"/>
      <w:r>
        <w:rPr>
          <w:rFonts w:cs="Arial" w:ascii="Arial" w:hAnsi="Arial"/>
          <w:b/>
          <w:sz w:val="20"/>
          <w:szCs w:val="20"/>
          <w:u w:val="single"/>
        </w:rPr>
        <w:t>Safety Findings from Noninterventional Studies</w:t>
      </w:r>
      <w:bookmarkEnd w:id="62"/>
    </w:p>
    <w:p>
      <w:pPr>
        <w:pStyle w:val="ColorfulListAccent11"/>
        <w:numPr>
          <w:ilvl w:val="0"/>
          <w:numId w:val="0"/>
        </w:numPr>
        <w:ind w:left="6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60" w:hanging="0"/>
        <w:jc w:val="both"/>
        <w:outlineLvl w:val="0"/>
        <w:rPr>
          <w:rFonts w:ascii="Arial" w:hAnsi="Arial" w:cs="Arial"/>
          <w:sz w:val="20"/>
          <w:szCs w:val="20"/>
        </w:rPr>
      </w:pPr>
      <w:bookmarkStart w:id="63" w:name="_Toc13495013"/>
      <w:bookmarkStart w:id="64" w:name="_Toc13495253"/>
      <w:r>
        <w:rPr>
          <w:rFonts w:cs="Arial" w:ascii="Arial" w:hAnsi="Arial"/>
          <w:sz w:val="20"/>
          <w:szCs w:val="20"/>
        </w:rPr>
        <w:t>Not applicable.</w:t>
      </w:r>
      <w:bookmarkEnd w:id="63"/>
      <w:bookmarkEnd w:id="64"/>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65" w:name="_Toc13495254"/>
      <w:r>
        <w:rPr>
          <w:rFonts w:cs="Arial" w:ascii="Arial" w:hAnsi="Arial"/>
          <w:b/>
          <w:sz w:val="20"/>
          <w:szCs w:val="20"/>
          <w:u w:val="single"/>
        </w:rPr>
        <w:t>Other Clinical Trial/Study Safety Information</w:t>
      </w:r>
      <w:bookmarkEnd w:id="65"/>
    </w:p>
    <w:p>
      <w:pPr>
        <w:pStyle w:val="ColorfulListAccent11"/>
        <w:numPr>
          <w:ilvl w:val="0"/>
          <w:numId w:val="0"/>
        </w:numPr>
        <w:ind w:left="6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60" w:hanging="0"/>
        <w:jc w:val="both"/>
        <w:outlineLvl w:val="0"/>
        <w:rPr>
          <w:rFonts w:ascii="Arial" w:hAnsi="Arial" w:cs="Arial"/>
          <w:sz w:val="20"/>
          <w:szCs w:val="20"/>
        </w:rPr>
      </w:pPr>
      <w:bookmarkStart w:id="66" w:name="_Toc13495015"/>
      <w:bookmarkStart w:id="67" w:name="_Toc13495255"/>
      <w:r>
        <w:rPr>
          <w:rFonts w:cs="Arial" w:ascii="Arial" w:hAnsi="Arial"/>
          <w:sz w:val="20"/>
          <w:szCs w:val="20"/>
        </w:rPr>
        <w:t xml:space="preserve">No other studies have been conducted with </w:t>
      </w:r>
      <w:r>
        <w:rPr>
          <w:rFonts w:cs="Arial" w:ascii="Arial" w:hAnsi="Arial"/>
          <w:sz w:val="20"/>
          <w:szCs w:val="20"/>
          <w:lang w:val="en-US"/>
        </w:rPr>
        <w:t>${products}</w:t>
      </w:r>
      <w:r>
        <w:rPr>
          <w:rFonts w:cs="Arial" w:ascii="Arial" w:hAnsi="Arial"/>
          <w:sz w:val="20"/>
          <w:szCs w:val="20"/>
        </w:rPr>
        <w:t>.</w:t>
      </w:r>
      <w:bookmarkEnd w:id="66"/>
      <w:bookmarkEnd w:id="67"/>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4"/>
        </w:numPr>
        <w:jc w:val="both"/>
        <w:outlineLvl w:val="0"/>
        <w:rPr>
          <w:rFonts w:ascii="Arial" w:hAnsi="Arial" w:cs="Arial"/>
          <w:b/>
          <w:b/>
          <w:sz w:val="20"/>
          <w:szCs w:val="20"/>
          <w:u w:val="single"/>
        </w:rPr>
      </w:pPr>
      <w:bookmarkStart w:id="68" w:name="_Toc13495256"/>
      <w:r>
        <w:rPr>
          <w:rFonts w:cs="Arial" w:ascii="Arial" w:hAnsi="Arial"/>
          <w:b/>
          <w:sz w:val="20"/>
          <w:szCs w:val="20"/>
          <w:u w:val="single"/>
        </w:rPr>
        <w:t>Safety Findings from Marketing Experience</w:t>
      </w:r>
      <w:bookmarkEnd w:id="68"/>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sz w:val="20"/>
          <w:szCs w:val="20"/>
        </w:rPr>
      </w:pPr>
      <w:bookmarkStart w:id="69" w:name="_Toc13495017"/>
      <w:bookmarkStart w:id="70" w:name="_Toc13495257"/>
      <w:r>
        <w:rPr>
          <w:rFonts w:cs="Arial" w:ascii="Arial" w:hAnsi="Arial"/>
          <w:sz w:val="20"/>
          <w:szCs w:val="20"/>
        </w:rPr>
        <w:t>Not applicable.</w:t>
      </w:r>
      <w:bookmarkEnd w:id="69"/>
      <w:bookmarkEnd w:id="70"/>
      <w:r>
        <w:rPr>
          <w:rFonts w:cs="Arial" w:ascii="Arial" w:hAnsi="Arial"/>
          <w:sz w:val="20"/>
          <w:szCs w:val="20"/>
        </w:rPr>
        <w:t xml:space="preserve">  </w:t>
      </w:r>
    </w:p>
    <w:p>
      <w:pPr>
        <w:pStyle w:val="ColorfulListAccent11"/>
        <w:numPr>
          <w:ilvl w:val="0"/>
          <w:numId w:val="0"/>
        </w:numPr>
        <w:ind w:left="72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71" w:name="_Toc13495258"/>
      <w:r>
        <w:rPr>
          <w:rFonts w:cs="Arial" w:ascii="Arial" w:hAnsi="Arial"/>
          <w:b/>
          <w:sz w:val="20"/>
          <w:szCs w:val="20"/>
          <w:u w:val="single"/>
        </w:rPr>
        <w:t>Nonclinical Data</w:t>
      </w:r>
      <w:bookmarkEnd w:id="71"/>
    </w:p>
    <w:p>
      <w:pPr>
        <w:pStyle w:val="ColorfulListAccent11"/>
        <w:numPr>
          <w:ilvl w:val="0"/>
          <w:numId w:val="0"/>
        </w:numPr>
        <w:ind w:left="6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60" w:hanging="0"/>
        <w:jc w:val="both"/>
        <w:outlineLvl w:val="0"/>
        <w:rPr>
          <w:rFonts w:ascii="Arial" w:hAnsi="Arial" w:cs="Arial"/>
          <w:sz w:val="20"/>
          <w:szCs w:val="20"/>
        </w:rPr>
      </w:pPr>
      <w:bookmarkStart w:id="72" w:name="_Toc13495019"/>
      <w:bookmarkStart w:id="73" w:name="_Toc13495259"/>
      <w:r>
        <w:rPr>
          <w:rFonts w:cs="Arial" w:ascii="Arial" w:hAnsi="Arial"/>
          <w:sz w:val="20"/>
          <w:szCs w:val="20"/>
        </w:rPr>
        <w:t>Not applicable.</w:t>
      </w:r>
      <w:bookmarkEnd w:id="72"/>
      <w:bookmarkEnd w:id="73"/>
      <w:r>
        <w:rPr>
          <w:rFonts w:cs="Arial" w:ascii="Arial" w:hAnsi="Arial"/>
          <w:sz w:val="20"/>
          <w:szCs w:val="20"/>
        </w:rPr>
        <w:t xml:space="preserve">  </w:t>
      </w:r>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74" w:name="_Toc13495260"/>
      <w:r>
        <w:rPr>
          <w:rFonts w:cs="Arial" w:ascii="Arial" w:hAnsi="Arial"/>
          <w:b/>
          <w:sz w:val="20"/>
          <w:szCs w:val="20"/>
          <w:u w:val="single"/>
        </w:rPr>
        <w:t>Literature</w:t>
      </w:r>
      <w:bookmarkEnd w:id="74"/>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0" w:hanging="0"/>
        <w:jc w:val="both"/>
        <w:outlineLvl w:val="0"/>
        <w:rPr>
          <w:rFonts w:ascii="Arial" w:hAnsi="Arial" w:cs="Arial"/>
          <w:sz w:val="20"/>
          <w:szCs w:val="20"/>
        </w:rPr>
      </w:pPr>
      <w:r>
        <w:rPr>
          <w:rFonts w:cs="Arial" w:ascii="Arial" w:hAnsi="Arial"/>
          <w:sz w:val="20"/>
          <w:szCs w:val="20"/>
          <w:highlight w:val="yellow"/>
        </w:rPr>
        <w:t>&lt;Insert literature section&gt;</w:t>
      </w:r>
    </w:p>
    <w:p>
      <w:pPr>
        <w:pStyle w:val="ColorfulListAccent11"/>
        <w:numPr>
          <w:ilvl w:val="0"/>
          <w:numId w:val="0"/>
        </w:numPr>
        <w:ind w:left="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75" w:name="_Toc13495262"/>
      <w:r>
        <w:rPr>
          <w:rFonts w:cs="Arial" w:ascii="Arial" w:hAnsi="Arial"/>
          <w:b/>
          <w:sz w:val="20"/>
          <w:szCs w:val="20"/>
          <w:u w:val="single"/>
        </w:rPr>
        <w:t>Other DSURs</w:t>
      </w:r>
      <w:bookmarkEnd w:id="75"/>
    </w:p>
    <w:p>
      <w:pPr>
        <w:pStyle w:val="ColorfulListAccent11"/>
        <w:numPr>
          <w:ilvl w:val="0"/>
          <w:numId w:val="0"/>
        </w:numPr>
        <w:spacing w:before="0" w:after="0"/>
        <w:ind w:left="60" w:hanging="0"/>
        <w:contextualSpacing/>
        <w:jc w:val="both"/>
        <w:outlineLvl w:val="0"/>
        <w:rPr>
          <w:rFonts w:ascii="Arial" w:hAnsi="Arial" w:cs="Arial"/>
          <w:sz w:val="20"/>
          <w:szCs w:val="20"/>
        </w:rPr>
      </w:pPr>
      <w:r>
        <w:rPr>
          <w:rFonts w:cs="Arial" w:ascii="Arial" w:hAnsi="Arial"/>
          <w:sz w:val="20"/>
          <w:szCs w:val="20"/>
        </w:rPr>
      </w:r>
    </w:p>
    <w:p>
      <w:pPr>
        <w:pStyle w:val="Normal"/>
        <w:spacing w:lineRule="auto" w:line="259" w:before="0" w:after="160"/>
        <w:rPr>
          <w:rFonts w:ascii="Arial" w:hAnsi="Arial" w:cs="Arial"/>
          <w:sz w:val="20"/>
          <w:szCs w:val="20"/>
        </w:rPr>
      </w:pPr>
      <w:r>
        <w:rPr>
          <w:rFonts w:cs="Arial" w:ascii="Arial" w:hAnsi="Arial"/>
          <w:sz w:val="20"/>
          <w:szCs w:val="20"/>
          <w:lang w:val="en-US"/>
        </w:rPr>
        <w:t xml:space="preserve">${CompanyName} </w:t>
      </w:r>
      <w:r>
        <w:rPr>
          <w:rFonts w:cs="Arial" w:ascii="Arial" w:hAnsi="Arial"/>
          <w:sz w:val="20"/>
          <w:szCs w:val="20"/>
        </w:rPr>
        <w:t xml:space="preserve">is not aware of any clinical trials being conducted on </w:t>
      </w:r>
      <w:r>
        <w:rPr>
          <w:rFonts w:cs="Arial" w:ascii="Arial" w:hAnsi="Arial"/>
          <w:sz w:val="20"/>
          <w:szCs w:val="20"/>
          <w:lang w:val="en-US"/>
        </w:rPr>
        <w:t xml:space="preserve">${products} </w:t>
      </w:r>
      <w:r>
        <w:rPr>
          <w:rFonts w:cs="Arial" w:ascii="Arial" w:hAnsi="Arial"/>
          <w:sz w:val="20"/>
          <w:szCs w:val="20"/>
        </w:rPr>
        <w:t>by any other organizations.</w:t>
      </w:r>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76" w:name="_Toc13495263"/>
      <w:r>
        <w:rPr>
          <w:rFonts w:cs="Arial" w:ascii="Arial" w:hAnsi="Arial"/>
          <w:b/>
          <w:sz w:val="20"/>
          <w:szCs w:val="20"/>
          <w:u w:val="single"/>
        </w:rPr>
        <w:t>Lack of Efficacy</w:t>
      </w:r>
      <w:bookmarkEnd w:id="76"/>
    </w:p>
    <w:p>
      <w:pPr>
        <w:pStyle w:val="ColorfulListAccent11"/>
        <w:numPr>
          <w:ilvl w:val="0"/>
          <w:numId w:val="0"/>
        </w:numPr>
        <w:ind w:left="6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60" w:hanging="0"/>
        <w:jc w:val="both"/>
        <w:outlineLvl w:val="0"/>
        <w:rPr>
          <w:rFonts w:ascii="Arial" w:hAnsi="Arial" w:cs="Arial"/>
          <w:sz w:val="20"/>
          <w:szCs w:val="20"/>
        </w:rPr>
      </w:pPr>
      <w:bookmarkStart w:id="77" w:name="_Toc13495264"/>
      <w:r>
        <w:rPr>
          <w:rFonts w:cs="Arial" w:ascii="Arial" w:hAnsi="Arial"/>
          <w:sz w:val="20"/>
          <w:szCs w:val="20"/>
        </w:rPr>
        <w:t>Not applicable.</w:t>
      </w:r>
      <w:bookmarkEnd w:id="77"/>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78" w:name="_Toc13495265"/>
      <w:r>
        <w:rPr>
          <w:rFonts w:cs="Arial" w:ascii="Arial" w:hAnsi="Arial"/>
          <w:b/>
          <w:sz w:val="20"/>
          <w:szCs w:val="20"/>
          <w:u w:val="single"/>
        </w:rPr>
        <w:t>Region-Specific Information</w:t>
      </w:r>
      <w:bookmarkEnd w:id="78"/>
    </w:p>
    <w:p>
      <w:pPr>
        <w:pStyle w:val="ColorfulListAccent11"/>
        <w:numPr>
          <w:ilvl w:val="0"/>
          <w:numId w:val="0"/>
        </w:numPr>
        <w:ind w:left="6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60" w:hanging="0"/>
        <w:jc w:val="both"/>
        <w:outlineLvl w:val="0"/>
        <w:rPr>
          <w:rFonts w:ascii="Arial" w:hAnsi="Arial" w:cs="Arial"/>
          <w:sz w:val="20"/>
          <w:szCs w:val="20"/>
        </w:rPr>
      </w:pPr>
      <w:bookmarkStart w:id="79" w:name="_Toc13495266"/>
      <w:r>
        <w:rPr>
          <w:rFonts w:cs="Arial" w:ascii="Arial" w:hAnsi="Arial"/>
          <w:sz w:val="20"/>
          <w:szCs w:val="20"/>
        </w:rPr>
        <w:t>Appendices 5 and 6 provide information meeting local requirements, as follows:</w:t>
      </w:r>
      <w:bookmarkEnd w:id="79"/>
    </w:p>
    <w:p>
      <w:pPr>
        <w:pStyle w:val="ColorfulListAccent11"/>
        <w:numPr>
          <w:ilvl w:val="0"/>
          <w:numId w:val="5"/>
        </w:numPr>
        <w:jc w:val="both"/>
        <w:outlineLvl w:val="0"/>
        <w:rPr>
          <w:rFonts w:ascii="Arial" w:hAnsi="Arial" w:cs="Arial"/>
          <w:sz w:val="20"/>
          <w:szCs w:val="20"/>
        </w:rPr>
      </w:pPr>
      <w:bookmarkStart w:id="80" w:name="_Toc13495267"/>
      <w:r>
        <w:rPr>
          <w:rFonts w:cs="Arial" w:ascii="Arial" w:hAnsi="Arial"/>
          <w:sz w:val="20"/>
          <w:szCs w:val="20"/>
        </w:rPr>
        <w:t>Appendix 5: Cumulative summary tabulation of serious adverse reactions</w:t>
      </w:r>
      <w:bookmarkEnd w:id="80"/>
    </w:p>
    <w:p>
      <w:pPr>
        <w:pStyle w:val="ColorfulListAccent11"/>
        <w:numPr>
          <w:ilvl w:val="0"/>
          <w:numId w:val="5"/>
        </w:numPr>
        <w:jc w:val="both"/>
        <w:outlineLvl w:val="0"/>
        <w:rPr>
          <w:rFonts w:ascii="Arial" w:hAnsi="Arial" w:cs="Arial"/>
          <w:sz w:val="20"/>
          <w:szCs w:val="20"/>
        </w:rPr>
      </w:pPr>
      <w:bookmarkStart w:id="81" w:name="_Toc13495268"/>
      <w:r>
        <w:rPr>
          <w:rFonts w:cs="Arial" w:ascii="Arial" w:hAnsi="Arial"/>
          <w:sz w:val="20"/>
          <w:szCs w:val="20"/>
        </w:rPr>
        <w:t>Appendix 6: List of subjects who died during the reporting period</w:t>
      </w:r>
      <w:bookmarkEnd w:id="81"/>
    </w:p>
    <w:p>
      <w:pPr>
        <w:pStyle w:val="ColorfulListAccent11"/>
        <w:numPr>
          <w:ilvl w:val="0"/>
          <w:numId w:val="0"/>
        </w:numPr>
        <w:ind w:left="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82" w:name="_Toc13495269"/>
      <w:r>
        <w:rPr>
          <w:rFonts w:cs="Arial" w:ascii="Arial" w:hAnsi="Arial"/>
          <w:b/>
          <w:sz w:val="20"/>
          <w:szCs w:val="20"/>
          <w:u w:val="single"/>
        </w:rPr>
        <w:t>Late-Breaking Information</w:t>
      </w:r>
      <w:bookmarkEnd w:id="82"/>
    </w:p>
    <w:p>
      <w:pPr>
        <w:pStyle w:val="ColorfulListAccent11"/>
        <w:numPr>
          <w:ilvl w:val="0"/>
          <w:numId w:val="0"/>
        </w:numPr>
        <w:ind w:left="60" w:hanging="0"/>
        <w:jc w:val="both"/>
        <w:outlineLvl w:val="0"/>
        <w:rPr>
          <w:rFonts w:ascii="Arial" w:hAnsi="Arial" w:cs="Arial"/>
          <w:sz w:val="20"/>
          <w:szCs w:val="20"/>
        </w:rPr>
      </w:pPr>
      <w:r>
        <w:rPr>
          <w:rFonts w:cs="Arial" w:ascii="Arial" w:hAnsi="Arial"/>
          <w:sz w:val="20"/>
          <w:szCs w:val="20"/>
        </w:rPr>
      </w:r>
    </w:p>
    <w:p>
      <w:pPr>
        <w:pStyle w:val="ColorfulListAccent11"/>
        <w:numPr>
          <w:ilvl w:val="0"/>
          <w:numId w:val="0"/>
        </w:numPr>
        <w:ind w:left="60" w:hanging="0"/>
        <w:jc w:val="both"/>
        <w:outlineLvl w:val="0"/>
        <w:rPr>
          <w:rFonts w:ascii="Arial" w:hAnsi="Arial" w:cs="Arial"/>
          <w:sz w:val="20"/>
          <w:szCs w:val="20"/>
        </w:rPr>
      </w:pPr>
      <w:bookmarkStart w:id="83" w:name="_Toc13495270"/>
      <w:r>
        <w:rPr>
          <w:rFonts w:cs="Arial" w:ascii="Arial" w:hAnsi="Arial"/>
          <w:sz w:val="20"/>
          <w:szCs w:val="20"/>
        </w:rPr>
        <w:t>No relevant information was received subsequently to the data-lock for this DSUR.</w:t>
      </w:r>
      <w:bookmarkEnd w:id="83"/>
    </w:p>
    <w:p>
      <w:pPr>
        <w:pStyle w:val="ColorfulListAccent11"/>
        <w:numPr>
          <w:ilvl w:val="0"/>
          <w:numId w:val="0"/>
        </w:numPr>
        <w:ind w:left="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84" w:name="_Toc13495271"/>
      <w:r>
        <w:rPr>
          <w:rFonts w:cs="Arial" w:ascii="Arial" w:hAnsi="Arial"/>
          <w:b/>
          <w:sz w:val="20"/>
          <w:szCs w:val="20"/>
          <w:u w:val="single"/>
        </w:rPr>
        <w:t>Overall Safety Assessment</w:t>
      </w:r>
      <w:bookmarkEnd w:id="84"/>
    </w:p>
    <w:p>
      <w:pPr>
        <w:pStyle w:val="ColorfulListAccent11"/>
        <w:numPr>
          <w:ilvl w:val="0"/>
          <w:numId w:val="0"/>
        </w:numPr>
        <w:ind w:left="42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1"/>
          <w:numId w:val="4"/>
        </w:numPr>
        <w:jc w:val="both"/>
        <w:outlineLvl w:val="0"/>
        <w:rPr>
          <w:rFonts w:ascii="Arial" w:hAnsi="Arial" w:cs="Arial"/>
          <w:sz w:val="20"/>
          <w:szCs w:val="20"/>
          <w:u w:val="single"/>
        </w:rPr>
      </w:pPr>
      <w:bookmarkStart w:id="85" w:name="_Toc13495272"/>
      <w:r>
        <w:rPr>
          <w:rFonts w:cs="Arial" w:ascii="Arial" w:hAnsi="Arial"/>
          <w:sz w:val="20"/>
          <w:szCs w:val="20"/>
          <w:u w:val="single"/>
        </w:rPr>
        <w:t>Evaluation of the Risks</w:t>
      </w:r>
      <w:bookmarkEnd w:id="85"/>
    </w:p>
    <w:p>
      <w:pPr>
        <w:pStyle w:val="ColorfulListAccent11"/>
        <w:numPr>
          <w:ilvl w:val="0"/>
          <w:numId w:val="0"/>
        </w:numPr>
        <w:ind w:left="0" w:hanging="0"/>
        <w:jc w:val="both"/>
        <w:outlineLvl w:val="0"/>
        <w:rPr>
          <w:rFonts w:ascii="Arial" w:hAnsi="Arial" w:cs="Arial"/>
          <w:sz w:val="20"/>
          <w:szCs w:val="20"/>
          <w:highlight w:val="yellow"/>
        </w:rPr>
      </w:pPr>
      <w:bookmarkStart w:id="86" w:name="_Toc13495273"/>
      <w:r>
        <w:rPr>
          <w:rFonts w:cs="Arial" w:ascii="Arial" w:hAnsi="Arial"/>
          <w:sz w:val="20"/>
          <w:szCs w:val="20"/>
          <w:highlight w:val="yellow"/>
        </w:rPr>
        <w:t>CI to provide statement (or a statement that there benefit-risk considerations have not changed)</w:t>
      </w:r>
      <w:bookmarkEnd w:id="86"/>
    </w:p>
    <w:p>
      <w:pPr>
        <w:pStyle w:val="ColorfulListAccent11"/>
        <w:numPr>
          <w:ilvl w:val="0"/>
          <w:numId w:val="0"/>
        </w:numPr>
        <w:ind w:left="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1"/>
          <w:numId w:val="4"/>
        </w:numPr>
        <w:jc w:val="both"/>
        <w:outlineLvl w:val="0"/>
        <w:rPr>
          <w:rFonts w:ascii="Arial" w:hAnsi="Arial" w:cs="Arial"/>
          <w:sz w:val="20"/>
          <w:szCs w:val="20"/>
          <w:u w:val="single"/>
        </w:rPr>
      </w:pPr>
      <w:bookmarkStart w:id="87" w:name="_Toc13495274"/>
      <w:r>
        <w:rPr>
          <w:rFonts w:cs="Arial" w:ascii="Arial" w:hAnsi="Arial"/>
          <w:sz w:val="20"/>
          <w:szCs w:val="20"/>
          <w:u w:val="single"/>
        </w:rPr>
        <w:t>Benefit-Risk Considerations</w:t>
      </w:r>
      <w:bookmarkEnd w:id="87"/>
    </w:p>
    <w:p>
      <w:pPr>
        <w:pStyle w:val="ColorfulListAccent11"/>
        <w:numPr>
          <w:ilvl w:val="0"/>
          <w:numId w:val="0"/>
        </w:numPr>
        <w:ind w:left="0" w:hanging="0"/>
        <w:jc w:val="both"/>
        <w:outlineLvl w:val="0"/>
        <w:rPr>
          <w:rFonts w:ascii="Arial" w:hAnsi="Arial" w:cs="Arial"/>
          <w:sz w:val="20"/>
          <w:szCs w:val="20"/>
          <w:highlight w:val="yellow"/>
        </w:rPr>
      </w:pPr>
      <w:bookmarkStart w:id="88" w:name="_Toc13495275"/>
      <w:r>
        <w:rPr>
          <w:rFonts w:cs="Arial" w:ascii="Arial" w:hAnsi="Arial"/>
          <w:sz w:val="20"/>
          <w:szCs w:val="20"/>
          <w:highlight w:val="yellow"/>
        </w:rPr>
        <w:t>CI to provide statement (or a statement that there benefit-risk considerations have not changed)</w:t>
      </w:r>
      <w:bookmarkEnd w:id="88"/>
    </w:p>
    <w:p>
      <w:pPr>
        <w:pStyle w:val="ColorfulListAccent11"/>
        <w:numPr>
          <w:ilvl w:val="0"/>
          <w:numId w:val="0"/>
        </w:numPr>
        <w:ind w:left="720" w:hanging="0"/>
        <w:jc w:val="both"/>
        <w:outlineLvl w:val="0"/>
        <w:rPr>
          <w:rFonts w:ascii="Arial" w:hAnsi="Arial" w:cs="Arial"/>
          <w:sz w:val="20"/>
          <w:szCs w:val="20"/>
          <w:u w:val="single"/>
        </w:rPr>
      </w:pPr>
      <w:r>
        <w:rPr>
          <w:rFonts w:cs="Arial" w:ascii="Arial" w:hAnsi="Arial"/>
          <w:sz w:val="20"/>
          <w:szCs w:val="20"/>
          <w:u w:val="single"/>
        </w:rPr>
      </w:r>
    </w:p>
    <w:p>
      <w:pPr>
        <w:pStyle w:val="ColorfulListAccent11"/>
        <w:numPr>
          <w:ilvl w:val="0"/>
          <w:numId w:val="4"/>
        </w:numPr>
        <w:jc w:val="both"/>
        <w:outlineLvl w:val="0"/>
        <w:rPr>
          <w:rFonts w:ascii="Arial" w:hAnsi="Arial" w:cs="Arial"/>
          <w:b/>
          <w:b/>
          <w:sz w:val="20"/>
          <w:szCs w:val="20"/>
          <w:u w:val="single"/>
        </w:rPr>
      </w:pPr>
      <w:bookmarkStart w:id="89" w:name="_Toc13495276"/>
      <w:r>
        <w:rPr>
          <w:rFonts w:cs="Arial" w:ascii="Arial" w:hAnsi="Arial"/>
          <w:b/>
          <w:sz w:val="20"/>
          <w:szCs w:val="20"/>
          <w:u w:val="single"/>
        </w:rPr>
        <w:t>Summary of important risks</w:t>
      </w:r>
      <w:bookmarkEnd w:id="89"/>
    </w:p>
    <w:p>
      <w:pPr>
        <w:pStyle w:val="ColorfulListAccent11"/>
        <w:numPr>
          <w:ilvl w:val="0"/>
          <w:numId w:val="0"/>
        </w:numPr>
        <w:ind w:left="6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0"/>
        </w:numPr>
        <w:ind w:left="60" w:hanging="0"/>
        <w:jc w:val="both"/>
        <w:outlineLvl w:val="0"/>
        <w:rPr>
          <w:rFonts w:ascii="Arial" w:hAnsi="Arial" w:cs="Arial"/>
          <w:sz w:val="20"/>
          <w:szCs w:val="20"/>
        </w:rPr>
      </w:pPr>
      <w:bookmarkStart w:id="90" w:name="_Toc13495277"/>
      <w:r>
        <w:rPr>
          <w:rFonts w:cs="Arial" w:ascii="Arial" w:hAnsi="Arial"/>
          <w:sz w:val="20"/>
          <w:szCs w:val="20"/>
          <w:highlight w:val="yellow"/>
        </w:rPr>
        <w:t>CI to provide statement per risk identified in IB, by manufacturers, at trial design stage etc, an example is given below</w:t>
      </w:r>
      <w:r>
        <w:rPr>
          <w:rFonts w:cs="Arial" w:ascii="Arial" w:hAnsi="Arial"/>
          <w:sz w:val="20"/>
          <w:szCs w:val="20"/>
        </w:rPr>
        <w:t>:</w:t>
      </w:r>
      <w:bookmarkEnd w:id="90"/>
    </w:p>
    <w:p>
      <w:pPr>
        <w:pStyle w:val="ColorfulListAccent11"/>
        <w:numPr>
          <w:ilvl w:val="0"/>
          <w:numId w:val="0"/>
        </w:numPr>
        <w:ind w:left="60" w:hanging="0"/>
        <w:jc w:val="both"/>
        <w:outlineLvl w:val="0"/>
        <w:rPr>
          <w:rFonts w:ascii="Arial" w:hAnsi="Arial" w:cs="Arial"/>
          <w:i/>
          <w:i/>
          <w:sz w:val="20"/>
          <w:szCs w:val="20"/>
        </w:rPr>
      </w:pPr>
      <w:bookmarkStart w:id="91" w:name="_Toc13495278"/>
      <w:r>
        <w:rPr>
          <w:rFonts w:cs="Arial" w:ascii="Arial" w:hAnsi="Arial"/>
          <w:b/>
          <w:i/>
          <w:sz w:val="20"/>
          <w:szCs w:val="20"/>
          <w:highlight w:val="yellow"/>
        </w:rPr>
        <w:t>Renal Toxicity:</w:t>
      </w:r>
      <w:r>
        <w:rPr>
          <w:rFonts w:cs="Arial" w:ascii="Arial" w:hAnsi="Arial"/>
          <w:i/>
          <w:sz w:val="20"/>
          <w:szCs w:val="20"/>
          <w:highlight w:val="yellow"/>
        </w:rPr>
        <w:t xml:space="preserve"> E.g. Dovitinib has been associated with renal toxicities in subjects with ...........  To date no renal toxicity has been observed in our population.  Subjects are monitored with GGT blood tests fortnightly.</w:t>
      </w:r>
      <w:bookmarkEnd w:id="91"/>
      <w:r>
        <w:rPr>
          <w:rFonts w:cs="Arial" w:ascii="Arial" w:hAnsi="Arial"/>
          <w:i/>
          <w:sz w:val="20"/>
          <w:szCs w:val="20"/>
        </w:rPr>
        <w:t xml:space="preserve">  </w:t>
      </w:r>
    </w:p>
    <w:p>
      <w:pPr>
        <w:pStyle w:val="ColorfulListAccent11"/>
        <w:numPr>
          <w:ilvl w:val="0"/>
          <w:numId w:val="0"/>
        </w:numPr>
        <w:ind w:left="0" w:hanging="0"/>
        <w:jc w:val="both"/>
        <w:outlineLvl w:val="0"/>
        <w:rPr>
          <w:rFonts w:ascii="Arial" w:hAnsi="Arial" w:cs="Arial"/>
          <w:b/>
          <w:b/>
          <w:sz w:val="20"/>
          <w:szCs w:val="20"/>
          <w:u w:val="single"/>
        </w:rPr>
      </w:pPr>
      <w:r>
        <w:rPr>
          <w:rFonts w:cs="Arial" w:ascii="Arial" w:hAnsi="Arial"/>
          <w:b/>
          <w:sz w:val="20"/>
          <w:szCs w:val="20"/>
          <w:u w:val="single"/>
        </w:rPr>
      </w:r>
    </w:p>
    <w:p>
      <w:pPr>
        <w:pStyle w:val="ColorfulListAccent11"/>
        <w:numPr>
          <w:ilvl w:val="0"/>
          <w:numId w:val="4"/>
        </w:numPr>
        <w:jc w:val="both"/>
        <w:outlineLvl w:val="0"/>
        <w:rPr>
          <w:rFonts w:ascii="Arial" w:hAnsi="Arial" w:cs="Arial"/>
          <w:b/>
          <w:b/>
          <w:sz w:val="20"/>
          <w:szCs w:val="20"/>
          <w:u w:val="single"/>
        </w:rPr>
      </w:pPr>
      <w:bookmarkStart w:id="92" w:name="_Toc13495279"/>
      <w:r>
        <w:rPr>
          <w:rFonts w:cs="Arial" w:ascii="Arial" w:hAnsi="Arial"/>
          <w:b/>
          <w:sz w:val="20"/>
          <w:szCs w:val="20"/>
          <w:u w:val="single"/>
        </w:rPr>
        <w:t>Conclusions</w:t>
      </w:r>
      <w:bookmarkEnd w:id="92"/>
    </w:p>
    <w:p>
      <w:pPr>
        <w:pStyle w:val="ListParagraph"/>
        <w:spacing w:before="0" w:after="0"/>
        <w:ind w:left="0" w:hanging="0"/>
        <w:jc w:val="both"/>
        <w:rPr>
          <w:rFonts w:ascii="Arial" w:hAnsi="Arial" w:cs="Arial"/>
          <w:sz w:val="20"/>
          <w:szCs w:val="20"/>
        </w:rPr>
      </w:pPr>
      <w:r>
        <w:rPr>
          <w:rFonts w:cs="Arial" w:ascii="Arial" w:hAnsi="Arial"/>
          <w:sz w:val="20"/>
          <w:szCs w:val="20"/>
        </w:rPr>
        <w:t xml:space="preserve">The risks remain consistent with the experience described in our previous DSUR, and we conclude that the information obtained in this reporting period justifies continuation of the study, with the modifications noted in this DSUR. </w:t>
      </w:r>
    </w:p>
    <w:p>
      <w:pPr>
        <w:pStyle w:val="ListParagraph"/>
        <w:spacing w:before="0" w:after="0"/>
        <w:ind w:left="0" w:hanging="0"/>
        <w:jc w:val="both"/>
        <w:rPr>
          <w:rFonts w:ascii="Arial" w:hAnsi="Arial" w:cs="Arial"/>
          <w:sz w:val="20"/>
          <w:szCs w:val="20"/>
        </w:rPr>
      </w:pPr>
      <w:r>
        <w:rPr>
          <w:rFonts w:cs="Arial" w:ascii="Arial" w:hAnsi="Arial"/>
          <w:sz w:val="20"/>
          <w:szCs w:val="20"/>
        </w:rPr>
      </w:r>
    </w:p>
    <w:p>
      <w:pPr>
        <w:pStyle w:val="ListParagraph"/>
        <w:spacing w:before="0" w:after="0"/>
        <w:ind w:left="0" w:hanging="0"/>
        <w:jc w:val="both"/>
        <w:rPr>
          <w:rFonts w:ascii="Arial" w:hAnsi="Arial" w:cs="Arial"/>
          <w:sz w:val="20"/>
          <w:szCs w:val="20"/>
        </w:rPr>
      </w:pPr>
      <w:r>
        <w:rPr>
          <w:rFonts w:cs="Arial" w:ascii="Arial" w:hAnsi="Arial"/>
          <w:sz w:val="20"/>
          <w:szCs w:val="20"/>
        </w:rPr>
      </w:r>
    </w:p>
    <w:p>
      <w:pPr>
        <w:pStyle w:val="Normal"/>
        <w:jc w:val="center"/>
        <w:rPr/>
      </w:pPr>
      <w:r>
        <w:rPr/>
      </w:r>
      <w:r>
        <w:br w:type="page"/>
      </w:r>
    </w:p>
    <w:p>
      <w:pPr>
        <w:pStyle w:val="ColorfulListAccent11"/>
        <w:numPr>
          <w:ilvl w:val="0"/>
          <w:numId w:val="0"/>
        </w:numPr>
        <w:ind w:left="360" w:hanging="0"/>
        <w:jc w:val="center"/>
        <w:outlineLvl w:val="0"/>
        <w:rPr>
          <w:rFonts w:ascii="Arial" w:hAnsi="Arial" w:cs="Arial"/>
          <w:b/>
          <w:b/>
          <w:sz w:val="24"/>
          <w:szCs w:val="24"/>
        </w:rPr>
      </w:pPr>
      <w:bookmarkStart w:id="93" w:name="_Toc13495280"/>
      <w:r>
        <w:rPr>
          <w:rFonts w:cs="Arial" w:ascii="Arial" w:hAnsi="Arial"/>
          <w:b/>
          <w:sz w:val="24"/>
          <w:szCs w:val="24"/>
        </w:rPr>
        <w:t>APPENDIX 1</w:t>
      </w:r>
      <w:bookmarkEnd w:id="93"/>
    </w:p>
    <w:p>
      <w:pPr>
        <w:pStyle w:val="Normal"/>
        <w:jc w:val="center"/>
        <w:rPr>
          <w:rFonts w:ascii="Arial" w:hAnsi="Arial" w:cs="Arial"/>
          <w:b/>
          <w:b/>
          <w:bCs/>
          <w:sz w:val="24"/>
          <w:szCs w:val="24"/>
          <w:lang w:val="en-US"/>
        </w:rPr>
      </w:pPr>
      <w:r>
        <w:rPr>
          <w:rFonts w:cs="Arial" w:ascii="Arial" w:hAnsi="Arial"/>
          <w:b/>
          <w:bCs/>
          <w:sz w:val="24"/>
          <w:szCs w:val="24"/>
          <w:lang w:val="en-US"/>
        </w:rPr>
        <w:t>Document Fetching Test</w:t>
      </w:r>
    </w:p>
    <w:tbl>
      <w:tblPr>
        <w:tblStyle w:val="TableGrid"/>
        <w:tblW w:w="10165" w:type="dxa"/>
        <w:jc w:val="left"/>
        <w:tblInd w:w="0" w:type="dxa"/>
        <w:tblCellMar>
          <w:top w:w="0" w:type="dxa"/>
          <w:left w:w="108" w:type="dxa"/>
          <w:bottom w:w="0" w:type="dxa"/>
          <w:right w:w="108" w:type="dxa"/>
        </w:tblCellMar>
        <w:tblLook w:val="04a0" w:noHBand="0" w:noVBand="1" w:firstColumn="1" w:lastRow="0" w:lastColumn="0" w:firstRow="1"/>
      </w:tblPr>
      <w:tblGrid>
        <w:gridCol w:w="1883"/>
        <w:gridCol w:w="6480"/>
        <w:gridCol w:w="1802"/>
      </w:tblGrid>
      <w:tr>
        <w:trPr/>
        <w:tc>
          <w:tcPr>
            <w:tcW w:w="1883" w:type="dxa"/>
            <w:tcBorders/>
          </w:tcPr>
          <w:p>
            <w:pPr>
              <w:pStyle w:val="Normal"/>
              <w:spacing w:lineRule="auto" w:line="259" w:before="0" w:after="160"/>
              <w:rPr>
                <w:rFonts w:ascii="Calibri" w:hAnsi="Calibri" w:cs="Calibri" w:asciiTheme="minorHAnsi" w:cstheme="minorHAnsi" w:hAnsiTheme="minorHAnsi"/>
                <w:b/>
                <w:b/>
                <w:bCs/>
                <w:sz w:val="20"/>
                <w:szCs w:val="20"/>
                <w:lang w:val="en-US"/>
              </w:rPr>
            </w:pPr>
            <w:r>
              <w:rPr>
                <w:rFonts w:cs="Calibri" w:cstheme="minorHAnsi"/>
                <w:b/>
                <w:bCs/>
                <w:sz w:val="20"/>
                <w:szCs w:val="20"/>
                <w:lang w:val="en-US"/>
              </w:rPr>
              <w:t>Description</w:t>
            </w:r>
          </w:p>
        </w:tc>
        <w:tc>
          <w:tcPr>
            <w:tcW w:w="6480" w:type="dxa"/>
            <w:tcBorders/>
          </w:tcPr>
          <w:p>
            <w:pPr>
              <w:pStyle w:val="Normal"/>
              <w:spacing w:lineRule="auto" w:line="259" w:before="0" w:after="160"/>
              <w:rPr>
                <w:rFonts w:ascii="Calibri" w:hAnsi="Calibri" w:cs="Calibri" w:asciiTheme="minorHAnsi" w:cstheme="minorHAnsi" w:hAnsiTheme="minorHAnsi"/>
                <w:b/>
                <w:b/>
                <w:bCs/>
                <w:sz w:val="20"/>
                <w:szCs w:val="20"/>
                <w:lang w:val="en-US"/>
              </w:rPr>
            </w:pPr>
            <w:r>
              <w:rPr>
                <w:rFonts w:cs="Calibri" w:cstheme="minorHAnsi"/>
                <w:b/>
                <w:bCs/>
                <w:sz w:val="20"/>
                <w:szCs w:val="20"/>
                <w:lang w:val="en-US"/>
              </w:rPr>
              <w:t>Parameter</w:t>
            </w:r>
          </w:p>
        </w:tc>
        <w:tc>
          <w:tcPr>
            <w:tcW w:w="1802" w:type="dxa"/>
            <w:tcBorders/>
          </w:tcPr>
          <w:p>
            <w:pPr>
              <w:pStyle w:val="Normal"/>
              <w:spacing w:lineRule="auto" w:line="259" w:before="0" w:after="160"/>
              <w:rPr>
                <w:rFonts w:ascii="Calibri" w:hAnsi="Calibri" w:cs="Calibri" w:asciiTheme="minorHAnsi" w:cstheme="minorHAnsi" w:hAnsiTheme="minorHAnsi"/>
                <w:b/>
                <w:b/>
                <w:bCs/>
                <w:sz w:val="20"/>
                <w:szCs w:val="20"/>
                <w:lang w:val="en-US"/>
              </w:rPr>
            </w:pPr>
            <w:r>
              <w:rPr>
                <w:rFonts w:cs="Calibri" w:cstheme="minorHAnsi"/>
                <w:b/>
                <w:bCs/>
                <w:sz w:val="20"/>
                <w:szCs w:val="20"/>
                <w:lang w:val="en-US"/>
              </w:rPr>
              <w:t>Expected Behavior</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Plain parameter</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${Plain_parameter}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upper case</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${UPPER_CASE_PARAMETER}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display this in upper case.</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Duplicate parameter</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${Plain_parameter}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Duplicate parameter in upper case</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${PLAIN_PARAMETER}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inappropriate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${Inappropriate 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inappropriate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${Inappropriate-parameter}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inappropriate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${@Inappropriate_parameter}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inappropriate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${!Inappropriateparameter}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inappropriate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${Inappropriate${parameter}}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inappropriate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${Inappropriate${parameter}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inappropriate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${Inappropriate_parameter }</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cantSplit w:val="true"/>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inappropriate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${Inappropriate/number_parameter}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cantSplit w:val="true"/>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name size more than 255 characters</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TheInvestigatorsBrochureIBprovidesasummaryofclinicalandnonclinicaldatafortheproductrelevanttoitsstudyinhumansubjectsSection7oftheIBSummaryofDataandGuidancefortheInvestigatorprovidesinvestigatorswithaclearunderstandingofthepossiblerisksaDversereactionsspecifictestsobservationsandprecautionsrelevanttoandactsasthereferencesafetyinformationforthepurposesofthisreport}</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not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Bold upper case</w:t>
            </w:r>
          </w:p>
        </w:tc>
        <w:tc>
          <w:tcPr>
            <w:tcW w:w="6480" w:type="dxa"/>
            <w:tcBorders/>
          </w:tcPr>
          <w:p>
            <w:pPr>
              <w:pStyle w:val="Normal"/>
              <w:spacing w:lineRule="auto" w:line="259" w:before="0" w:after="160"/>
              <w:rPr>
                <w:rFonts w:ascii="Calibri" w:hAnsi="Calibri" w:cs="Calibri" w:asciiTheme="minorHAnsi" w:cstheme="minorHAnsi" w:hAnsiTheme="minorHAnsi"/>
                <w:b/>
                <w:b/>
                <w:bCs/>
                <w:sz w:val="20"/>
                <w:szCs w:val="20"/>
                <w:lang w:val="en-US"/>
              </w:rPr>
            </w:pPr>
            <w:r>
              <w:rPr>
                <w:rFonts w:cs="Calibri" w:cstheme="minorHAnsi"/>
                <w:b/>
                <w:bCs/>
                <w:sz w:val="20"/>
                <w:szCs w:val="20"/>
                <w:lang w:val="en-US"/>
              </w:rPr>
              <w:t>${BOLD_UPPER_CASE_PARAMETER}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display this in upper case and return in bold font.</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Italics lower case</w:t>
            </w:r>
          </w:p>
        </w:tc>
        <w:tc>
          <w:tcPr>
            <w:tcW w:w="6480" w:type="dxa"/>
            <w:tcBorders/>
          </w:tcPr>
          <w:p>
            <w:pPr>
              <w:pStyle w:val="Normal"/>
              <w:spacing w:lineRule="auto" w:line="259" w:before="0" w:after="160"/>
              <w:rPr>
                <w:rFonts w:ascii="Calibri" w:hAnsi="Calibri" w:cs="Calibri" w:asciiTheme="minorHAnsi" w:cstheme="minorHAnsi" w:hAnsiTheme="minorHAnsi"/>
                <w:i/>
                <w:i/>
                <w:iCs/>
                <w:sz w:val="20"/>
                <w:szCs w:val="20"/>
                <w:lang w:val="en-US"/>
              </w:rPr>
            </w:pPr>
            <w:r>
              <w:rPr>
                <w:rFonts w:cs="Calibri" w:cstheme="minorHAnsi"/>
                <w:i/>
                <w:iCs/>
                <w:sz w:val="20"/>
                <w:szCs w:val="20"/>
                <w:lang w:val="en-US"/>
              </w:rPr>
              <w:t>${bold_upper_case_parameter}</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display this in lower case and return in italics font.</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date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${DD}/${MMM}/${YYYY}</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identify and display 3 separate parameters.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in numeric format</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${12345678}</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to view space validation</w:t>
            </w:r>
          </w:p>
        </w:tc>
        <w:tc>
          <w:tcPr>
            <w:tcW w:w="6480"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relevant${products}is</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display this.</w:t>
            </w:r>
          </w:p>
        </w:tc>
      </w:tr>
      <w:tr>
        <w:trPr/>
        <w:tc>
          <w:tcPr>
            <w:tcW w:w="1883"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Parameter to view character limit</w:t>
            </w:r>
          </w:p>
        </w:tc>
        <w:tc>
          <w:tcPr>
            <w:tcW w:w="6480" w:type="dxa"/>
            <w:tcBorders/>
          </w:tcPr>
          <w:p>
            <w:pPr>
              <w:pStyle w:val="Normal"/>
              <w:spacing w:lineRule="auto" w:line="259" w:before="0" w:after="160"/>
              <w:rPr>
                <w:rFonts w:eastAsia="Times New Roman" w:cs="Calibri"/>
                <w:color w:val="000000"/>
                <w:lang w:val="en-US"/>
              </w:rPr>
            </w:pPr>
            <w:r>
              <w:rPr>
                <w:rFonts w:cs="Calibri" w:cstheme="minorHAnsi"/>
                <w:sz w:val="20"/>
                <w:szCs w:val="20"/>
                <w:lang w:val="en-US"/>
              </w:rPr>
              <w:t>${</w:t>
            </w:r>
            <w:r>
              <w:rPr>
                <w:rFonts w:cs="Calibri"/>
                <w:color w:val="000000"/>
              </w:rPr>
              <w:t>TheInvestigatorsBrochureIBprovidesasummaryofclinicalandnonclinicaldatafortheproductrelevanttoitsstudyinhumansubjectsSection7oftheIBSummaryofDataandGuidancefortheInvestigatorprovidesinvestigatorswithaclearunderstandingofthepossiblerisksadversereactionssp</w:t>
            </w:r>
            <w:r>
              <w:rPr>
                <w:rFonts w:cs="Calibri" w:cstheme="minorHAnsi"/>
                <w:sz w:val="20"/>
                <w:szCs w:val="20"/>
                <w:lang w:val="en-US"/>
              </w:rPr>
              <w:t>}</w:t>
            </w:r>
          </w:p>
        </w:tc>
        <w:tc>
          <w:tcPr>
            <w:tcW w:w="1802" w:type="dxa"/>
            <w:tcBorders/>
          </w:tcPr>
          <w:p>
            <w:pPr>
              <w:pStyle w:val="Normal"/>
              <w:spacing w:lineRule="auto" w:line="259" w:before="0" w:after="160"/>
              <w:rPr>
                <w:rFonts w:ascii="Calibri" w:hAnsi="Calibri" w:cs="Calibri" w:asciiTheme="minorHAnsi" w:cstheme="minorHAnsi" w:hAnsiTheme="minorHAnsi"/>
                <w:sz w:val="20"/>
                <w:szCs w:val="20"/>
                <w:lang w:val="en-US"/>
              </w:rPr>
            </w:pPr>
            <w:r>
              <w:rPr>
                <w:rFonts w:cs="Calibri" w:cstheme="minorHAnsi"/>
                <w:sz w:val="20"/>
                <w:szCs w:val="20"/>
                <w:lang w:val="en-US"/>
              </w:rPr>
              <w:t>System should display this.</w:t>
            </w:r>
          </w:p>
        </w:tc>
      </w:tr>
    </w:tbl>
    <w:p>
      <w:pPr>
        <w:pStyle w:val="Normal"/>
        <w:spacing w:lineRule="auto" w:line="259" w:before="0" w:after="160"/>
        <w:rPr>
          <w:rFonts w:ascii="Arial" w:hAnsi="Arial" w:cs="Arial"/>
          <w:i/>
          <w:i/>
          <w:iCs/>
          <w:sz w:val="20"/>
          <w:szCs w:val="20"/>
          <w:lang w:val="en-US"/>
        </w:rPr>
      </w:pPr>
      <w:r>
        <w:rPr>
          <w:rFonts w:cs="Arial" w:ascii="Arial" w:hAnsi="Arial"/>
          <w:i/>
          <w:iCs/>
          <w:sz w:val="20"/>
          <w:szCs w:val="20"/>
          <w:lang w:val="en-US"/>
        </w:rPr>
      </w:r>
    </w:p>
    <w:p>
      <w:pPr>
        <w:pStyle w:val="Normal"/>
        <w:spacing w:lineRule="auto" w:line="259" w:before="0" w:after="160"/>
        <w:rPr>
          <w:rFonts w:ascii="Arial" w:hAnsi="Arial" w:cs="Arial"/>
          <w:i/>
          <w:i/>
          <w:iCs/>
          <w:sz w:val="20"/>
          <w:szCs w:val="20"/>
          <w:lang w:val="en-US"/>
        </w:rPr>
      </w:pPr>
      <w:r>
        <w:rPr>
          <w:rFonts w:cs="Arial" w:ascii="Arial" w:hAnsi="Arial"/>
          <w:i/>
          <w:iCs/>
          <w:sz w:val="20"/>
          <w:szCs w:val="20"/>
          <w:lang w:val="en-US"/>
        </w:rPr>
      </w:r>
    </w:p>
    <w:p>
      <w:pPr>
        <w:pStyle w:val="Normal"/>
        <w:spacing w:lineRule="auto" w:line="259" w:before="0" w:after="160"/>
        <w:rPr>
          <w:rFonts w:ascii="Arial" w:hAnsi="Arial" w:cs="Arial"/>
          <w:i/>
          <w:i/>
          <w:iCs/>
          <w:sz w:val="20"/>
          <w:szCs w:val="20"/>
          <w:lang w:val="en-US"/>
        </w:rPr>
      </w:pPr>
      <w:r>
        <w:rPr>
          <w:rFonts w:cs="Arial" w:ascii="Arial" w:hAnsi="Arial"/>
          <w:i/>
          <w:iCs/>
          <w:sz w:val="20"/>
          <w:szCs w:val="20"/>
          <w:lang w:val="en-US"/>
        </w:rPr>
      </w:r>
    </w:p>
    <w:p>
      <w:pPr>
        <w:pStyle w:val="Normal"/>
        <w:spacing w:lineRule="auto" w:line="259" w:before="0" w:after="160"/>
        <w:rPr>
          <w:rFonts w:ascii="Arial" w:hAnsi="Arial" w:cs="Arial"/>
          <w:i/>
          <w:i/>
          <w:iCs/>
          <w:sz w:val="20"/>
          <w:szCs w:val="20"/>
          <w:lang w:val="en-US"/>
        </w:rPr>
      </w:pPr>
      <w:r>
        <w:rPr>
          <w:rFonts w:cs="Arial" w:ascii="Arial" w:hAnsi="Arial"/>
          <w:i/>
          <w:iCs/>
          <w:sz w:val="20"/>
          <w:szCs w:val="20"/>
          <w:lang w:val="en-US"/>
        </w:rPr>
      </w:r>
    </w:p>
    <w:p>
      <w:pPr>
        <w:pStyle w:val="Normal"/>
        <w:spacing w:lineRule="auto" w:line="259" w:before="0" w:after="160"/>
        <w:rPr>
          <w:rFonts w:ascii="Arial" w:hAnsi="Arial" w:cs="Arial"/>
          <w:i/>
          <w:i/>
          <w:iCs/>
          <w:sz w:val="20"/>
          <w:szCs w:val="20"/>
          <w:lang w:val="en-US"/>
        </w:rPr>
      </w:pPr>
      <w:r>
        <w:rPr>
          <w:rFonts w:cs="Arial" w:ascii="Arial" w:hAnsi="Arial"/>
          <w:i/>
          <w:iCs/>
          <w:sz w:val="20"/>
          <w:szCs w:val="20"/>
          <w:lang w:val="en-US"/>
        </w:rPr>
      </w:r>
    </w:p>
    <w:p>
      <w:pPr>
        <w:pStyle w:val="Normal"/>
        <w:spacing w:lineRule="auto" w:line="259" w:before="0" w:after="160"/>
        <w:rPr>
          <w:rFonts w:ascii="Arial" w:hAnsi="Arial" w:cs="Arial"/>
          <w:i/>
          <w:i/>
          <w:iCs/>
          <w:sz w:val="20"/>
          <w:szCs w:val="20"/>
          <w:lang w:val="en-US"/>
        </w:rPr>
      </w:pPr>
      <w:r>
        <w:rPr>
          <w:rFonts w:cs="Arial" w:ascii="Arial" w:hAnsi="Arial"/>
          <w:i/>
          <w:iCs/>
          <w:sz w:val="20"/>
          <w:szCs w:val="20"/>
          <w:lang w:val="en-US"/>
        </w:rPr>
      </w:r>
    </w:p>
    <w:p>
      <w:pPr>
        <w:pStyle w:val="Normal"/>
        <w:spacing w:lineRule="auto" w:line="259" w:before="0" w:after="160"/>
        <w:rPr>
          <w:rFonts w:ascii="Arial" w:hAnsi="Arial" w:cs="Arial"/>
          <w:i/>
          <w:i/>
          <w:iCs/>
          <w:sz w:val="20"/>
          <w:szCs w:val="20"/>
          <w:lang w:val="en-US"/>
        </w:rPr>
      </w:pPr>
      <w:r>
        <w:rPr>
          <w:rFonts w:cs="Arial" w:ascii="Arial" w:hAnsi="Arial"/>
          <w:i/>
          <w:iCs/>
          <w:sz w:val="20"/>
          <w:szCs w:val="20"/>
          <w:lang w:val="en-US"/>
        </w:rPr>
      </w:r>
    </w:p>
    <w:p>
      <w:pPr>
        <w:pStyle w:val="Normal"/>
        <w:spacing w:lineRule="auto" w:line="259" w:before="0" w:after="160"/>
        <w:rPr>
          <w:sz w:val="20"/>
          <w:szCs w:val="20"/>
        </w:rPr>
      </w:pPr>
      <w:r>
        <w:rPr>
          <w:sz w:val="20"/>
          <w:szCs w:val="20"/>
        </w:rPr>
        <w:t xml:space="preserve">${#IF conditionVariable2}  </w:t>
      </w:r>
    </w:p>
    <w:p>
      <w:pPr>
        <w:pStyle w:val="Normal"/>
        <w:spacing w:lineRule="auto" w:line="259" w:before="0" w:after="160"/>
        <w:rPr>
          <w:sz w:val="20"/>
          <w:szCs w:val="20"/>
        </w:rPr>
      </w:pPr>
      <w:r>
        <w:rPr>
          <w:sz w:val="20"/>
          <w:szCs w:val="20"/>
        </w:rPr>
        <w:t>condition2</w:t>
      </w:r>
    </w:p>
    <w:p>
      <w:pPr>
        <w:pStyle w:val="Normal"/>
        <w:spacing w:lineRule="auto" w:line="259" w:before="0" w:after="160"/>
        <w:rPr>
          <w:sz w:val="20"/>
          <w:szCs w:val="20"/>
        </w:rPr>
      </w:pPr>
      <w:r>
        <w:rPr>
          <w:sz w:val="20"/>
          <w:szCs w:val="20"/>
        </w:rPr>
      </w:r>
    </w:p>
    <w:p>
      <w:pPr>
        <w:pStyle w:val="Normal"/>
        <w:spacing w:lineRule="auto" w:line="259" w:before="0" w:after="160"/>
        <w:rPr>
          <w:sz w:val="20"/>
          <w:szCs w:val="20"/>
        </w:rPr>
      </w:pPr>
      <w:r>
        <w:rPr>
          <w:sz w:val="20"/>
          <w:szCs w:val="20"/>
        </w:rPr>
        <w:t>In text ${#IF conditionVariable3} condition3${#ENDIF conditionVariable3}</w:t>
      </w:r>
    </w:p>
    <w:p>
      <w:pPr>
        <w:pStyle w:val="Normal"/>
        <w:spacing w:lineRule="auto" w:line="259" w:before="0" w:after="160"/>
        <w:rPr>
          <w:sz w:val="20"/>
          <w:szCs w:val="20"/>
        </w:rPr>
      </w:pPr>
      <w:r>
        <w:rPr>
          <w:sz w:val="20"/>
          <w:szCs w:val="20"/>
        </w:rPr>
        <w:t xml:space="preserve">In text ${#IF conditionVariable4} condition4${#ENDIF conditionVariable4}  </w:t>
      </w:r>
    </w:p>
    <w:p>
      <w:pPr>
        <w:pStyle w:val="Normal"/>
        <w:spacing w:lineRule="auto" w:line="259" w:before="0" w:after="160"/>
        <w:rPr>
          <w:sz w:val="20"/>
          <w:szCs w:val="20"/>
        </w:rPr>
      </w:pPr>
      <w:r>
        <w:rPr>
          <w:sz w:val="20"/>
          <w:szCs w:val="20"/>
        </w:rPr>
      </w:r>
    </w:p>
    <w:p>
      <w:pPr>
        <w:pStyle w:val="Normal"/>
        <w:spacing w:lineRule="auto" w:line="259" w:before="0" w:after="160"/>
        <w:rPr>
          <w:sz w:val="20"/>
          <w:szCs w:val="20"/>
        </w:rPr>
      </w:pPr>
      <w:r>
        <w:rPr>
          <w:sz w:val="20"/>
          <w:szCs w:val="20"/>
        </w:rPr>
        <w:t xml:space="preserve">${#ENDIF conditionVariable2}  </w:t>
      </w:r>
    </w:p>
    <w:p>
      <w:pPr>
        <w:pStyle w:val="Normal"/>
        <w:spacing w:lineRule="auto" w:line="259" w:before="0" w:after="160"/>
        <w:rPr>
          <w:sz w:val="20"/>
          <w:szCs w:val="20"/>
        </w:rPr>
      </w:pPr>
      <w:r>
        <w:rPr>
          <w:sz w:val="20"/>
          <w:szCs w:val="20"/>
        </w:rPr>
      </w:r>
    </w:p>
    <w:p>
      <w:pPr>
        <w:pStyle w:val="Normal"/>
        <w:spacing w:lineRule="auto" w:line="259" w:before="0" w:after="160"/>
        <w:rPr>
          <w:sz w:val="20"/>
          <w:szCs w:val="20"/>
        </w:rPr>
      </w:pPr>
      <w:r>
        <w:rPr>
          <w:sz w:val="20"/>
          <w:szCs w:val="20"/>
        </w:rPr>
        <w:t xml:space="preserve">${#IF conditionVariable1.size()&gt;0 &amp;&amp; conditionVariable1.size()&lt;7} </w:t>
      </w:r>
    </w:p>
    <w:p>
      <w:pPr>
        <w:pStyle w:val="Normal"/>
        <w:spacing w:lineRule="auto" w:line="259" w:before="0" w:after="160"/>
        <w:rPr>
          <w:sz w:val="20"/>
          <w:szCs w:val="20"/>
        </w:rPr>
      </w:pPr>
      <w:r>
        <w:rPr>
          <w:sz w:val="20"/>
          <w:szCs w:val="20"/>
        </w:rPr>
        <w:t>condition1</w:t>
      </w:r>
    </w:p>
    <w:p>
      <w:pPr>
        <w:pStyle w:val="Normal"/>
        <w:spacing w:lineRule="auto" w:line="259" w:before="0" w:after="160"/>
        <w:rPr>
          <w:sz w:val="20"/>
          <w:szCs w:val="20"/>
        </w:rPr>
      </w:pPr>
      <w:r>
        <w:rPr>
          <w:sz w:val="20"/>
          <w:szCs w:val="20"/>
        </w:rPr>
        <w:t xml:space="preserve">${#ENDIF conditionVariable1.size()&gt;0 &amp;&amp; conditionVariable1.size()&lt;7}  </w:t>
      </w:r>
    </w:p>
    <w:p>
      <w:pPr>
        <w:pStyle w:val="Normal"/>
        <w:spacing w:lineRule="auto" w:line="259" w:before="0" w:after="160"/>
        <w:rPr>
          <w:sz w:val="20"/>
          <w:szCs w:val="20"/>
        </w:rPr>
      </w:pPr>
      <w:r>
        <w:rPr>
          <w:sz w:val="20"/>
          <w:szCs w:val="20"/>
        </w:rPr>
      </w:r>
    </w:p>
    <w:p>
      <w:pPr>
        <w:pStyle w:val="Normal"/>
        <w:spacing w:lineRule="auto" w:line="259" w:before="0" w:after="160"/>
        <w:rPr>
          <w:sz w:val="20"/>
          <w:szCs w:val="20"/>
        </w:rPr>
      </w:pPr>
      <w:r>
        <w:rPr>
          <w:sz w:val="20"/>
          <w:szCs w:val="20"/>
        </w:rPr>
        <w:t xml:space="preserve">${#EACH loopData}  </w:t>
      </w:r>
    </w:p>
    <w:p>
      <w:pPr>
        <w:pStyle w:val="Normal"/>
        <w:spacing w:lineRule="auto" w:line="259" w:before="0" w:after="160"/>
        <w:rPr>
          <w:sz w:val="20"/>
          <w:szCs w:val="20"/>
        </w:rPr>
      </w:pPr>
      <w:r>
        <w:rPr>
          <w:sz w:val="20"/>
          <w:szCs w:val="20"/>
        </w:rPr>
        <w:t>Some item${#ITEM[0]}  some text  item${#ITEM[1]} some text</w:t>
      </w:r>
    </w:p>
    <w:p>
      <w:pPr>
        <w:pStyle w:val="Normal"/>
        <w:spacing w:lineRule="auto" w:line="259" w:before="0" w:after="160"/>
        <w:rPr>
          <w:sz w:val="20"/>
          <w:szCs w:val="20"/>
        </w:rPr>
      </w:pPr>
      <w:r>
        <w:rPr>
          <w:sz w:val="20"/>
          <w:szCs w:val="20"/>
        </w:rPr>
        <w:t>${#IF conditionVariable7} condition7   itemcond${#ITEM[0]} ${#ENDIF conditionVariable7}</w:t>
      </w:r>
    </w:p>
    <w:p>
      <w:pPr>
        <w:pStyle w:val="Normal"/>
        <w:spacing w:lineRule="auto" w:line="259" w:before="0" w:after="160"/>
        <w:rPr>
          <w:sz w:val="20"/>
          <w:szCs w:val="20"/>
        </w:rPr>
      </w:pPr>
      <w:r>
        <w:rPr>
          <w:sz w:val="20"/>
          <w:szCs w:val="20"/>
        </w:rPr>
        <w:t>${#IF conditionVariable8} condition8  itemcond${#ITEM[1]} ${#ENDIF conditionVariable8}</w:t>
      </w:r>
    </w:p>
    <w:p>
      <w:pPr>
        <w:pStyle w:val="Normal"/>
        <w:spacing w:lineRule="auto" w:line="259" w:before="0" w:after="160"/>
        <w:rPr>
          <w:sz w:val="20"/>
          <w:szCs w:val="20"/>
        </w:rPr>
      </w:pPr>
      <w:r>
        <w:rPr>
          <w:sz w:val="20"/>
          <w:szCs w:val="20"/>
        </w:rPr>
      </w:r>
    </w:p>
    <w:p>
      <w:pPr>
        <w:pStyle w:val="Normal"/>
        <w:spacing w:lineRule="auto" w:line="259" w:before="0" w:after="160"/>
        <w:rPr>
          <w:sz w:val="20"/>
          <w:szCs w:val="20"/>
        </w:rPr>
      </w:pPr>
      <w:r>
        <w:rPr>
          <w:sz w:val="20"/>
          <w:szCs w:val="20"/>
        </w:rPr>
        <w:t>${#ENDEACH}</w:t>
      </w:r>
    </w:p>
    <w:p>
      <w:pPr>
        <w:pStyle w:val="Normal"/>
        <w:spacing w:lineRule="auto" w:line="259" w:before="0" w:after="160"/>
        <w:rPr>
          <w:sz w:val="20"/>
          <w:szCs w:val="20"/>
        </w:rPr>
      </w:pPr>
      <w:r>
        <w:rPr>
          <w:sz w:val="20"/>
          <w:szCs w:val="20"/>
        </w:rPr>
      </w:r>
    </w:p>
    <w:p>
      <w:pPr>
        <w:pStyle w:val="Normal"/>
        <w:spacing w:lineRule="auto" w:line="259" w:before="0" w:after="160"/>
        <w:rPr>
          <w:sz w:val="20"/>
          <w:szCs w:val="20"/>
        </w:rPr>
      </w:pPr>
      <w:r>
        <w:rPr>
          <w:sz w:val="20"/>
          <w:szCs w:val="20"/>
        </w:rPr>
        <w:t xml:space="preserve"> </w:t>
      </w:r>
      <w:r>
        <w:rPr>
          <w:sz w:val="20"/>
          <w:szCs w:val="20"/>
        </w:rPr>
        <w:t>${#IF wasUpdated} condition5 ${#ENDIF wasUpdated}</w:t>
      </w:r>
    </w:p>
    <w:p>
      <w:pPr>
        <w:pStyle w:val="Normal"/>
        <w:spacing w:lineRule="auto" w:line="259" w:before="0" w:after="160"/>
        <w:rPr>
          <w:sz w:val="20"/>
          <w:szCs w:val="20"/>
        </w:rPr>
      </w:pPr>
      <w:r>
        <w:rPr>
          <w:sz w:val="20"/>
          <w:szCs w:val="20"/>
        </w:rPr>
        <w:t xml:space="preserve"> </w:t>
      </w:r>
      <w:r>
        <w:rPr>
          <w:sz w:val="20"/>
          <w:szCs w:val="20"/>
        </w:rPr>
        <w:t>${#IF wasNotUpdated} condition6 ${#ENDIF wasNotUpdated}</w:t>
      </w:r>
    </w:p>
    <w:p>
      <w:pPr>
        <w:pStyle w:val="Normal"/>
        <w:spacing w:lineRule="auto" w:line="259" w:before="0" w:after="160"/>
        <w:rPr>
          <w:sz w:val="20"/>
          <w:szCs w:val="20"/>
        </w:rPr>
      </w:pPr>
      <w:r>
        <w:rPr>
          <w:sz w:val="20"/>
          <w:szCs w:val="20"/>
        </w:rPr>
      </w:r>
    </w:p>
    <w:p>
      <w:pPr>
        <w:pStyle w:val="Normal"/>
        <w:spacing w:lineRule="auto" w:line="259" w:before="0" w:after="160"/>
        <w:rPr>
          <w:sz w:val="20"/>
          <w:szCs w:val="20"/>
        </w:rPr>
      </w:pPr>
      <w:r>
        <w:rPr>
          <w:sz w:val="20"/>
          <w:szCs w:val="20"/>
        </w:rPr>
        <w:t>joinresult</w:t>
      </w:r>
    </w:p>
    <w:p>
      <w:pPr>
        <w:pStyle w:val="Normal"/>
        <w:spacing w:lineRule="auto" w:line="259" w:before="0" w:after="160"/>
        <w:rPr>
          <w:sz w:val="20"/>
          <w:szCs w:val="20"/>
        </w:rPr>
      </w:pPr>
      <w:r>
        <w:rPr>
          <w:sz w:val="20"/>
          <w:szCs w:val="20"/>
        </w:rPr>
      </w:r>
    </w:p>
    <w:p>
      <w:pPr>
        <w:pStyle w:val="Normal"/>
        <w:spacing w:lineRule="auto" w:line="259" w:before="0" w:after="160"/>
        <w:rPr>
          <w:sz w:val="20"/>
          <w:szCs w:val="20"/>
        </w:rPr>
      </w:pPr>
      <w:r>
        <w:rPr>
          <w:sz w:val="20"/>
          <w:szCs w:val="20"/>
        </w:rPr>
        <w:t>#DEFINITIONSTART</w:t>
      </w:r>
    </w:p>
    <w:p>
      <w:pPr>
        <w:pStyle w:val="Normal"/>
        <w:spacing w:lineRule="auto" w:line="259" w:before="0" w:after="160"/>
        <w:rPr>
          <w:sz w:val="20"/>
          <w:szCs w:val="20"/>
        </w:rPr>
      </w:pPr>
      <w:r>
        <w:rPr>
          <w:sz w:val="20"/>
          <w:szCs w:val="20"/>
        </w:rPr>
        <w:t>#VAR BOOLEAN wasUpdated = ctx.changesData.size()&gt;0</w:t>
      </w:r>
    </w:p>
    <w:p>
      <w:pPr>
        <w:pStyle w:val="Normal"/>
        <w:spacing w:lineRule="auto" w:line="259" w:before="0" w:after="160"/>
        <w:rPr>
          <w:sz w:val="20"/>
          <w:szCs w:val="20"/>
        </w:rPr>
      </w:pPr>
      <w:r>
        <w:rPr>
          <w:sz w:val="20"/>
          <w:szCs w:val="20"/>
        </w:rPr>
        <w:t>#VAR BOOLEAN wasNotUpdated = !ctx.wasUpdated</w:t>
      </w:r>
    </w:p>
    <w:p>
      <w:pPr>
        <w:pStyle w:val="Normal"/>
        <w:spacing w:lineRule="auto" w:line="259" w:before="0" w:after="160"/>
        <w:rPr>
          <w:sz w:val="20"/>
          <w:szCs w:val="20"/>
        </w:rPr>
      </w:pPr>
      <w:r>
        <w:rPr>
          <w:sz w:val="20"/>
          <w:szCs w:val="20"/>
        </w:rPr>
        <w:t>#VAR TEXT changeList = ctx.changesData.collect{it[1]}.join(“,“)</w:t>
      </w:r>
    </w:p>
    <w:p>
      <w:pPr>
        <w:pStyle w:val="Normal"/>
        <w:spacing w:lineRule="auto" w:line="259" w:before="0" w:after="160"/>
        <w:rPr>
          <w:sz w:val="20"/>
          <w:szCs w:val="20"/>
        </w:rPr>
      </w:pPr>
      <w:r>
        <w:rPr>
          <w:sz w:val="20"/>
          <w:szCs w:val="20"/>
        </w:rPr>
        <w:t>#DEFINITIONEND</w:t>
      </w:r>
    </w:p>
    <w:sectPr>
      <w:headerReference w:type="default" r:id="rId2"/>
      <w:footerReference w:type="default" r:id="rId3"/>
      <w:footerReference w:type="first" r:id="rId4"/>
      <w:type w:val="nextPage"/>
      <w:pgSz w:w="12240" w:h="15840"/>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Cs/>
        <w:sz w:val="16"/>
        <w:szCs w:val="16"/>
      </w:rPr>
    </w:pPr>
    <w:r>
      <w:rPr>
        <w:rFonts w:cs="Arial" w:ascii="Arial" w:hAnsi="Arial"/>
        <w:bCs/>
        <w:sz w:val="16"/>
        <w:szCs w:val="16"/>
      </w:rPr>
      <w:t xml:space="preserve">RxLogix | DSUR template for ${Products} | v1.0 | </w:t>
    </w:r>
  </w:p>
  <w:p>
    <w:pPr>
      <w:pStyle w:val="Footer"/>
      <w:rPr>
        <w:rFonts w:ascii="Arial" w:hAnsi="Arial" w:cs="Arial"/>
        <w:b/>
        <w:b/>
        <w:bCs/>
        <w:sz w:val="16"/>
        <w:szCs w:val="16"/>
      </w:rPr>
    </w:pPr>
    <w:r>
      <w:rPr>
        <w:rFonts w:cs="Arial" w:ascii="Arial" w:hAnsi="Arial"/>
        <w:bCs/>
        <w:sz w:val="16"/>
        <w:szCs w:val="16"/>
      </w:rPr>
      <w:t>${CurrentDate}</w:t>
    </w:r>
    <w:r>
      <w:rPr>
        <w:rFonts w:cs="Arial" w:ascii="Arial" w:hAnsi="Arial"/>
        <w:b/>
        <w:sz w:val="16"/>
        <w:szCs w:val="16"/>
      </w:rPr>
      <w:tab/>
      <w:t xml:space="preserve">                      </w:t>
      <w:tab/>
      <w:t xml:space="preserve"> </w:t>
    </w:r>
    <w:r>
      <w:rPr>
        <w:rFonts w:cs="Arial" w:ascii="Arial" w:hAnsi="Arial"/>
        <w:sz w:val="16"/>
        <w:szCs w:val="16"/>
      </w:rPr>
      <w:t xml:space="preserve">Page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10</w:t>
    </w:r>
    <w:r>
      <w:rPr>
        <w:sz w:val="16"/>
        <w:b/>
        <w:szCs w:val="16"/>
        <w:bCs/>
        <w:rFonts w:cs="Arial" w:ascii="Arial" w:hAnsi="Arial"/>
      </w:rPr>
      <w:fldChar w:fldCharType="end"/>
    </w:r>
    <w:r>
      <w:rPr>
        <w:rFonts w:cs="Arial" w:ascii="Arial" w:hAnsi="Arial"/>
        <w:sz w:val="16"/>
        <w:szCs w:val="16"/>
      </w:rPr>
      <w:t xml:space="preserve"> of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10</w:t>
    </w:r>
    <w:r>
      <w:rPr>
        <w:sz w:val="16"/>
        <w:b/>
        <w:szCs w:val="16"/>
        <w:bCs/>
        <w:rFonts w:cs="Arial" w:ascii="Arial" w:hAnsi="Arial"/>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b/>
        <w:b/>
        <w:sz w:val="16"/>
        <w:szCs w:val="16"/>
      </w:rPr>
    </w:pPr>
    <w:r>
      <w:rPr>
        <w:rFonts w:cs="Arial" w:ascii="Arial" w:hAnsi="Arial"/>
        <w:b/>
        <w:sz w:val="16"/>
        <w:szCs w:val="16"/>
      </w:rPr>
      <w:t xml:space="preserve">RxLogix | DSUR template for ${Products} | v1.0 | </w:t>
    </w:r>
  </w:p>
  <w:p>
    <w:pPr>
      <w:pStyle w:val="Footer"/>
      <w:rPr>
        <w:rFonts w:ascii="Arial" w:hAnsi="Arial" w:cs="Arial"/>
        <w:b/>
        <w:b/>
        <w:bCs/>
        <w:sz w:val="16"/>
        <w:szCs w:val="16"/>
      </w:rPr>
    </w:pPr>
    <w:r>
      <w:rPr>
        <w:rFonts w:cs="Arial" w:ascii="Arial" w:hAnsi="Arial"/>
        <w:b/>
        <w:sz w:val="16"/>
        <w:szCs w:val="16"/>
      </w:rPr>
      <w:t>${CurrentDate}</w:t>
      <w:tab/>
      <w:tab/>
      <w:t xml:space="preserve">          </w:t>
    </w:r>
    <w:r>
      <w:rPr>
        <w:rFonts w:cs="Arial" w:ascii="Arial" w:hAnsi="Arial"/>
        <w:sz w:val="16"/>
        <w:szCs w:val="16"/>
      </w:rPr>
      <w:t xml:space="preserve">Page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w:t>
    </w:r>
    <w:r>
      <w:rPr>
        <w:sz w:val="16"/>
        <w:b/>
        <w:szCs w:val="16"/>
        <w:bCs/>
        <w:rFonts w:cs="Arial" w:ascii="Arial" w:hAnsi="Arial"/>
      </w:rPr>
      <w:fldChar w:fldCharType="end"/>
    </w:r>
    <w:r>
      <w:rPr>
        <w:rFonts w:cs="Arial" w:ascii="Arial" w:hAnsi="Arial"/>
        <w:sz w:val="16"/>
        <w:szCs w:val="16"/>
      </w:rPr>
      <w:t xml:space="preserve"> of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10</w:t>
    </w:r>
    <w:r>
      <w:rPr>
        <w:sz w:val="16"/>
        <w:b/>
        <w:szCs w:val="16"/>
        <w:bCs/>
        <w:rFonts w:cs="Arial" w:ascii="Arial" w:hAnsi="Arial"/>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857" w:type="dxa"/>
      <w:jc w:val="left"/>
      <w:tblInd w:w="0" w:type="dxa"/>
      <w:tblCellMar>
        <w:top w:w="0" w:type="dxa"/>
        <w:left w:w="108" w:type="dxa"/>
        <w:bottom w:w="0" w:type="dxa"/>
        <w:right w:w="108" w:type="dxa"/>
      </w:tblCellMar>
      <w:tblLook w:val="04a0" w:noHBand="0" w:noVBand="1" w:firstColumn="1" w:lastRow="0" w:lastColumn="0" w:firstRow="1"/>
    </w:tblPr>
    <w:tblGrid>
      <w:gridCol w:w="3861"/>
      <w:gridCol w:w="5497"/>
      <w:gridCol w:w="5499"/>
    </w:tblGrid>
    <w:tr>
      <w:trPr>
        <w:trHeight w:val="620" w:hRule="atLeast"/>
      </w:trPr>
      <w:tc>
        <w:tcPr>
          <w:tcW w:w="3861" w:type="dxa"/>
          <w:tcBorders/>
          <w:shd w:color="auto" w:fill="auto" w:val="clear"/>
          <w:vAlign w:val="center"/>
        </w:tcPr>
        <w:p>
          <w:pPr>
            <w:pStyle w:val="Header"/>
            <w:rPr/>
          </w:pPr>
          <w:r>
            <w:rPr/>
            <w:drawing>
              <wp:inline distT="0" distB="0" distL="0" distR="0">
                <wp:extent cx="772160" cy="356235"/>
                <wp:effectExtent l="0" t="0" r="0" b="0"/>
                <wp:docPr id="1" name="Picture 1" descr="RxLogi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xLogix_Logo"/>
                        <pic:cNvPicPr>
                          <a:picLocks noChangeAspect="1" noChangeArrowheads="1"/>
                        </pic:cNvPicPr>
                      </pic:nvPicPr>
                      <pic:blipFill>
                        <a:blip r:embed="rId1"/>
                        <a:stretch>
                          <a:fillRect/>
                        </a:stretch>
                      </pic:blipFill>
                      <pic:spPr bwMode="auto">
                        <a:xfrm>
                          <a:off x="0" y="0"/>
                          <a:ext cx="772160" cy="356235"/>
                        </a:xfrm>
                        <a:prstGeom prst="rect">
                          <a:avLst/>
                        </a:prstGeom>
                      </pic:spPr>
                    </pic:pic>
                  </a:graphicData>
                </a:graphic>
              </wp:inline>
            </w:drawing>
          </w:r>
        </w:p>
      </w:tc>
      <w:tc>
        <w:tcPr>
          <w:tcW w:w="5497" w:type="dxa"/>
          <w:tcBorders/>
          <w:vAlign w:val="center"/>
        </w:tcPr>
        <w:p>
          <w:pPr>
            <w:pStyle w:val="Normal"/>
            <w:tabs>
              <w:tab w:val="clear" w:pos="720"/>
              <w:tab w:val="center" w:pos="4320" w:leader="none"/>
            </w:tabs>
            <w:spacing w:lineRule="auto" w:line="240" w:before="0" w:after="0"/>
            <w:ind w:left="136" w:right="61" w:hanging="4590"/>
            <w:jc w:val="right"/>
            <w:rPr>
              <w:rFonts w:ascii="Arial" w:hAnsi="Arial" w:cs="Arial"/>
              <w:lang w:val="en-US"/>
            </w:rPr>
          </w:pPr>
          <w:r>
            <w:rPr>
              <w:rFonts w:cs="Arial" w:ascii="Arial" w:hAnsi="Arial"/>
              <w:lang w:val="en-US"/>
            </w:rPr>
            <w:tab/>
            <w:tab/>
          </w:r>
          <w:r>
            <w:rPr>
              <w:rFonts w:cs="Arial" w:ascii="Arial" w:hAnsi="Arial"/>
              <w:sz w:val="20"/>
              <w:szCs w:val="20"/>
            </w:rPr>
            <w:t>Development Safety Update Report</w:t>
          </w:r>
        </w:p>
      </w:tc>
      <w:tc>
        <w:tcPr>
          <w:tcW w:w="5499" w:type="dxa"/>
          <w:tcBorders/>
          <w:shd w:color="auto" w:fill="auto" w:val="clear"/>
        </w:tcPr>
        <w:p>
          <w:pPr>
            <w:pStyle w:val="Normal"/>
            <w:tabs>
              <w:tab w:val="clear" w:pos="720"/>
              <w:tab w:val="center" w:pos="4320" w:leader="none"/>
            </w:tabs>
            <w:spacing w:lineRule="auto" w:line="240" w:before="0" w:after="0"/>
            <w:ind w:left="136" w:right="61" w:hanging="4590"/>
            <w:jc w:val="right"/>
            <w:rPr>
              <w:rFonts w:ascii="Arial" w:hAnsi="Arial" w:cs="Arial"/>
              <w:lang w:val="en-US"/>
            </w:rPr>
          </w:pPr>
          <w:r>
            <w:rPr>
              <w:rFonts w:cs="Arial" w:ascii="Arial" w:hAnsi="Arial"/>
              <w:lang w:val="en-US"/>
            </w:rPr>
            <w:tab/>
          </w:r>
        </w:p>
        <w:p>
          <w:pPr>
            <w:pStyle w:val="Header"/>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20" w:hanging="360"/>
      </w:p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6"/>
      <w:numFmt w:val="decimal"/>
      <w:lvlText w:val="%1"/>
      <w:lvlJc w:val="left"/>
      <w:pPr>
        <w:tabs>
          <w:tab w:val="num" w:pos="0"/>
        </w:tabs>
        <w:ind w:left="360" w:hanging="360"/>
      </w:pPr>
    </w:lvl>
    <w:lvl w:ilvl="1">
      <w:start w:val="1"/>
      <w:numFmt w:val="decimal"/>
      <w:lvlText w:val="%1.%2"/>
      <w:lvlJc w:val="left"/>
      <w:pPr>
        <w:tabs>
          <w:tab w:val="num" w:pos="0"/>
        </w:tabs>
        <w:ind w:left="420" w:hanging="360"/>
      </w:pPr>
    </w:lvl>
    <w:lvl w:ilvl="2">
      <w:start w:val="1"/>
      <w:numFmt w:val="decimal"/>
      <w:lvlText w:val="%1.%2.%3"/>
      <w:lvlJc w:val="left"/>
      <w:pPr>
        <w:tabs>
          <w:tab w:val="num" w:pos="0"/>
        </w:tabs>
        <w:ind w:left="840" w:hanging="720"/>
      </w:pPr>
    </w:lvl>
    <w:lvl w:ilvl="3">
      <w:start w:val="1"/>
      <w:numFmt w:val="decimal"/>
      <w:lvlText w:val="%1.%2.%3.%4"/>
      <w:lvlJc w:val="left"/>
      <w:pPr>
        <w:tabs>
          <w:tab w:val="num" w:pos="0"/>
        </w:tabs>
        <w:ind w:left="900" w:hanging="720"/>
      </w:pPr>
    </w:lvl>
    <w:lvl w:ilvl="4">
      <w:start w:val="1"/>
      <w:numFmt w:val="decimal"/>
      <w:lvlText w:val="%1.%2.%3.%4.%5"/>
      <w:lvlJc w:val="left"/>
      <w:pPr>
        <w:tabs>
          <w:tab w:val="num" w:pos="0"/>
        </w:tabs>
        <w:ind w:left="1320" w:hanging="1080"/>
      </w:pPr>
    </w:lvl>
    <w:lvl w:ilvl="5">
      <w:start w:val="1"/>
      <w:numFmt w:val="decimal"/>
      <w:lvlText w:val="%1.%2.%3.%4.%5.%6"/>
      <w:lvlJc w:val="left"/>
      <w:pPr>
        <w:tabs>
          <w:tab w:val="num" w:pos="0"/>
        </w:tabs>
        <w:ind w:left="138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60" w:hanging="1440"/>
      </w:pPr>
    </w:lvl>
    <w:lvl w:ilvl="8">
      <w:start w:val="1"/>
      <w:numFmt w:val="decimal"/>
      <w:lvlText w:val="%1.%2.%3.%4.%5.%6.%7.%8.%9"/>
      <w:lvlJc w:val="left"/>
      <w:pPr>
        <w:tabs>
          <w:tab w:val="num" w:pos="0"/>
        </w:tabs>
        <w:ind w:left="2280" w:hanging="1800"/>
      </w:pPr>
    </w:lvl>
  </w:abstractNum>
  <w:abstractNum w:abstractNumId="4">
    <w:lvl w:ilvl="0">
      <w:start w:val="7"/>
      <w:numFmt w:val="decimal"/>
      <w:lvlText w:val="%1"/>
      <w:lvlJc w:val="left"/>
      <w:pPr>
        <w:tabs>
          <w:tab w:val="num" w:pos="0"/>
        </w:tabs>
        <w:ind w:left="360" w:hanging="360"/>
      </w:pPr>
    </w:lvl>
    <w:lvl w:ilvl="1">
      <w:start w:val="1"/>
      <w:numFmt w:val="decimal"/>
      <w:lvlText w:val="%1.%2"/>
      <w:lvlJc w:val="left"/>
      <w:pPr>
        <w:tabs>
          <w:tab w:val="num" w:pos="0"/>
        </w:tabs>
        <w:ind w:left="420" w:hanging="360"/>
      </w:pPr>
    </w:lvl>
    <w:lvl w:ilvl="2">
      <w:start w:val="1"/>
      <w:numFmt w:val="decimal"/>
      <w:lvlText w:val="%1.%2.%3"/>
      <w:lvlJc w:val="left"/>
      <w:pPr>
        <w:tabs>
          <w:tab w:val="num" w:pos="0"/>
        </w:tabs>
        <w:ind w:left="840" w:hanging="720"/>
      </w:pPr>
    </w:lvl>
    <w:lvl w:ilvl="3">
      <w:start w:val="1"/>
      <w:numFmt w:val="decimal"/>
      <w:lvlText w:val="%1.%2.%3.%4"/>
      <w:lvlJc w:val="left"/>
      <w:pPr>
        <w:tabs>
          <w:tab w:val="num" w:pos="0"/>
        </w:tabs>
        <w:ind w:left="900" w:hanging="720"/>
      </w:pPr>
    </w:lvl>
    <w:lvl w:ilvl="4">
      <w:start w:val="1"/>
      <w:numFmt w:val="decimal"/>
      <w:lvlText w:val="%1.%2.%3.%4.%5"/>
      <w:lvlJc w:val="left"/>
      <w:pPr>
        <w:tabs>
          <w:tab w:val="num" w:pos="0"/>
        </w:tabs>
        <w:ind w:left="1320" w:hanging="1080"/>
      </w:pPr>
    </w:lvl>
    <w:lvl w:ilvl="5">
      <w:start w:val="1"/>
      <w:numFmt w:val="decimal"/>
      <w:lvlText w:val="%1.%2.%3.%4.%5.%6"/>
      <w:lvlJc w:val="left"/>
      <w:pPr>
        <w:tabs>
          <w:tab w:val="num" w:pos="0"/>
        </w:tabs>
        <w:ind w:left="138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60" w:hanging="1440"/>
      </w:pPr>
    </w:lvl>
    <w:lvl w:ilvl="8">
      <w:start w:val="1"/>
      <w:numFmt w:val="decimal"/>
      <w:lvlText w:val="%1.%2.%3.%4.%5.%6.%7.%8.%9"/>
      <w:lvlJc w:val="left"/>
      <w:pPr>
        <w:tabs>
          <w:tab w:val="num" w:pos="0"/>
        </w:tabs>
        <w:ind w:left="2280" w:hanging="1800"/>
      </w:pPr>
    </w:lvl>
  </w:abstractNum>
  <w:abstractNum w:abstractNumId="5">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1b19"/>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6a1b19"/>
    <w:rPr>
      <w:rFonts w:ascii="Arial" w:hAnsi="Arial" w:eastAsia="Times New Roman" w:cs="Arial"/>
      <w:b/>
      <w:bCs/>
      <w:sz w:val="32"/>
      <w:szCs w:val="32"/>
      <w:lang w:val="en-GB" w:eastAsia="en-GB"/>
    </w:rPr>
  </w:style>
  <w:style w:type="character" w:styleId="InternetLink">
    <w:name w:val="Hyperlink"/>
    <w:uiPriority w:val="99"/>
    <w:unhideWhenUsed/>
    <w:rsid w:val="006a1b19"/>
    <w:rPr>
      <w:color w:val="0000FF"/>
      <w:u w:val="single"/>
    </w:rPr>
  </w:style>
  <w:style w:type="character" w:styleId="HeaderChar" w:customStyle="1">
    <w:name w:val="Header Char"/>
    <w:basedOn w:val="DefaultParagraphFont"/>
    <w:link w:val="Header"/>
    <w:uiPriority w:val="99"/>
    <w:qFormat/>
    <w:rsid w:val="006b1137"/>
    <w:rPr>
      <w:rFonts w:ascii="Calibri" w:hAnsi="Calibri" w:eastAsia="Calibri" w:cs="Times New Roman"/>
      <w:lang w:val="en-GB"/>
    </w:rPr>
  </w:style>
  <w:style w:type="character" w:styleId="FooterChar" w:customStyle="1">
    <w:name w:val="Footer Char"/>
    <w:basedOn w:val="DefaultParagraphFont"/>
    <w:link w:val="Footer"/>
    <w:uiPriority w:val="99"/>
    <w:qFormat/>
    <w:rsid w:val="006b1137"/>
    <w:rPr>
      <w:rFonts w:ascii="Calibri" w:hAnsi="Calibri" w:eastAsia="Calibri" w:cs="Times New Roman"/>
      <w:lang w:val="en-GB"/>
    </w:rPr>
  </w:style>
  <w:style w:type="character" w:styleId="BalloonTextChar" w:customStyle="1">
    <w:name w:val="Balloon Text Char"/>
    <w:basedOn w:val="DefaultParagraphFont"/>
    <w:link w:val="BalloonText"/>
    <w:uiPriority w:val="99"/>
    <w:semiHidden/>
    <w:qFormat/>
    <w:rsid w:val="00022f32"/>
    <w:rPr>
      <w:rFonts w:ascii="Tahoma" w:hAnsi="Tahoma" w:eastAsia="Calibri" w:cs="Tahoma"/>
      <w:sz w:val="16"/>
      <w:szCs w:val="16"/>
      <w:lang w:val="en-GB"/>
    </w:rPr>
  </w:style>
  <w:style w:type="character" w:styleId="Annotationreference">
    <w:name w:val="annotation reference"/>
    <w:basedOn w:val="DefaultParagraphFont"/>
    <w:uiPriority w:val="99"/>
    <w:semiHidden/>
    <w:unhideWhenUsed/>
    <w:qFormat/>
    <w:rsid w:val="008849f1"/>
    <w:rPr>
      <w:sz w:val="16"/>
      <w:szCs w:val="16"/>
    </w:rPr>
  </w:style>
  <w:style w:type="character" w:styleId="CommentTextChar" w:customStyle="1">
    <w:name w:val="Comment Text Char"/>
    <w:basedOn w:val="DefaultParagraphFont"/>
    <w:link w:val="CommentText"/>
    <w:uiPriority w:val="99"/>
    <w:semiHidden/>
    <w:qFormat/>
    <w:rsid w:val="008849f1"/>
    <w:rPr>
      <w:rFonts w:ascii="Calibri" w:hAnsi="Calibri" w:eastAsia="Calibri" w:cs="Times New Roman"/>
      <w:sz w:val="20"/>
      <w:szCs w:val="20"/>
      <w:lang w:val="en-GB"/>
    </w:rPr>
  </w:style>
  <w:style w:type="character" w:styleId="CommentSubjectChar" w:customStyle="1">
    <w:name w:val="Comment Subject Char"/>
    <w:basedOn w:val="CommentTextChar"/>
    <w:link w:val="CommentSubject"/>
    <w:uiPriority w:val="99"/>
    <w:semiHidden/>
    <w:qFormat/>
    <w:rsid w:val="008849f1"/>
    <w:rPr>
      <w:rFonts w:ascii="Calibri" w:hAnsi="Calibri" w:eastAsia="Calibri" w:cs="Times New Roman"/>
      <w:b/>
      <w:bCs/>
      <w:sz w:val="20"/>
      <w:szCs w:val="20"/>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lorfulListAccent11" w:customStyle="1">
    <w:name w:val="Colorful List - Accent 11"/>
    <w:basedOn w:val="Normal"/>
    <w:uiPriority w:val="34"/>
    <w:qFormat/>
    <w:rsid w:val="006a1b19"/>
    <w:pPr>
      <w:spacing w:before="0" w:after="200"/>
      <w:ind w:left="720" w:hanging="0"/>
      <w:contextualSpacing/>
    </w:pPr>
    <w:rPr/>
  </w:style>
  <w:style w:type="paragraph" w:styleId="Title">
    <w:name w:val="Title"/>
    <w:basedOn w:val="Normal"/>
    <w:link w:val="TitleChar"/>
    <w:qFormat/>
    <w:rsid w:val="006a1b19"/>
    <w:pPr>
      <w:keepNext w:val="true"/>
      <w:spacing w:lineRule="auto" w:line="240" w:before="720" w:after="1320"/>
      <w:jc w:val="center"/>
    </w:pPr>
    <w:rPr>
      <w:rFonts w:ascii="Arial" w:hAnsi="Arial" w:eastAsia="Times New Roman" w:cs="Arial"/>
      <w:b/>
      <w:bCs/>
      <w:sz w:val="32"/>
      <w:szCs w:val="32"/>
      <w:lang w:eastAsia="en-GB"/>
    </w:rPr>
  </w:style>
  <w:style w:type="paragraph" w:styleId="Comment" w:customStyle="1">
    <w:name w:val="comment"/>
    <w:basedOn w:val="Normal"/>
    <w:qFormat/>
    <w:rsid w:val="006a1b19"/>
    <w:pPr>
      <w:spacing w:lineRule="auto" w:line="240" w:before="120" w:after="0"/>
      <w:jc w:val="both"/>
    </w:pPr>
    <w:rPr>
      <w:rFonts w:ascii="Times New Roman" w:hAnsi="Times New Roman" w:eastAsia="Times New Roman"/>
      <w:i/>
      <w:iCs/>
      <w:color w:val="0000FF"/>
      <w:sz w:val="24"/>
      <w:szCs w:val="24"/>
      <w:lang w:eastAsia="en-GB"/>
    </w:rPr>
  </w:style>
  <w:style w:type="paragraph" w:styleId="Dedicatednumber" w:customStyle="1">
    <w:name w:val="dedicatednumber"/>
    <w:basedOn w:val="Normal"/>
    <w:qFormat/>
    <w:rsid w:val="006a1b19"/>
    <w:pPr>
      <w:keepNext w:val="true"/>
      <w:spacing w:lineRule="auto" w:line="240" w:before="720" w:after="0"/>
      <w:jc w:val="center"/>
    </w:pPr>
    <w:rPr>
      <w:rFonts w:ascii="Arial" w:hAnsi="Arial" w:eastAsia="Times New Roman" w:cs="Arial"/>
      <w:sz w:val="28"/>
      <w:szCs w:val="28"/>
      <w:lang w:eastAsia="en-GB"/>
    </w:rPr>
  </w:style>
  <w:style w:type="paragraph" w:styleId="Contents1">
    <w:name w:val="TOC 1"/>
    <w:basedOn w:val="Normal"/>
    <w:next w:val="Normal"/>
    <w:autoRedefine/>
    <w:uiPriority w:val="39"/>
    <w:unhideWhenUsed/>
    <w:rsid w:val="006a1b19"/>
    <w:pPr>
      <w:tabs>
        <w:tab w:val="clear" w:pos="720"/>
        <w:tab w:val="left" w:pos="440" w:leader="none"/>
        <w:tab w:val="left" w:pos="993" w:leader="none"/>
        <w:tab w:val="right" w:pos="9771" w:leader="dot"/>
      </w:tabs>
      <w:spacing w:before="0" w:after="0"/>
      <w:ind w:left="567"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b113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b113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c2ef3"/>
    <w:pPr>
      <w:ind w:left="720" w:hanging="0"/>
    </w:pPr>
    <w:rPr/>
  </w:style>
  <w:style w:type="paragraph" w:styleId="BalloonText">
    <w:name w:val="Balloon Text"/>
    <w:basedOn w:val="Normal"/>
    <w:link w:val="BalloonTextChar"/>
    <w:uiPriority w:val="99"/>
    <w:semiHidden/>
    <w:unhideWhenUsed/>
    <w:qFormat/>
    <w:rsid w:val="00022f32"/>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8849f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849f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55f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LibreOffice/6.4.7.2$Linux_X86_64 LibreOffice_project/40$Build-2</Application>
  <Pages>10</Pages>
  <Words>1484</Words>
  <Characters>9998</Characters>
  <CharactersWithSpaces>11313</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2019-07-08T19:19:00Z</dcterms:created>
  <dc:creator>Dominique Michalec</dc:creator>
  <dc:description/>
  <dc:language>en-IN</dc:language>
  <cp:lastModifiedBy/>
  <dcterms:modified xsi:type="dcterms:W3CDTF">2022-01-12T18:08:11Z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