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75" w:rsidRPr="009F1CA4" w:rsidRDefault="00D92875" w:rsidP="0001160E">
      <w:pPr>
        <w:pStyle w:val="Heading2"/>
        <w:shd w:val="clear" w:color="auto" w:fill="FFFFFF"/>
        <w:rPr>
          <w:rFonts w:ascii="Verdana" w:hAnsi="Verdana"/>
          <w:color w:val="000000" w:themeColor="text1"/>
          <w:sz w:val="24"/>
          <w:szCs w:val="24"/>
        </w:rPr>
      </w:pPr>
      <w:r w:rsidRPr="009F1CA4">
        <w:rPr>
          <w:rFonts w:ascii="Verdana" w:hAnsi="Verdana"/>
          <w:color w:val="000000" w:themeColor="text1"/>
          <w:sz w:val="24"/>
          <w:szCs w:val="24"/>
        </w:rPr>
        <w:t xml:space="preserve">Choosing </w:t>
      </w:r>
      <w:r w:rsidR="009F1CA4" w:rsidRPr="009F1CA4">
        <w:rPr>
          <w:rFonts w:ascii="Verdana" w:hAnsi="Verdana"/>
          <w:color w:val="000000" w:themeColor="text1"/>
          <w:sz w:val="24"/>
          <w:szCs w:val="24"/>
        </w:rPr>
        <w:t>an Appropriate Indicator for a</w:t>
      </w:r>
      <w:r w:rsidR="009F1CA4">
        <w:rPr>
          <w:rFonts w:ascii="Verdana" w:hAnsi="Verdana"/>
          <w:color w:val="000000" w:themeColor="text1"/>
          <w:sz w:val="24"/>
          <w:szCs w:val="24"/>
        </w:rPr>
        <w:t xml:space="preserve"> Titration</w:t>
      </w:r>
    </w:p>
    <w:p w:rsidR="00D92875" w:rsidRPr="009F1CA4" w:rsidRDefault="00652F4F" w:rsidP="00D92875">
      <w:pPr>
        <w:rPr>
          <w:rFonts w:ascii="Verdana" w:hAnsi="Verdana"/>
          <w:color w:val="000000" w:themeColor="text1"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4074160</wp:posOffset>
            </wp:positionH>
            <wp:positionV relativeFrom="paragraph">
              <wp:posOffset>113030</wp:posOffset>
            </wp:positionV>
            <wp:extent cx="3229610" cy="2076450"/>
            <wp:effectExtent l="0" t="0" r="8890" b="0"/>
            <wp:wrapSquare wrapText="bothSides"/>
            <wp:docPr id="4" name="Picture 4" descr="Image result for ti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it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875" w:rsidRPr="009F1CA4">
        <w:rPr>
          <w:rFonts w:ascii="Verdana" w:hAnsi="Verdana"/>
          <w:color w:val="000000" w:themeColor="text1"/>
          <w:shd w:val="clear" w:color="auto" w:fill="FFFFFF"/>
        </w:rPr>
        <w:t xml:space="preserve">An appropriate indicator will change colour at the </w:t>
      </w:r>
      <w:r w:rsidR="00D92875" w:rsidRPr="009F1CA4">
        <w:rPr>
          <w:rFonts w:ascii="Verdana" w:hAnsi="Verdana"/>
          <w:b/>
          <w:color w:val="000000" w:themeColor="text1"/>
          <w:shd w:val="clear" w:color="auto" w:fill="FFFFFF"/>
        </w:rPr>
        <w:t>equivalence point</w:t>
      </w:r>
      <w:r w:rsidR="00D92875" w:rsidRPr="009F1CA4">
        <w:rPr>
          <w:rFonts w:ascii="Verdana" w:hAnsi="Verdana"/>
          <w:color w:val="000000" w:themeColor="text1"/>
          <w:shd w:val="clear" w:color="auto" w:fill="FFFFFF"/>
        </w:rPr>
        <w:t xml:space="preserve"> of the titration.</w:t>
      </w:r>
      <w:r>
        <w:rPr>
          <w:rFonts w:ascii="Verdana" w:hAnsi="Verdana"/>
          <w:color w:val="000000" w:themeColor="text1"/>
          <w:shd w:val="clear" w:color="auto" w:fill="FFFFFF"/>
        </w:rPr>
        <w:t xml:space="preserve"> The equivalence point represents the point when the </w:t>
      </w:r>
      <w:r w:rsidRPr="00652F4F">
        <w:rPr>
          <w:rFonts w:ascii="Verdana" w:hAnsi="Verdana"/>
          <w:b/>
          <w:color w:val="000000" w:themeColor="text1"/>
          <w:shd w:val="clear" w:color="auto" w:fill="FFFFFF"/>
        </w:rPr>
        <w:t>neutralisation reaction is complete</w:t>
      </w:r>
      <w:r>
        <w:rPr>
          <w:rFonts w:ascii="Verdana" w:hAnsi="Verdana"/>
          <w:color w:val="000000" w:themeColor="text1"/>
          <w:shd w:val="clear" w:color="auto" w:fill="FFFFFF"/>
        </w:rPr>
        <w:t>.</w:t>
      </w:r>
    </w:p>
    <w:p w:rsidR="00D92875" w:rsidRPr="009F1CA4" w:rsidRDefault="00D92875" w:rsidP="009F1CA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714" w:hanging="357"/>
        <w:rPr>
          <w:rFonts w:ascii="Verdana" w:hAnsi="Verdana"/>
          <w:color w:val="000000" w:themeColor="text1"/>
        </w:rPr>
      </w:pPr>
      <w:r w:rsidRPr="009F1CA4">
        <w:rPr>
          <w:rFonts w:ascii="Verdana" w:hAnsi="Verdana"/>
          <w:color w:val="000000" w:themeColor="text1"/>
        </w:rPr>
        <w:t xml:space="preserve">Litmus </w:t>
      </w:r>
      <w:proofErr w:type="gramStart"/>
      <w:r w:rsidRPr="009F1CA4">
        <w:rPr>
          <w:rFonts w:ascii="Verdana" w:hAnsi="Verdana"/>
          <w:color w:val="000000" w:themeColor="text1"/>
        </w:rPr>
        <w:t>is not used</w:t>
      </w:r>
      <w:proofErr w:type="gramEnd"/>
      <w:r w:rsidRPr="009F1CA4">
        <w:rPr>
          <w:rFonts w:ascii="Verdana" w:hAnsi="Verdana"/>
          <w:color w:val="000000" w:themeColor="text1"/>
        </w:rPr>
        <w:t xml:space="preserve"> in titrations because the pH range over which it changes colour is too great.</w:t>
      </w:r>
      <w:r w:rsidR="00652F4F" w:rsidRPr="00652F4F">
        <w:rPr>
          <w:noProof/>
          <w:lang w:eastAsia="en-AU"/>
        </w:rPr>
        <w:t xml:space="preserve"> </w:t>
      </w:r>
    </w:p>
    <w:p w:rsidR="00D92875" w:rsidRPr="009F1CA4" w:rsidRDefault="00652F4F" w:rsidP="009F1CA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714" w:hanging="357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U</w:t>
      </w:r>
      <w:r w:rsidR="00D92875" w:rsidRPr="009F1CA4">
        <w:rPr>
          <w:rFonts w:ascii="Verdana" w:hAnsi="Verdana"/>
          <w:color w:val="000000" w:themeColor="text1"/>
        </w:rPr>
        <w:t xml:space="preserve">niversal </w:t>
      </w:r>
      <w:proofErr w:type="gramStart"/>
      <w:r w:rsidR="00D92875" w:rsidRPr="009F1CA4">
        <w:rPr>
          <w:rFonts w:ascii="Verdana" w:hAnsi="Verdana"/>
          <w:color w:val="000000" w:themeColor="text1"/>
        </w:rPr>
        <w:t>is not used</w:t>
      </w:r>
      <w:proofErr w:type="gramEnd"/>
      <w:r w:rsidR="00D92875" w:rsidRPr="009F1CA4">
        <w:rPr>
          <w:rFonts w:ascii="Verdana" w:hAnsi="Verdana"/>
          <w:color w:val="000000" w:themeColor="text1"/>
        </w:rPr>
        <w:t xml:space="preserve"> for </w:t>
      </w:r>
      <w:r w:rsidRPr="009F1CA4">
        <w:rPr>
          <w:rFonts w:ascii="Verdana" w:hAnsi="Verdana"/>
          <w:color w:val="000000" w:themeColor="text1"/>
        </w:rPr>
        <w:t>titrations,</w:t>
      </w:r>
      <w:r w:rsidR="001F4DB4" w:rsidRPr="009F1CA4">
        <w:rPr>
          <w:rFonts w:ascii="Verdana" w:hAnsi="Verdana"/>
          <w:color w:val="000000" w:themeColor="text1"/>
        </w:rPr>
        <w:t xml:space="preserve"> as the colour changes are gradual</w:t>
      </w:r>
      <w:r w:rsidR="00D92875" w:rsidRPr="009F1CA4">
        <w:rPr>
          <w:rFonts w:ascii="Verdana" w:hAnsi="Verdana"/>
          <w:color w:val="000000" w:themeColor="text1"/>
        </w:rPr>
        <w:t>.</w:t>
      </w:r>
      <w:r w:rsidR="001F4DB4" w:rsidRPr="009F1CA4">
        <w:rPr>
          <w:rFonts w:ascii="Verdana" w:hAnsi="Verdana"/>
          <w:color w:val="000000" w:themeColor="text1"/>
        </w:rPr>
        <w:t xml:space="preserve"> An indicator</w:t>
      </w:r>
      <w:r w:rsidR="00A66042">
        <w:rPr>
          <w:rFonts w:ascii="Verdana" w:hAnsi="Verdana"/>
          <w:color w:val="000000" w:themeColor="text1"/>
        </w:rPr>
        <w:t xml:space="preserve"> is</w:t>
      </w:r>
      <w:r w:rsidR="001F4DB4" w:rsidRPr="009F1CA4">
        <w:rPr>
          <w:rFonts w:ascii="Verdana" w:hAnsi="Verdana"/>
          <w:color w:val="000000" w:themeColor="text1"/>
        </w:rPr>
        <w:t xml:space="preserve"> suitable for a titration should ideally sudden colour change.</w:t>
      </w:r>
    </w:p>
    <w:p w:rsidR="009F1CA4" w:rsidRPr="009F1CA4" w:rsidRDefault="009F1CA4" w:rsidP="009F1CA4">
      <w:pPr>
        <w:shd w:val="clear" w:color="auto" w:fill="FFFFFF"/>
        <w:spacing w:before="100" w:beforeAutospacing="1" w:after="240" w:line="240" w:lineRule="auto"/>
        <w:rPr>
          <w:rFonts w:ascii="Verdana" w:hAnsi="Verdana"/>
          <w:b/>
          <w:color w:val="000000" w:themeColor="text1"/>
        </w:rPr>
      </w:pPr>
      <w:r w:rsidRPr="009F1CA4">
        <w:rPr>
          <w:rFonts w:ascii="Verdana" w:hAnsi="Verdana"/>
          <w:b/>
          <w:color w:val="000000" w:themeColor="text1"/>
        </w:rPr>
        <w:t>Step 1</w:t>
      </w:r>
    </w:p>
    <w:p w:rsidR="00D92875" w:rsidRPr="009F1CA4" w:rsidRDefault="00D92875" w:rsidP="009F1CA4">
      <w:pPr>
        <w:shd w:val="clear" w:color="auto" w:fill="FFFFFF"/>
        <w:spacing w:after="120" w:line="240" w:lineRule="auto"/>
        <w:ind w:left="357"/>
        <w:rPr>
          <w:rStyle w:val="apple-converted-space"/>
          <w:rFonts w:ascii="Verdana" w:hAnsi="Verdana"/>
          <w:color w:val="000000" w:themeColor="text1"/>
        </w:rPr>
      </w:pPr>
      <w:r w:rsidRPr="009F1CA4">
        <w:rPr>
          <w:rFonts w:ascii="Verdana" w:hAnsi="Verdana"/>
          <w:color w:val="000000" w:themeColor="text1"/>
        </w:rPr>
        <w:t xml:space="preserve">Determine </w:t>
      </w:r>
      <w:r w:rsidR="00652F4F">
        <w:rPr>
          <w:rFonts w:ascii="Verdana" w:hAnsi="Verdana"/>
          <w:color w:val="000000" w:themeColor="text1"/>
        </w:rPr>
        <w:t xml:space="preserve">the approximate pH of the </w:t>
      </w:r>
      <w:r w:rsidRPr="009F1CA4">
        <w:rPr>
          <w:rFonts w:ascii="Verdana" w:hAnsi="Verdana"/>
          <w:color w:val="000000" w:themeColor="text1"/>
        </w:rPr>
        <w:t>equivalence point.</w:t>
      </w:r>
      <w:r w:rsidR="00652F4F">
        <w:rPr>
          <w:rFonts w:ascii="Verdana" w:hAnsi="Verdana"/>
          <w:color w:val="000000" w:themeColor="text1"/>
        </w:rPr>
        <w:t xml:space="preserve"> </w:t>
      </w:r>
    </w:p>
    <w:p w:rsidR="00D92875" w:rsidRPr="009F1CA4" w:rsidRDefault="00D92875" w:rsidP="009F1CA4">
      <w:pPr>
        <w:shd w:val="clear" w:color="auto" w:fill="FFFFFF"/>
        <w:spacing w:after="240" w:line="240" w:lineRule="auto"/>
        <w:ind w:left="357"/>
        <w:rPr>
          <w:rFonts w:ascii="Verdana" w:hAnsi="Verdana"/>
          <w:color w:val="000000" w:themeColor="text1"/>
        </w:rPr>
      </w:pPr>
      <w:r w:rsidRPr="009F1CA4">
        <w:rPr>
          <w:rFonts w:ascii="Verdana" w:hAnsi="Verdana"/>
          <w:color w:val="000000" w:themeColor="text1"/>
        </w:rPr>
        <w:t>The table below gives you some idea of the relative pH at the equivalence point for acid-base titrations based on the relative strength of the acids and bases:</w:t>
      </w:r>
    </w:p>
    <w:tbl>
      <w:tblPr>
        <w:tblW w:w="6750" w:type="dxa"/>
        <w:jc w:val="center"/>
        <w:tblCellSpacing w:w="15" w:type="dxa"/>
        <w:tblBorders>
          <w:top w:val="single" w:sz="12" w:space="0" w:color="FFFFC6"/>
          <w:left w:val="single" w:sz="12" w:space="0" w:color="FFFF6B"/>
          <w:bottom w:val="single" w:sz="12" w:space="0" w:color="FFFF42"/>
          <w:right w:val="single" w:sz="12" w:space="0" w:color="FFFF9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708"/>
        <w:gridCol w:w="1585"/>
      </w:tblGrid>
      <w:tr w:rsidR="009F1CA4" w:rsidRPr="009F1CA4" w:rsidTr="00D928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2875" w:rsidRPr="009F1CA4" w:rsidRDefault="00D92875">
            <w:pPr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9F1CA4">
              <w:rPr>
                <w:rFonts w:ascii="Verdana" w:hAnsi="Verdana"/>
                <w:b/>
                <w:bCs/>
                <w:color w:val="000000" w:themeColor="text1"/>
              </w:rPr>
              <w:t>pH of salts formed from</w:t>
            </w:r>
            <w:r w:rsidRPr="009F1CA4">
              <w:rPr>
                <w:rFonts w:ascii="Verdana" w:hAnsi="Verdana"/>
                <w:b/>
                <w:bCs/>
                <w:color w:val="000000" w:themeColor="text1"/>
              </w:rPr>
              <w:br/>
              <w:t>reactions of acids &amp; bases</w:t>
            </w:r>
            <w:r w:rsidRPr="009F1CA4">
              <w:rPr>
                <w:rFonts w:ascii="Verdana" w:hAnsi="Verdana"/>
                <w:b/>
                <w:bCs/>
                <w:color w:val="000000" w:themeColor="text1"/>
              </w:rPr>
              <w:br/>
              <w:t>(25</w:t>
            </w:r>
            <w:r w:rsidRPr="009F1CA4">
              <w:rPr>
                <w:rFonts w:ascii="Verdana" w:hAnsi="Verdana"/>
                <w:b/>
                <w:bCs/>
                <w:color w:val="000000" w:themeColor="text1"/>
                <w:vertAlign w:val="superscript"/>
              </w:rPr>
              <w:t>o</w:t>
            </w:r>
            <w:r w:rsidRPr="009F1CA4">
              <w:rPr>
                <w:rFonts w:ascii="Verdana" w:hAnsi="Verdana"/>
                <w:b/>
                <w:bCs/>
                <w:color w:val="000000" w:themeColor="text1"/>
              </w:rPr>
              <w:t>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2875" w:rsidRPr="009F1CA4" w:rsidRDefault="00D92875">
            <w:pPr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9F1CA4">
              <w:rPr>
                <w:rFonts w:ascii="Verdana" w:hAnsi="Verdana"/>
                <w:b/>
                <w:bCs/>
                <w:color w:val="000000" w:themeColor="text1"/>
              </w:rPr>
              <w:t>Strong 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2875" w:rsidRPr="009F1CA4" w:rsidRDefault="00D92875">
            <w:pPr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9F1CA4">
              <w:rPr>
                <w:rFonts w:ascii="Verdana" w:hAnsi="Verdana"/>
                <w:b/>
                <w:bCs/>
                <w:color w:val="000000" w:themeColor="text1"/>
              </w:rPr>
              <w:t>Weak Base</w:t>
            </w:r>
          </w:p>
        </w:tc>
      </w:tr>
      <w:tr w:rsidR="009F1CA4" w:rsidRPr="009F1CA4" w:rsidTr="00D928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2875" w:rsidRPr="009F1CA4" w:rsidRDefault="00D92875">
            <w:pPr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9F1CA4">
              <w:rPr>
                <w:rFonts w:ascii="Verdana" w:hAnsi="Verdana"/>
                <w:b/>
                <w:bCs/>
                <w:color w:val="000000" w:themeColor="text1"/>
              </w:rPr>
              <w:t>Strong Acid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875" w:rsidRPr="009F1CA4" w:rsidRDefault="00D92875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9F1CA4">
              <w:rPr>
                <w:rFonts w:ascii="Verdana" w:hAnsi="Verdana"/>
                <w:color w:val="000000" w:themeColor="text1"/>
              </w:rPr>
              <w:t>pH =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875" w:rsidRPr="009F1CA4" w:rsidRDefault="00D92875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9F1CA4">
              <w:rPr>
                <w:rFonts w:ascii="Verdana" w:hAnsi="Verdana"/>
                <w:color w:val="000000" w:themeColor="text1"/>
              </w:rPr>
              <w:t>pH &lt; 7</w:t>
            </w:r>
          </w:p>
        </w:tc>
      </w:tr>
      <w:tr w:rsidR="009F1CA4" w:rsidRPr="009F1CA4" w:rsidTr="00D928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2875" w:rsidRPr="009F1CA4" w:rsidRDefault="00D92875">
            <w:pPr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9F1CA4">
              <w:rPr>
                <w:rFonts w:ascii="Verdana" w:hAnsi="Verdana"/>
                <w:b/>
                <w:bCs/>
                <w:color w:val="000000" w:themeColor="text1"/>
              </w:rPr>
              <w:t>Weak Acid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875" w:rsidRPr="009F1CA4" w:rsidRDefault="00D92875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9F1CA4">
              <w:rPr>
                <w:rFonts w:ascii="Verdana" w:hAnsi="Verdana"/>
                <w:color w:val="000000" w:themeColor="text1"/>
              </w:rPr>
              <w:t>pH &gt;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875" w:rsidRPr="009F1CA4" w:rsidRDefault="00D92875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9F1CA4">
              <w:rPr>
                <w:rFonts w:ascii="Verdana" w:hAnsi="Verdana"/>
                <w:color w:val="000000" w:themeColor="text1"/>
              </w:rPr>
              <w:t>pH ≈ 7</w:t>
            </w:r>
          </w:p>
        </w:tc>
      </w:tr>
    </w:tbl>
    <w:p w:rsidR="009F1CA4" w:rsidRPr="009F1CA4" w:rsidRDefault="009F1CA4" w:rsidP="009F1CA4">
      <w:pPr>
        <w:shd w:val="clear" w:color="auto" w:fill="FFFFFF"/>
        <w:spacing w:before="100" w:beforeAutospacing="1" w:after="240" w:line="240" w:lineRule="auto"/>
        <w:rPr>
          <w:rFonts w:ascii="Verdana" w:hAnsi="Verdana"/>
          <w:b/>
          <w:color w:val="000000" w:themeColor="text1"/>
        </w:rPr>
      </w:pPr>
      <w:r w:rsidRPr="009F1CA4">
        <w:rPr>
          <w:rFonts w:ascii="Verdana" w:hAnsi="Verdana"/>
          <w:b/>
          <w:color w:val="000000" w:themeColor="text1"/>
        </w:rPr>
        <w:t>Step 2</w:t>
      </w:r>
    </w:p>
    <w:p w:rsidR="00D92875" w:rsidRDefault="00D92875" w:rsidP="009F1CA4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9F1CA4">
        <w:rPr>
          <w:rFonts w:ascii="Verdana" w:hAnsi="Verdana"/>
          <w:color w:val="000000" w:themeColor="text1"/>
        </w:rPr>
        <w:t xml:space="preserve">Use the table of indicators to choose an </w:t>
      </w:r>
      <w:r w:rsidR="009F1CA4" w:rsidRPr="009F1CA4">
        <w:rPr>
          <w:rFonts w:ascii="Verdana" w:hAnsi="Verdana"/>
          <w:color w:val="000000" w:themeColor="text1"/>
        </w:rPr>
        <w:t>indicator that</w:t>
      </w:r>
      <w:r w:rsidRPr="009F1CA4">
        <w:rPr>
          <w:rFonts w:ascii="Verdana" w:hAnsi="Verdana"/>
          <w:color w:val="000000" w:themeColor="text1"/>
        </w:rPr>
        <w:t xml:space="preserve"> changes colour over a pH range that includes the equivalence point</w:t>
      </w:r>
    </w:p>
    <w:p w:rsidR="009F1CA4" w:rsidRDefault="00D7072E" w:rsidP="009F1CA4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9F1CA4">
        <w:rPr>
          <w:rFonts w:ascii="Verdana" w:eastAsia="Times New Roman" w:hAnsi="Verdana" w:cs="Times New Roman"/>
          <w:noProof/>
          <w:color w:val="000000"/>
          <w:lang w:eastAsia="en-AU"/>
        </w:rPr>
        <w:drawing>
          <wp:anchor distT="0" distB="0" distL="114300" distR="114300" simplePos="0" relativeHeight="251659264" behindDoc="0" locked="0" layoutInCell="1" allowOverlap="1" wp14:anchorId="619B3E1F" wp14:editId="1BAB1EE1">
            <wp:simplePos x="0" y="0"/>
            <wp:positionH relativeFrom="margin">
              <wp:posOffset>636270</wp:posOffset>
            </wp:positionH>
            <wp:positionV relativeFrom="paragraph">
              <wp:posOffset>159385</wp:posOffset>
            </wp:positionV>
            <wp:extent cx="5335389" cy="2961640"/>
            <wp:effectExtent l="0" t="0" r="0" b="0"/>
            <wp:wrapNone/>
            <wp:docPr id="2" name="Picture 2" descr="http://www.webassign.net/chang/16-01t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webassign.net/chang/16-01ta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89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CA4" w:rsidRDefault="009F1CA4" w:rsidP="009F1CA4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</w:p>
    <w:p w:rsidR="009F1CA4" w:rsidRDefault="009F1CA4" w:rsidP="009F1CA4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</w:p>
    <w:p w:rsidR="009F1CA4" w:rsidRDefault="009F1CA4" w:rsidP="009F1CA4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</w:p>
    <w:p w:rsidR="009F1CA4" w:rsidRDefault="009F1CA4" w:rsidP="009F1CA4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</w:p>
    <w:p w:rsidR="009F1CA4" w:rsidRDefault="009F1CA4" w:rsidP="009F1CA4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</w:p>
    <w:p w:rsidR="009F1CA4" w:rsidRDefault="009F1CA4" w:rsidP="009F1CA4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</w:p>
    <w:p w:rsidR="009F1CA4" w:rsidRDefault="009F1CA4" w:rsidP="009F1CA4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</w:p>
    <w:p w:rsidR="009F1CA4" w:rsidRDefault="009F1CA4" w:rsidP="009F1CA4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</w:p>
    <w:p w:rsidR="00E97B26" w:rsidRDefault="00E97B26" w:rsidP="00D92875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  <w:sz w:val="22"/>
          <w:szCs w:val="22"/>
        </w:rPr>
      </w:pPr>
    </w:p>
    <w:p w:rsidR="00E97B26" w:rsidRDefault="00E97B26" w:rsidP="00D92875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7B00F" wp14:editId="74D9EF36">
                <wp:simplePos x="0" y="0"/>
                <wp:positionH relativeFrom="margin">
                  <wp:posOffset>1685925</wp:posOffset>
                </wp:positionH>
                <wp:positionV relativeFrom="paragraph">
                  <wp:posOffset>34925</wp:posOffset>
                </wp:positionV>
                <wp:extent cx="4610100" cy="1828800"/>
                <wp:effectExtent l="0" t="0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97B26" w:rsidRDefault="00E97B26" w:rsidP="00D92875">
                            <w:pPr>
                              <w:pStyle w:val="Heading3"/>
                              <w:shd w:val="clear" w:color="auto" w:fill="FFFFFF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Titration Curve</w:t>
                            </w:r>
                          </w:p>
                          <w:p w:rsidR="00E97B26" w:rsidRDefault="00E97B26" w:rsidP="00E97B26"/>
                          <w:p w:rsidR="00E97B26" w:rsidRPr="002F2D3E" w:rsidRDefault="00E97B26">
                            <w:pPr>
                              <w:rPr>
                                <w:rFonts w:ascii="Verdana" w:hAnsi="Verdana" w:cs="Open Sans"/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E97B26">
                              <w:rPr>
                                <w:rFonts w:ascii="Verdana" w:hAnsi="Verdana" w:cs="Open Sans"/>
                                <w:color w:val="1A1A1A"/>
                                <w:sz w:val="24"/>
                                <w:szCs w:val="24"/>
                              </w:rPr>
                              <w:t>A titration curve is a graph obtained from a titration of pH versus volume of reactant added from a burette.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67B0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2.75pt;margin-top:2.75pt;width:363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" filled="f" strokeweight=".5pt">
                <v:textbox style="mso-fit-shape-to-text:t">
                  <w:txbxContent>
                    <w:p w:rsidR="00E97B26" w:rsidRDefault="00E97B26" w:rsidP="00D92875">
                      <w:pPr>
                        <w:pStyle w:val="Heading3"/>
                        <w:shd w:val="clear" w:color="auto" w:fill="FFFFFF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Titration Curve</w:t>
                      </w:r>
                    </w:p>
                    <w:p w:rsidR="00E97B26" w:rsidRDefault="00E97B26" w:rsidP="00E97B26"/>
                    <w:p w:rsidR="00E97B26" w:rsidRPr="002F2D3E" w:rsidRDefault="00E97B26">
                      <w:pPr>
                        <w:rPr>
                          <w:rFonts w:ascii="Verdana" w:hAnsi="Verdana" w:cs="Open Sans"/>
                          <w:color w:val="1A1A1A"/>
                          <w:sz w:val="24"/>
                          <w:szCs w:val="24"/>
                        </w:rPr>
                      </w:pPr>
                      <w:r w:rsidRPr="00E97B26">
                        <w:rPr>
                          <w:rFonts w:ascii="Verdana" w:hAnsi="Verdana" w:cs="Open Sans"/>
                          <w:color w:val="1A1A1A"/>
                          <w:sz w:val="24"/>
                          <w:szCs w:val="24"/>
                        </w:rPr>
                        <w:t>A titration curve is a graph obtained from a titration of pH versus volume of reactant added from a burette.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535305</wp:posOffset>
            </wp:positionH>
            <wp:positionV relativeFrom="paragraph">
              <wp:posOffset>35560</wp:posOffset>
            </wp:positionV>
            <wp:extent cx="741729" cy="1036826"/>
            <wp:effectExtent l="0" t="0" r="1270" b="0"/>
            <wp:wrapNone/>
            <wp:docPr id="8" name="Picture 8" descr="https://previews.123rf.com/images/72soul/72soul1209/72soul120900043/15327816-Illustration-depicting-a-roadsign-with-a-jargon-concept-White-background--Stock-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eviews.123rf.com/images/72soul/72soul1209/72soul120900043/15327816-Illustration-depicting-a-roadsign-with-a-jargon-concept-White-background--Stock-Illustra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29" cy="103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B26" w:rsidRDefault="00E97B26" w:rsidP="00D92875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  <w:sz w:val="22"/>
          <w:szCs w:val="22"/>
        </w:rPr>
      </w:pPr>
    </w:p>
    <w:p w:rsidR="00E97B26" w:rsidRDefault="00E97B26" w:rsidP="00D92875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  <w:sz w:val="22"/>
          <w:szCs w:val="22"/>
        </w:rPr>
      </w:pPr>
    </w:p>
    <w:p w:rsidR="00E97B26" w:rsidRDefault="00E97B26" w:rsidP="00D92875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  <w:sz w:val="22"/>
          <w:szCs w:val="22"/>
        </w:rPr>
      </w:pPr>
    </w:p>
    <w:p w:rsidR="00E97B26" w:rsidRDefault="00E97B26" w:rsidP="00E97B26"/>
    <w:p w:rsidR="00E97B26" w:rsidRPr="00E97B26" w:rsidRDefault="00E97B26" w:rsidP="00E97B26"/>
    <w:p w:rsidR="00E97B26" w:rsidRPr="00E97B26" w:rsidRDefault="00E97B26" w:rsidP="00D92875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</w:rPr>
      </w:pPr>
      <w:r w:rsidRPr="00E97B26">
        <w:rPr>
          <w:rFonts w:ascii="Verdana" w:hAnsi="Verdana"/>
          <w:b/>
          <w:bCs/>
          <w:color w:val="000000" w:themeColor="text1"/>
        </w:rPr>
        <w:t>Titration Examples</w:t>
      </w:r>
    </w:p>
    <w:p w:rsidR="00E97B26" w:rsidRPr="00E97B26" w:rsidRDefault="00E97B26" w:rsidP="00E97B26"/>
    <w:p w:rsidR="00D92875" w:rsidRPr="009F1CA4" w:rsidRDefault="00D92875" w:rsidP="00D92875">
      <w:pPr>
        <w:pStyle w:val="Heading3"/>
        <w:shd w:val="clear" w:color="auto" w:fill="FFFFFF"/>
        <w:rPr>
          <w:rFonts w:ascii="Verdana" w:hAnsi="Verdana"/>
          <w:color w:val="000000" w:themeColor="text1"/>
          <w:sz w:val="22"/>
          <w:szCs w:val="22"/>
        </w:rPr>
      </w:pPr>
      <w:r w:rsidRPr="009F1CA4">
        <w:rPr>
          <w:rFonts w:ascii="Verdana" w:hAnsi="Verdana"/>
          <w:b/>
          <w:bCs/>
          <w:color w:val="000000" w:themeColor="text1"/>
          <w:sz w:val="22"/>
          <w:szCs w:val="22"/>
        </w:rPr>
        <w:t>Strong Acid</w:t>
      </w:r>
      <w:r w:rsidR="00A66042">
        <w:rPr>
          <w:rFonts w:ascii="Verdana" w:hAnsi="Verdana"/>
          <w:b/>
          <w:bCs/>
          <w:color w:val="000000" w:themeColor="text1"/>
          <w:sz w:val="22"/>
          <w:szCs w:val="22"/>
        </w:rPr>
        <w:t>-</w:t>
      </w:r>
      <w:r w:rsidRPr="009F1CA4">
        <w:rPr>
          <w:rFonts w:ascii="Verdana" w:hAnsi="Verdana"/>
          <w:b/>
          <w:bCs/>
          <w:color w:val="000000" w:themeColor="text1"/>
          <w:sz w:val="22"/>
          <w:szCs w:val="22"/>
        </w:rPr>
        <w:t xml:space="preserve">Strong Base </w:t>
      </w:r>
      <w:r w:rsidR="00A66042">
        <w:rPr>
          <w:rFonts w:ascii="Verdana" w:hAnsi="Verdana"/>
          <w:b/>
          <w:bCs/>
          <w:color w:val="000000" w:themeColor="text1"/>
          <w:sz w:val="22"/>
          <w:szCs w:val="22"/>
        </w:rPr>
        <w:t>T</w:t>
      </w:r>
      <w:r w:rsidRPr="009F1CA4">
        <w:rPr>
          <w:rFonts w:ascii="Verdana" w:hAnsi="Verdana"/>
          <w:b/>
          <w:bCs/>
          <w:color w:val="000000" w:themeColor="text1"/>
          <w:sz w:val="22"/>
          <w:szCs w:val="22"/>
        </w:rPr>
        <w:t>itration</w:t>
      </w:r>
    </w:p>
    <w:p w:rsidR="00E26E2F" w:rsidRDefault="00F70789" w:rsidP="00E26E2F">
      <w:pPr>
        <w:shd w:val="clear" w:color="auto" w:fill="FFFFFF"/>
        <w:rPr>
          <w:rFonts w:ascii="Verdana" w:hAnsi="Verdana"/>
          <w:color w:val="000000" w:themeColor="text1"/>
        </w:rPr>
      </w:pPr>
      <w:r w:rsidRPr="002E410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9525</wp:posOffset>
            </wp:positionV>
            <wp:extent cx="3540760" cy="2286000"/>
            <wp:effectExtent l="0" t="0" r="0" b="0"/>
            <wp:wrapSquare wrapText="bothSides"/>
            <wp:docPr id="9" name="Picture 9" descr="http://www.chemguide.co.uk/physical/acidbaseeqia/sasbind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mguide.co.uk/physical/acidbaseeqia/sasbind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E2F" w:rsidRDefault="003C2B13" w:rsidP="00E26E2F">
      <w:pPr>
        <w:shd w:val="clear" w:color="auto" w:fill="FFFFFF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</w:t>
      </w:r>
      <w:r w:rsidR="00E26E2F">
        <w:rPr>
          <w:rFonts w:ascii="Verdana" w:hAnsi="Verdana"/>
          <w:color w:val="000000" w:themeColor="text1"/>
        </w:rPr>
        <w:t>xample (</w:t>
      </w:r>
      <w:r>
        <w:rPr>
          <w:rFonts w:ascii="Verdana" w:hAnsi="Verdana"/>
          <w:color w:val="000000" w:themeColor="text1"/>
        </w:rPr>
        <w:t xml:space="preserve">the </w:t>
      </w:r>
      <w:r w:rsidR="00E26E2F">
        <w:rPr>
          <w:rFonts w:ascii="Verdana" w:hAnsi="Verdana"/>
          <w:color w:val="000000" w:themeColor="text1"/>
        </w:rPr>
        <w:t xml:space="preserve">titration of a NaOH solution using </w:t>
      </w:r>
      <w:proofErr w:type="gramStart"/>
      <w:r w:rsidR="00E26E2F">
        <w:rPr>
          <w:rFonts w:ascii="Verdana" w:hAnsi="Verdana"/>
          <w:color w:val="000000" w:themeColor="text1"/>
        </w:rPr>
        <w:t>a</w:t>
      </w:r>
      <w:proofErr w:type="gramEnd"/>
      <w:r w:rsidR="00E26E2F">
        <w:rPr>
          <w:rFonts w:ascii="Verdana" w:hAnsi="Verdana"/>
          <w:color w:val="000000" w:themeColor="text1"/>
        </w:rPr>
        <w:t xml:space="preserve"> HCl standard solution)</w:t>
      </w:r>
    </w:p>
    <w:p w:rsidR="00D92875" w:rsidRPr="009F1CA4" w:rsidRDefault="00D92875" w:rsidP="00D92875">
      <w:pPr>
        <w:shd w:val="clear" w:color="auto" w:fill="FFFFFF"/>
        <w:jc w:val="center"/>
        <w:rPr>
          <w:rFonts w:ascii="Verdana" w:hAnsi="Verdana"/>
          <w:color w:val="000000" w:themeColor="text1"/>
        </w:rPr>
      </w:pPr>
      <w:proofErr w:type="gramStart"/>
      <w:r w:rsidRPr="009F1CA4">
        <w:rPr>
          <w:rFonts w:ascii="Verdana" w:hAnsi="Verdana"/>
          <w:color w:val="000000" w:themeColor="text1"/>
        </w:rPr>
        <w:t>HCl</w:t>
      </w:r>
      <w:r w:rsidRPr="009F1CA4">
        <w:rPr>
          <w:rFonts w:ascii="Verdana" w:hAnsi="Verdana"/>
          <w:color w:val="000000" w:themeColor="text1"/>
          <w:vertAlign w:val="subscript"/>
        </w:rPr>
        <w:t>(</w:t>
      </w:r>
      <w:proofErr w:type="spellStart"/>
      <w:proofErr w:type="gramEnd"/>
      <w:r w:rsidRPr="009F1CA4">
        <w:rPr>
          <w:rFonts w:ascii="Verdana" w:hAnsi="Verdana"/>
          <w:color w:val="000000" w:themeColor="text1"/>
          <w:vertAlign w:val="subscript"/>
        </w:rPr>
        <w:t>aq</w:t>
      </w:r>
      <w:proofErr w:type="spellEnd"/>
      <w:r w:rsidRPr="009F1CA4">
        <w:rPr>
          <w:rFonts w:ascii="Verdana" w:hAnsi="Verdana"/>
          <w:color w:val="000000" w:themeColor="text1"/>
          <w:vertAlign w:val="subscript"/>
        </w:rPr>
        <w:t>)</w:t>
      </w:r>
      <w:r w:rsidRPr="009F1CA4">
        <w:rPr>
          <w:rStyle w:val="apple-converted-space"/>
          <w:rFonts w:ascii="Verdana" w:hAnsi="Verdana"/>
          <w:color w:val="000000" w:themeColor="text1"/>
        </w:rPr>
        <w:t> </w:t>
      </w:r>
      <w:r w:rsidRPr="009F1CA4">
        <w:rPr>
          <w:rFonts w:ascii="Verdana" w:hAnsi="Verdana"/>
          <w:color w:val="000000" w:themeColor="text1"/>
        </w:rPr>
        <w:t>+ NaOH</w:t>
      </w:r>
      <w:r w:rsidRPr="009F1CA4">
        <w:rPr>
          <w:rFonts w:ascii="Verdana" w:hAnsi="Verdana"/>
          <w:color w:val="000000" w:themeColor="text1"/>
          <w:vertAlign w:val="subscript"/>
        </w:rPr>
        <w:t>(</w:t>
      </w:r>
      <w:proofErr w:type="spellStart"/>
      <w:r w:rsidRPr="009F1CA4">
        <w:rPr>
          <w:rFonts w:ascii="Verdana" w:hAnsi="Verdana"/>
          <w:color w:val="000000" w:themeColor="text1"/>
          <w:vertAlign w:val="subscript"/>
        </w:rPr>
        <w:t>aq</w:t>
      </w:r>
      <w:proofErr w:type="spellEnd"/>
      <w:r w:rsidRPr="009F1CA4">
        <w:rPr>
          <w:rFonts w:ascii="Verdana" w:hAnsi="Verdana"/>
          <w:color w:val="000000" w:themeColor="text1"/>
          <w:vertAlign w:val="subscript"/>
        </w:rPr>
        <w:t>)</w:t>
      </w:r>
      <w:r w:rsidRPr="009F1CA4">
        <w:rPr>
          <w:rStyle w:val="apple-converted-space"/>
          <w:rFonts w:ascii="Verdana" w:hAnsi="Verdana"/>
          <w:color w:val="000000" w:themeColor="text1"/>
        </w:rPr>
        <w:t> </w:t>
      </w:r>
      <w:r w:rsidRPr="009F1CA4">
        <w:rPr>
          <w:rFonts w:ascii="Arial" w:hAnsi="Arial" w:cs="Arial"/>
          <w:color w:val="000000" w:themeColor="text1"/>
        </w:rPr>
        <w:t>→</w:t>
      </w:r>
      <w:r w:rsidRPr="009F1CA4">
        <w:rPr>
          <w:rFonts w:ascii="Verdana" w:hAnsi="Verdana"/>
          <w:color w:val="000000" w:themeColor="text1"/>
        </w:rPr>
        <w:t xml:space="preserve"> </w:t>
      </w:r>
      <w:proofErr w:type="spellStart"/>
      <w:r w:rsidRPr="009F1CA4">
        <w:rPr>
          <w:rFonts w:ascii="Verdana" w:hAnsi="Verdana"/>
          <w:color w:val="000000" w:themeColor="text1"/>
        </w:rPr>
        <w:t>NaCl</w:t>
      </w:r>
      <w:proofErr w:type="spellEnd"/>
      <w:r w:rsidRPr="009F1CA4">
        <w:rPr>
          <w:rFonts w:ascii="Verdana" w:hAnsi="Verdana"/>
          <w:color w:val="000000" w:themeColor="text1"/>
          <w:vertAlign w:val="subscript"/>
        </w:rPr>
        <w:t>(</w:t>
      </w:r>
      <w:proofErr w:type="spellStart"/>
      <w:r w:rsidRPr="009F1CA4">
        <w:rPr>
          <w:rFonts w:ascii="Verdana" w:hAnsi="Verdana"/>
          <w:color w:val="000000" w:themeColor="text1"/>
          <w:vertAlign w:val="subscript"/>
        </w:rPr>
        <w:t>aq</w:t>
      </w:r>
      <w:proofErr w:type="spellEnd"/>
      <w:r w:rsidRPr="009F1CA4">
        <w:rPr>
          <w:rFonts w:ascii="Verdana" w:hAnsi="Verdana"/>
          <w:color w:val="000000" w:themeColor="text1"/>
          <w:vertAlign w:val="subscript"/>
        </w:rPr>
        <w:t>)</w:t>
      </w:r>
      <w:r w:rsidRPr="009F1CA4">
        <w:rPr>
          <w:rStyle w:val="apple-converted-space"/>
          <w:rFonts w:ascii="Verdana" w:hAnsi="Verdana"/>
          <w:color w:val="000000" w:themeColor="text1"/>
        </w:rPr>
        <w:t> </w:t>
      </w:r>
      <w:r w:rsidRPr="009F1CA4">
        <w:rPr>
          <w:rFonts w:ascii="Verdana" w:hAnsi="Verdana"/>
          <w:color w:val="000000" w:themeColor="text1"/>
        </w:rPr>
        <w:t>+ H</w:t>
      </w:r>
      <w:r w:rsidRPr="009F1CA4">
        <w:rPr>
          <w:rFonts w:ascii="Verdana" w:hAnsi="Verdana"/>
          <w:color w:val="000000" w:themeColor="text1"/>
          <w:vertAlign w:val="subscript"/>
        </w:rPr>
        <w:t>2</w:t>
      </w:r>
      <w:r w:rsidRPr="009F1CA4">
        <w:rPr>
          <w:rFonts w:ascii="Verdana" w:hAnsi="Verdana"/>
          <w:color w:val="000000" w:themeColor="text1"/>
        </w:rPr>
        <w:t>O</w:t>
      </w:r>
      <w:r w:rsidRPr="009F1CA4">
        <w:rPr>
          <w:rFonts w:ascii="Verdana" w:hAnsi="Verdana"/>
          <w:color w:val="000000" w:themeColor="text1"/>
          <w:vertAlign w:val="subscript"/>
        </w:rPr>
        <w:t>(l)</w:t>
      </w:r>
      <w:r w:rsidR="00F70789" w:rsidRPr="00F70789">
        <w:rPr>
          <w:rFonts w:ascii="Arial" w:hAnsi="Arial" w:cs="Arial"/>
          <w:noProof/>
          <w:lang w:eastAsia="en-AU"/>
        </w:rPr>
        <w:t xml:space="preserve"> </w:t>
      </w:r>
    </w:p>
    <w:p w:rsidR="001F4DB4" w:rsidRPr="009F1CA4" w:rsidRDefault="00D92875" w:rsidP="00D92875">
      <w:pPr>
        <w:rPr>
          <w:rStyle w:val="apple-converted-space"/>
          <w:rFonts w:ascii="Verdana" w:hAnsi="Verdana"/>
          <w:color w:val="000000" w:themeColor="text1"/>
          <w:shd w:val="clear" w:color="auto" w:fill="FFFFFF"/>
        </w:rPr>
      </w:pPr>
      <w:r w:rsidRPr="009F1CA4">
        <w:rPr>
          <w:rFonts w:ascii="Verdana" w:hAnsi="Verdana"/>
          <w:color w:val="000000" w:themeColor="text1"/>
        </w:rPr>
        <w:br/>
      </w:r>
      <w:r w:rsidRPr="009F1CA4">
        <w:rPr>
          <w:rFonts w:ascii="Verdana" w:hAnsi="Verdana"/>
          <w:color w:val="000000" w:themeColor="text1"/>
          <w:shd w:val="clear" w:color="auto" w:fill="FFFFFF"/>
        </w:rPr>
        <w:t>At the equivalence point of the neutralisation reaction</w:t>
      </w:r>
      <w:r w:rsidR="00A66042">
        <w:rPr>
          <w:rFonts w:ascii="Verdana" w:hAnsi="Verdana"/>
          <w:color w:val="000000" w:themeColor="text1"/>
          <w:shd w:val="clear" w:color="auto" w:fill="FFFFFF"/>
        </w:rPr>
        <w:t>,</w:t>
      </w:r>
      <w:r w:rsidRPr="009F1CA4">
        <w:rPr>
          <w:rFonts w:ascii="Verdana" w:hAnsi="Verdana"/>
          <w:color w:val="000000" w:themeColor="text1"/>
          <w:shd w:val="clear" w:color="auto" w:fill="FFFFFF"/>
        </w:rPr>
        <w:t xml:space="preserve"> the only species present will be </w:t>
      </w:r>
      <w:proofErr w:type="spellStart"/>
      <w:proofErr w:type="gramStart"/>
      <w:r w:rsidRPr="009F1CA4">
        <w:rPr>
          <w:rFonts w:ascii="Verdana" w:hAnsi="Verdana"/>
          <w:color w:val="000000" w:themeColor="text1"/>
          <w:shd w:val="clear" w:color="auto" w:fill="FFFFFF"/>
        </w:rPr>
        <w:t>NaCl</w:t>
      </w:r>
      <w:proofErr w:type="spellEnd"/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(</w:t>
      </w:r>
      <w:proofErr w:type="spellStart"/>
      <w:proofErr w:type="gramEnd"/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aq</w:t>
      </w:r>
      <w:proofErr w:type="spellEnd"/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)</w:t>
      </w:r>
      <w:r w:rsidRPr="009F1CA4">
        <w:rPr>
          <w:rStyle w:val="apple-converted-space"/>
          <w:rFonts w:ascii="Verdana" w:hAnsi="Verdana"/>
          <w:color w:val="000000" w:themeColor="text1"/>
          <w:shd w:val="clear" w:color="auto" w:fill="FFFFFF"/>
        </w:rPr>
        <w:t> </w:t>
      </w:r>
      <w:r w:rsidRPr="009F1CA4">
        <w:rPr>
          <w:rFonts w:ascii="Verdana" w:hAnsi="Verdana"/>
          <w:color w:val="000000" w:themeColor="text1"/>
          <w:shd w:val="clear" w:color="auto" w:fill="FFFFFF"/>
        </w:rPr>
        <w:t>and H</w:t>
      </w:r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2</w:t>
      </w:r>
      <w:r w:rsidRPr="009F1CA4">
        <w:rPr>
          <w:rFonts w:ascii="Verdana" w:hAnsi="Verdana"/>
          <w:color w:val="000000" w:themeColor="text1"/>
          <w:shd w:val="clear" w:color="auto" w:fill="FFFFFF"/>
        </w:rPr>
        <w:t>O</w:t>
      </w:r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(l)</w:t>
      </w:r>
      <w:r w:rsidR="001F4DB4" w:rsidRPr="009F1CA4">
        <w:rPr>
          <w:rStyle w:val="apple-converted-space"/>
          <w:rFonts w:ascii="Verdana" w:hAnsi="Verdana"/>
          <w:color w:val="000000" w:themeColor="text1"/>
          <w:shd w:val="clear" w:color="auto" w:fill="FFFFFF"/>
        </w:rPr>
        <w:t xml:space="preserve">. </w:t>
      </w:r>
      <w:r w:rsidRPr="009F1CA4">
        <w:rPr>
          <w:rFonts w:ascii="Verdana" w:hAnsi="Verdana"/>
          <w:color w:val="000000" w:themeColor="text1"/>
          <w:shd w:val="clear" w:color="auto" w:fill="FFFFFF"/>
        </w:rPr>
        <w:t xml:space="preserve">The aqueous solution of a salt of a strong acid and a strong base will have a pH = </w:t>
      </w:r>
      <w:proofErr w:type="gramStart"/>
      <w:r w:rsidRPr="009F1CA4">
        <w:rPr>
          <w:rFonts w:ascii="Verdana" w:hAnsi="Verdana"/>
          <w:color w:val="000000" w:themeColor="text1"/>
          <w:shd w:val="clear" w:color="auto" w:fill="FFFFFF"/>
        </w:rPr>
        <w:t>7</w:t>
      </w:r>
      <w:proofErr w:type="gramEnd"/>
      <w:r w:rsidRPr="009F1CA4">
        <w:rPr>
          <w:rFonts w:ascii="Verdana" w:hAnsi="Verdana"/>
          <w:color w:val="000000" w:themeColor="text1"/>
          <w:shd w:val="clear" w:color="auto" w:fill="FFFFFF"/>
        </w:rPr>
        <w:t xml:space="preserve"> at 25</w:t>
      </w:r>
      <w:r w:rsidRPr="009F1CA4">
        <w:rPr>
          <w:rFonts w:ascii="Verdana" w:hAnsi="Verdana"/>
          <w:color w:val="000000" w:themeColor="text1"/>
          <w:shd w:val="clear" w:color="auto" w:fill="FFFFFF"/>
          <w:vertAlign w:val="superscript"/>
        </w:rPr>
        <w:t>o</w:t>
      </w:r>
      <w:r w:rsidRPr="009F1CA4">
        <w:rPr>
          <w:rFonts w:ascii="Verdana" w:hAnsi="Verdana"/>
          <w:color w:val="000000" w:themeColor="text1"/>
          <w:shd w:val="clear" w:color="auto" w:fill="FFFFFF"/>
        </w:rPr>
        <w:t>C.</w:t>
      </w:r>
      <w:r w:rsidR="001F4DB4" w:rsidRPr="009F1CA4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="00E26E2F">
        <w:rPr>
          <w:rFonts w:ascii="Verdana" w:hAnsi="Verdana"/>
          <w:color w:val="000000" w:themeColor="text1"/>
          <w:shd w:val="clear" w:color="auto" w:fill="FFFFFF"/>
        </w:rPr>
        <w:t xml:space="preserve">Therefore </w:t>
      </w:r>
      <w:proofErr w:type="spellStart"/>
      <w:proofErr w:type="gramStart"/>
      <w:r w:rsidRPr="009F1CA4">
        <w:rPr>
          <w:rFonts w:ascii="Verdana" w:hAnsi="Verdana"/>
          <w:color w:val="000000" w:themeColor="text1"/>
          <w:shd w:val="clear" w:color="auto" w:fill="FFFFFF"/>
        </w:rPr>
        <w:t>NaCl</w:t>
      </w:r>
      <w:proofErr w:type="spellEnd"/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(</w:t>
      </w:r>
      <w:proofErr w:type="spellStart"/>
      <w:proofErr w:type="gramEnd"/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aq</w:t>
      </w:r>
      <w:proofErr w:type="spellEnd"/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)</w:t>
      </w:r>
      <w:r w:rsidRPr="009F1CA4">
        <w:rPr>
          <w:rStyle w:val="apple-converted-space"/>
          <w:rFonts w:ascii="Verdana" w:hAnsi="Verdana"/>
          <w:color w:val="000000" w:themeColor="text1"/>
          <w:shd w:val="clear" w:color="auto" w:fill="FFFFFF"/>
        </w:rPr>
        <w:t> </w:t>
      </w:r>
      <w:r w:rsidRPr="009F1CA4">
        <w:rPr>
          <w:rFonts w:ascii="Verdana" w:hAnsi="Verdana"/>
          <w:color w:val="000000" w:themeColor="text1"/>
          <w:shd w:val="clear" w:color="auto" w:fill="FFFFFF"/>
        </w:rPr>
        <w:t>will have a pH = 7</w:t>
      </w:r>
    </w:p>
    <w:p w:rsidR="00D92875" w:rsidRPr="009F1CA4" w:rsidRDefault="00F70789" w:rsidP="00D92875">
      <w:pPr>
        <w:rPr>
          <w:rFonts w:ascii="Verdana" w:hAnsi="Verdana"/>
          <w:vanish/>
          <w:color w:val="000000" w:themeColor="text1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Phenolphthalein or methyl orange would work However, </w:t>
      </w:r>
      <w:r w:rsidR="00E26E2F">
        <w:rPr>
          <w:rFonts w:ascii="Verdana" w:hAnsi="Verdana"/>
          <w:color w:val="000000" w:themeColor="text1"/>
          <w:shd w:val="clear" w:color="auto" w:fill="FFFFFF"/>
        </w:rPr>
        <w:t>B</w:t>
      </w:r>
      <w:r w:rsidR="00D92875" w:rsidRPr="009F1CA4">
        <w:rPr>
          <w:rFonts w:ascii="Verdana" w:hAnsi="Verdana"/>
          <w:color w:val="000000" w:themeColor="text1"/>
          <w:shd w:val="clear" w:color="auto" w:fill="FFFFFF"/>
        </w:rPr>
        <w:t xml:space="preserve">romothymol blue (pH range 6.2 - 7.6) and phenol </w:t>
      </w:r>
      <w:proofErr w:type="gramStart"/>
      <w:r w:rsidR="00D92875" w:rsidRPr="009F1CA4">
        <w:rPr>
          <w:rFonts w:ascii="Verdana" w:hAnsi="Verdana"/>
          <w:color w:val="000000" w:themeColor="text1"/>
          <w:shd w:val="clear" w:color="auto" w:fill="FFFFFF"/>
        </w:rPr>
        <w:t xml:space="preserve">red (pH range 6.8 - 8.4) </w:t>
      </w:r>
      <w:r>
        <w:rPr>
          <w:rFonts w:ascii="Verdana" w:hAnsi="Verdana"/>
          <w:color w:val="000000" w:themeColor="text1"/>
          <w:shd w:val="clear" w:color="auto" w:fill="FFFFFF"/>
        </w:rPr>
        <w:t>are</w:t>
      </w:r>
      <w:proofErr w:type="gramEnd"/>
      <w:r>
        <w:rPr>
          <w:rFonts w:ascii="Verdana" w:hAnsi="Verdana"/>
          <w:color w:val="000000" w:themeColor="text1"/>
          <w:shd w:val="clear" w:color="auto" w:fill="FFFFFF"/>
        </w:rPr>
        <w:t xml:space="preserve"> better choices </w:t>
      </w:r>
      <w:r w:rsidR="00D92875" w:rsidRPr="009F1CA4">
        <w:rPr>
          <w:rFonts w:ascii="Verdana" w:hAnsi="Verdana"/>
          <w:color w:val="000000" w:themeColor="text1"/>
          <w:shd w:val="clear" w:color="auto" w:fill="FFFFFF"/>
        </w:rPr>
        <w:t>for this neutralisation reaction</w:t>
      </w:r>
    </w:p>
    <w:p w:rsidR="00E26E2F" w:rsidRDefault="00E26E2F" w:rsidP="00D92875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  <w:sz w:val="22"/>
          <w:szCs w:val="22"/>
        </w:rPr>
      </w:pPr>
    </w:p>
    <w:p w:rsidR="00E26E2F" w:rsidRDefault="00E26E2F" w:rsidP="00D92875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  <w:sz w:val="22"/>
          <w:szCs w:val="22"/>
        </w:rPr>
      </w:pPr>
    </w:p>
    <w:p w:rsidR="00E97B26" w:rsidRDefault="00E97B26" w:rsidP="00D92875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  <w:sz w:val="22"/>
          <w:szCs w:val="22"/>
        </w:rPr>
      </w:pPr>
    </w:p>
    <w:p w:rsidR="00D92875" w:rsidRPr="009F1CA4" w:rsidRDefault="00F70789" w:rsidP="00D92875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2E410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3375025</wp:posOffset>
            </wp:positionH>
            <wp:positionV relativeFrom="paragraph">
              <wp:posOffset>41910</wp:posOffset>
            </wp:positionV>
            <wp:extent cx="3423285" cy="2219325"/>
            <wp:effectExtent l="0" t="0" r="0" b="9525"/>
            <wp:wrapSquare wrapText="bothSides"/>
            <wp:docPr id="3" name="Picture 3" descr="http://www.chemguide.co.uk/physical/acidbaseeqia/wasbind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hemguide.co.uk/physical/acidbaseeqia/wasbind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75" w:rsidRPr="009F1CA4">
        <w:rPr>
          <w:rFonts w:ascii="Verdana" w:hAnsi="Verdana"/>
          <w:b/>
          <w:bCs/>
          <w:color w:val="000000" w:themeColor="text1"/>
          <w:sz w:val="22"/>
          <w:szCs w:val="22"/>
        </w:rPr>
        <w:t>Weak Acid</w:t>
      </w:r>
      <w:r w:rsidR="00A66042">
        <w:rPr>
          <w:rFonts w:ascii="Verdana" w:hAnsi="Verdana"/>
          <w:b/>
          <w:bCs/>
          <w:color w:val="000000" w:themeColor="text1"/>
          <w:sz w:val="22"/>
          <w:szCs w:val="22"/>
        </w:rPr>
        <w:t>-</w:t>
      </w:r>
      <w:r w:rsidR="00D92875" w:rsidRPr="009F1CA4">
        <w:rPr>
          <w:rFonts w:ascii="Verdana" w:hAnsi="Verdana"/>
          <w:b/>
          <w:bCs/>
          <w:color w:val="000000" w:themeColor="text1"/>
          <w:sz w:val="22"/>
          <w:szCs w:val="22"/>
        </w:rPr>
        <w:t xml:space="preserve">Strong Base </w:t>
      </w:r>
      <w:r w:rsidR="00A66042">
        <w:rPr>
          <w:rFonts w:ascii="Verdana" w:hAnsi="Verdana"/>
          <w:b/>
          <w:bCs/>
          <w:color w:val="000000" w:themeColor="text1"/>
          <w:sz w:val="22"/>
          <w:szCs w:val="22"/>
        </w:rPr>
        <w:t>T</w:t>
      </w:r>
      <w:r w:rsidR="00D92875" w:rsidRPr="009F1CA4">
        <w:rPr>
          <w:rFonts w:ascii="Verdana" w:hAnsi="Verdana"/>
          <w:b/>
          <w:bCs/>
          <w:color w:val="000000" w:themeColor="text1"/>
          <w:sz w:val="22"/>
          <w:szCs w:val="22"/>
        </w:rPr>
        <w:t>itration</w:t>
      </w:r>
    </w:p>
    <w:p w:rsidR="00E26E2F" w:rsidRDefault="00AA1628" w:rsidP="00AA1628">
      <w:pPr>
        <w:tabs>
          <w:tab w:val="right" w:pos="6525"/>
        </w:tabs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ab/>
      </w:r>
    </w:p>
    <w:p w:rsidR="00E26E2F" w:rsidRDefault="003C2B13" w:rsidP="00D92875">
      <w:pPr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E</w:t>
      </w:r>
      <w:r w:rsidR="00E26E2F">
        <w:rPr>
          <w:rFonts w:ascii="Verdana" w:hAnsi="Verdana"/>
          <w:color w:val="000000" w:themeColor="text1"/>
          <w:shd w:val="clear" w:color="auto" w:fill="FFFFFF"/>
        </w:rPr>
        <w:t xml:space="preserve">xample (the titration of </w:t>
      </w:r>
      <w:r w:rsidR="00AA1628">
        <w:rPr>
          <w:rFonts w:ascii="Verdana" w:hAnsi="Verdana"/>
          <w:color w:val="000000" w:themeColor="text1"/>
          <w:shd w:val="clear" w:color="auto" w:fill="FFFFFF"/>
        </w:rPr>
        <w:t xml:space="preserve">NaOH </w:t>
      </w:r>
      <w:r w:rsidR="00E26E2F">
        <w:rPr>
          <w:rFonts w:ascii="Verdana" w:hAnsi="Verdana"/>
          <w:color w:val="000000" w:themeColor="text1"/>
          <w:shd w:val="clear" w:color="auto" w:fill="FFFFFF"/>
        </w:rPr>
        <w:t>solution using a CH</w:t>
      </w:r>
      <w:r w:rsidR="00E26E2F" w:rsidRPr="00AA1628">
        <w:rPr>
          <w:rFonts w:ascii="Verdana" w:hAnsi="Verdana"/>
          <w:color w:val="000000" w:themeColor="text1"/>
          <w:shd w:val="clear" w:color="auto" w:fill="FFFFFF"/>
          <w:vertAlign w:val="subscript"/>
        </w:rPr>
        <w:t>3</w:t>
      </w:r>
      <w:r w:rsidR="00E26E2F">
        <w:rPr>
          <w:rFonts w:ascii="Verdana" w:hAnsi="Verdana"/>
          <w:color w:val="000000" w:themeColor="text1"/>
          <w:shd w:val="clear" w:color="auto" w:fill="FFFFFF"/>
        </w:rPr>
        <w:t>COOH standard solution)</w:t>
      </w:r>
    </w:p>
    <w:p w:rsidR="00D92875" w:rsidRPr="009F1CA4" w:rsidRDefault="00D92875" w:rsidP="00D92875">
      <w:pPr>
        <w:shd w:val="clear" w:color="auto" w:fill="FFFFFF"/>
        <w:jc w:val="center"/>
        <w:rPr>
          <w:rFonts w:ascii="Verdana" w:hAnsi="Verdana"/>
          <w:color w:val="000000" w:themeColor="text1"/>
        </w:rPr>
      </w:pPr>
      <w:proofErr w:type="gramStart"/>
      <w:r w:rsidRPr="009F1CA4">
        <w:rPr>
          <w:rFonts w:ascii="Verdana" w:hAnsi="Verdana"/>
          <w:color w:val="000000" w:themeColor="text1"/>
        </w:rPr>
        <w:t>CH</w:t>
      </w:r>
      <w:r w:rsidRPr="009F1CA4">
        <w:rPr>
          <w:rFonts w:ascii="Verdana" w:hAnsi="Verdana"/>
          <w:color w:val="000000" w:themeColor="text1"/>
          <w:vertAlign w:val="subscript"/>
        </w:rPr>
        <w:t>3</w:t>
      </w:r>
      <w:r w:rsidRPr="009F1CA4">
        <w:rPr>
          <w:rFonts w:ascii="Verdana" w:hAnsi="Verdana"/>
          <w:color w:val="000000" w:themeColor="text1"/>
        </w:rPr>
        <w:t>COOH</w:t>
      </w:r>
      <w:r w:rsidRPr="009F1CA4">
        <w:rPr>
          <w:rFonts w:ascii="Verdana" w:hAnsi="Verdana"/>
          <w:color w:val="000000" w:themeColor="text1"/>
          <w:vertAlign w:val="subscript"/>
        </w:rPr>
        <w:t>(</w:t>
      </w:r>
      <w:proofErr w:type="spellStart"/>
      <w:proofErr w:type="gramEnd"/>
      <w:r w:rsidRPr="009F1CA4">
        <w:rPr>
          <w:rFonts w:ascii="Verdana" w:hAnsi="Verdana"/>
          <w:color w:val="000000" w:themeColor="text1"/>
          <w:vertAlign w:val="subscript"/>
        </w:rPr>
        <w:t>aq</w:t>
      </w:r>
      <w:proofErr w:type="spellEnd"/>
      <w:r w:rsidRPr="009F1CA4">
        <w:rPr>
          <w:rFonts w:ascii="Verdana" w:hAnsi="Verdana"/>
          <w:color w:val="000000" w:themeColor="text1"/>
          <w:vertAlign w:val="subscript"/>
        </w:rPr>
        <w:t>)</w:t>
      </w:r>
      <w:r w:rsidRPr="009F1CA4">
        <w:rPr>
          <w:rStyle w:val="apple-converted-space"/>
          <w:rFonts w:ascii="Verdana" w:hAnsi="Verdana"/>
          <w:color w:val="000000" w:themeColor="text1"/>
        </w:rPr>
        <w:t> </w:t>
      </w:r>
      <w:r w:rsidRPr="009F1CA4">
        <w:rPr>
          <w:rFonts w:ascii="Verdana" w:hAnsi="Verdana"/>
          <w:color w:val="000000" w:themeColor="text1"/>
        </w:rPr>
        <w:t>+ NaOH</w:t>
      </w:r>
      <w:r w:rsidRPr="009F1CA4">
        <w:rPr>
          <w:rFonts w:ascii="Verdana" w:hAnsi="Verdana"/>
          <w:color w:val="000000" w:themeColor="text1"/>
          <w:vertAlign w:val="subscript"/>
        </w:rPr>
        <w:t>(</w:t>
      </w:r>
      <w:proofErr w:type="spellStart"/>
      <w:r w:rsidRPr="009F1CA4">
        <w:rPr>
          <w:rFonts w:ascii="Verdana" w:hAnsi="Verdana"/>
          <w:color w:val="000000" w:themeColor="text1"/>
          <w:vertAlign w:val="subscript"/>
        </w:rPr>
        <w:t>aq</w:t>
      </w:r>
      <w:proofErr w:type="spellEnd"/>
      <w:r w:rsidRPr="009F1CA4">
        <w:rPr>
          <w:rFonts w:ascii="Verdana" w:hAnsi="Verdana"/>
          <w:color w:val="000000" w:themeColor="text1"/>
          <w:vertAlign w:val="subscript"/>
        </w:rPr>
        <w:t>)</w:t>
      </w:r>
      <w:r w:rsidRPr="009F1CA4">
        <w:rPr>
          <w:rStyle w:val="apple-converted-space"/>
          <w:rFonts w:ascii="Verdana" w:hAnsi="Verdana"/>
          <w:color w:val="000000" w:themeColor="text1"/>
        </w:rPr>
        <w:t> </w:t>
      </w:r>
      <w:r w:rsidRPr="009F1CA4">
        <w:rPr>
          <w:rFonts w:ascii="Arial" w:hAnsi="Arial" w:cs="Arial"/>
          <w:color w:val="000000" w:themeColor="text1"/>
        </w:rPr>
        <w:t>→</w:t>
      </w:r>
      <w:r w:rsidRPr="009F1CA4">
        <w:rPr>
          <w:rFonts w:ascii="Verdana" w:hAnsi="Verdana"/>
          <w:color w:val="000000" w:themeColor="text1"/>
        </w:rPr>
        <w:t xml:space="preserve"> CH</w:t>
      </w:r>
      <w:r w:rsidRPr="009F1CA4">
        <w:rPr>
          <w:rFonts w:ascii="Verdana" w:hAnsi="Verdana"/>
          <w:color w:val="000000" w:themeColor="text1"/>
          <w:vertAlign w:val="subscript"/>
        </w:rPr>
        <w:t>3</w:t>
      </w:r>
      <w:r w:rsidRPr="009F1CA4">
        <w:rPr>
          <w:rFonts w:ascii="Verdana" w:hAnsi="Verdana"/>
          <w:color w:val="000000" w:themeColor="text1"/>
        </w:rPr>
        <w:t>COONa</w:t>
      </w:r>
      <w:r w:rsidRPr="009F1CA4">
        <w:rPr>
          <w:rFonts w:ascii="Verdana" w:hAnsi="Verdana"/>
          <w:color w:val="000000" w:themeColor="text1"/>
          <w:vertAlign w:val="subscript"/>
        </w:rPr>
        <w:t>(</w:t>
      </w:r>
      <w:proofErr w:type="spellStart"/>
      <w:r w:rsidRPr="009F1CA4">
        <w:rPr>
          <w:rFonts w:ascii="Verdana" w:hAnsi="Verdana"/>
          <w:color w:val="000000" w:themeColor="text1"/>
          <w:vertAlign w:val="subscript"/>
        </w:rPr>
        <w:t>aq</w:t>
      </w:r>
      <w:proofErr w:type="spellEnd"/>
      <w:r w:rsidRPr="009F1CA4">
        <w:rPr>
          <w:rFonts w:ascii="Verdana" w:hAnsi="Verdana"/>
          <w:color w:val="000000" w:themeColor="text1"/>
          <w:vertAlign w:val="subscript"/>
        </w:rPr>
        <w:t>)</w:t>
      </w:r>
      <w:r w:rsidRPr="009F1CA4">
        <w:rPr>
          <w:rStyle w:val="apple-converted-space"/>
          <w:rFonts w:ascii="Verdana" w:hAnsi="Verdana"/>
          <w:color w:val="000000" w:themeColor="text1"/>
        </w:rPr>
        <w:t> </w:t>
      </w:r>
      <w:r w:rsidRPr="009F1CA4">
        <w:rPr>
          <w:rFonts w:ascii="Verdana" w:hAnsi="Verdana"/>
          <w:color w:val="000000" w:themeColor="text1"/>
        </w:rPr>
        <w:t>+ H</w:t>
      </w:r>
      <w:r w:rsidRPr="009F1CA4">
        <w:rPr>
          <w:rFonts w:ascii="Verdana" w:hAnsi="Verdana"/>
          <w:color w:val="000000" w:themeColor="text1"/>
          <w:vertAlign w:val="subscript"/>
        </w:rPr>
        <w:t>2</w:t>
      </w:r>
      <w:r w:rsidRPr="009F1CA4">
        <w:rPr>
          <w:rFonts w:ascii="Verdana" w:hAnsi="Verdana"/>
          <w:color w:val="000000" w:themeColor="text1"/>
        </w:rPr>
        <w:t>O</w:t>
      </w:r>
      <w:r w:rsidRPr="009F1CA4">
        <w:rPr>
          <w:rFonts w:ascii="Verdana" w:hAnsi="Verdana"/>
          <w:color w:val="000000" w:themeColor="text1"/>
          <w:vertAlign w:val="subscript"/>
        </w:rPr>
        <w:t>(l)</w:t>
      </w:r>
    </w:p>
    <w:p w:rsidR="003C2B13" w:rsidRDefault="00D92875" w:rsidP="00D92875">
      <w:pPr>
        <w:rPr>
          <w:rFonts w:ascii="Verdana" w:hAnsi="Verdana"/>
          <w:color w:val="000000" w:themeColor="text1"/>
          <w:shd w:val="clear" w:color="auto" w:fill="FFFFFF"/>
        </w:rPr>
      </w:pPr>
      <w:r w:rsidRPr="009F1CA4">
        <w:rPr>
          <w:rFonts w:ascii="Verdana" w:hAnsi="Verdana"/>
          <w:color w:val="000000" w:themeColor="text1"/>
        </w:rPr>
        <w:br/>
      </w:r>
      <w:r w:rsidRPr="009F1CA4">
        <w:rPr>
          <w:rFonts w:ascii="Verdana" w:hAnsi="Verdana"/>
          <w:color w:val="000000" w:themeColor="text1"/>
          <w:shd w:val="clear" w:color="auto" w:fill="FFFFFF"/>
        </w:rPr>
        <w:t xml:space="preserve">At the equivalence point </w:t>
      </w:r>
      <w:proofErr w:type="gramStart"/>
      <w:r w:rsidRPr="009F1CA4">
        <w:rPr>
          <w:rFonts w:ascii="Verdana" w:hAnsi="Verdana"/>
          <w:color w:val="000000" w:themeColor="text1"/>
          <w:shd w:val="clear" w:color="auto" w:fill="FFFFFF"/>
        </w:rPr>
        <w:t>CH</w:t>
      </w:r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3</w:t>
      </w:r>
      <w:r w:rsidRPr="009F1CA4">
        <w:rPr>
          <w:rFonts w:ascii="Verdana" w:hAnsi="Verdana"/>
          <w:color w:val="000000" w:themeColor="text1"/>
          <w:shd w:val="clear" w:color="auto" w:fill="FFFFFF"/>
        </w:rPr>
        <w:t>COONa(</w:t>
      </w:r>
      <w:proofErr w:type="spellStart"/>
      <w:proofErr w:type="gramEnd"/>
      <w:r w:rsidRPr="009F1CA4">
        <w:rPr>
          <w:rFonts w:ascii="Verdana" w:hAnsi="Verdana"/>
          <w:color w:val="000000" w:themeColor="text1"/>
          <w:shd w:val="clear" w:color="auto" w:fill="FFFFFF"/>
        </w:rPr>
        <w:t>aq</w:t>
      </w:r>
      <w:proofErr w:type="spellEnd"/>
      <w:r w:rsidRPr="009F1CA4">
        <w:rPr>
          <w:rFonts w:ascii="Verdana" w:hAnsi="Verdana"/>
          <w:color w:val="000000" w:themeColor="text1"/>
          <w:shd w:val="clear" w:color="auto" w:fill="FFFFFF"/>
        </w:rPr>
        <w:t>), the salt of a weak acid and a strong base, is present so a solution of CH</w:t>
      </w:r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3</w:t>
      </w:r>
      <w:r w:rsidRPr="009F1CA4">
        <w:rPr>
          <w:rFonts w:ascii="Verdana" w:hAnsi="Verdana"/>
          <w:color w:val="000000" w:themeColor="text1"/>
          <w:shd w:val="clear" w:color="auto" w:fill="FFFFFF"/>
        </w:rPr>
        <w:t>COONa will have a pH &gt; 7 (CH</w:t>
      </w:r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3</w:t>
      </w:r>
      <w:r w:rsidRPr="009F1CA4">
        <w:rPr>
          <w:rFonts w:ascii="Verdana" w:hAnsi="Verdana"/>
          <w:color w:val="000000" w:themeColor="text1"/>
          <w:shd w:val="clear" w:color="auto" w:fill="FFFFFF"/>
        </w:rPr>
        <w:t>COO</w:t>
      </w:r>
      <w:r w:rsidRPr="009F1CA4">
        <w:rPr>
          <w:rFonts w:ascii="Verdana" w:hAnsi="Verdana"/>
          <w:color w:val="000000" w:themeColor="text1"/>
          <w:shd w:val="clear" w:color="auto" w:fill="FFFFFF"/>
          <w:vertAlign w:val="superscript"/>
        </w:rPr>
        <w:t>-</w:t>
      </w:r>
      <w:r w:rsidRPr="009F1CA4">
        <w:rPr>
          <w:rStyle w:val="apple-converted-space"/>
          <w:rFonts w:ascii="Verdana" w:hAnsi="Verdana"/>
          <w:color w:val="000000" w:themeColor="text1"/>
          <w:shd w:val="clear" w:color="auto" w:fill="FFFFFF"/>
        </w:rPr>
        <w:t> </w:t>
      </w:r>
      <w:r w:rsidRPr="009F1CA4">
        <w:rPr>
          <w:rFonts w:ascii="Verdana" w:hAnsi="Verdana"/>
          <w:color w:val="000000" w:themeColor="text1"/>
          <w:shd w:val="clear" w:color="auto" w:fill="FFFFFF"/>
        </w:rPr>
        <w:t>is a weak base)</w:t>
      </w:r>
      <w:r w:rsidRPr="009F1CA4">
        <w:rPr>
          <w:rStyle w:val="apple-converted-space"/>
          <w:rFonts w:ascii="Verdana" w:hAnsi="Verdana"/>
          <w:color w:val="000000" w:themeColor="text1"/>
          <w:shd w:val="clear" w:color="auto" w:fill="FFFFFF"/>
        </w:rPr>
        <w:t> </w:t>
      </w:r>
      <w:r w:rsidRPr="009F1CA4">
        <w:rPr>
          <w:rFonts w:ascii="Verdana" w:hAnsi="Verdana"/>
          <w:color w:val="000000" w:themeColor="text1"/>
        </w:rPr>
        <w:br/>
      </w:r>
    </w:p>
    <w:p w:rsidR="00D92875" w:rsidRDefault="00D92875" w:rsidP="00D92875">
      <w:pPr>
        <w:rPr>
          <w:rFonts w:ascii="Verdana" w:hAnsi="Verdana"/>
          <w:color w:val="000000" w:themeColor="text1"/>
          <w:shd w:val="clear" w:color="auto" w:fill="FFFFFF"/>
        </w:rPr>
      </w:pPr>
      <w:r w:rsidRPr="009F1CA4">
        <w:rPr>
          <w:rFonts w:ascii="Verdana" w:hAnsi="Verdana"/>
          <w:color w:val="000000" w:themeColor="text1"/>
          <w:shd w:val="clear" w:color="auto" w:fill="FFFFFF"/>
        </w:rPr>
        <w:t>Consider thymol blue (pH range 8.0 - 9.6) or phenolphthalein (8.3 - 10.0) as suitable indicators.</w:t>
      </w:r>
      <w:r w:rsidR="00DD6223">
        <w:rPr>
          <w:rFonts w:ascii="Verdana" w:hAnsi="Verdana"/>
          <w:color w:val="000000" w:themeColor="text1"/>
          <w:shd w:val="clear" w:color="auto" w:fill="FFFFFF"/>
        </w:rPr>
        <w:t xml:space="preserve"> Methyl orange would not work as </w:t>
      </w:r>
      <w:r w:rsidR="00A66042">
        <w:rPr>
          <w:rFonts w:ascii="Verdana" w:hAnsi="Verdana"/>
          <w:color w:val="000000" w:themeColor="text1"/>
          <w:shd w:val="clear" w:color="auto" w:fill="FFFFFF"/>
        </w:rPr>
        <w:t xml:space="preserve">a </w:t>
      </w:r>
      <w:r w:rsidR="00ED5D4F">
        <w:rPr>
          <w:rFonts w:ascii="Verdana" w:hAnsi="Verdana"/>
          <w:color w:val="000000" w:themeColor="text1"/>
          <w:shd w:val="clear" w:color="auto" w:fill="FFFFFF"/>
        </w:rPr>
        <w:t xml:space="preserve">colour change </w:t>
      </w:r>
      <w:r w:rsidR="00DD6223">
        <w:rPr>
          <w:rFonts w:ascii="Verdana" w:hAnsi="Verdana"/>
          <w:color w:val="000000" w:themeColor="text1"/>
          <w:shd w:val="clear" w:color="auto" w:fill="FFFFFF"/>
        </w:rPr>
        <w:t>of this indicator</w:t>
      </w:r>
      <w:r w:rsidR="00ED5D4F">
        <w:rPr>
          <w:rFonts w:ascii="Verdana" w:hAnsi="Verdana"/>
          <w:color w:val="000000" w:themeColor="text1"/>
          <w:shd w:val="clear" w:color="auto" w:fill="FFFFFF"/>
        </w:rPr>
        <w:t xml:space="preserve"> is t</w:t>
      </w:r>
      <w:r w:rsidR="00A66042">
        <w:rPr>
          <w:rFonts w:ascii="Verdana" w:hAnsi="Verdana"/>
          <w:color w:val="000000" w:themeColor="text1"/>
          <w:shd w:val="clear" w:color="auto" w:fill="FFFFFF"/>
        </w:rPr>
        <w:t>o</w:t>
      </w:r>
      <w:r w:rsidR="00ED5D4F">
        <w:rPr>
          <w:rFonts w:ascii="Verdana" w:hAnsi="Verdana"/>
          <w:color w:val="000000" w:themeColor="text1"/>
          <w:shd w:val="clear" w:color="auto" w:fill="FFFFFF"/>
        </w:rPr>
        <w:t>o far</w:t>
      </w:r>
      <w:r w:rsidR="00DD6223">
        <w:rPr>
          <w:rFonts w:ascii="Verdana" w:hAnsi="Verdana"/>
          <w:color w:val="000000" w:themeColor="text1"/>
          <w:shd w:val="clear" w:color="auto" w:fill="FFFFFF"/>
        </w:rPr>
        <w:t xml:space="preserve"> from the equivalence point.</w:t>
      </w:r>
    </w:p>
    <w:p w:rsidR="003C2B13" w:rsidRPr="009F1CA4" w:rsidRDefault="003C2B13" w:rsidP="00D92875">
      <w:pPr>
        <w:rPr>
          <w:rFonts w:ascii="Verdana" w:hAnsi="Verdana"/>
          <w:color w:val="000000" w:themeColor="text1"/>
        </w:rPr>
      </w:pPr>
    </w:p>
    <w:p w:rsidR="00652F4F" w:rsidRDefault="00652F4F" w:rsidP="00D92875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  <w:sz w:val="22"/>
          <w:szCs w:val="22"/>
        </w:rPr>
      </w:pPr>
    </w:p>
    <w:p w:rsidR="00D92875" w:rsidRPr="009F1CA4" w:rsidRDefault="00D92875" w:rsidP="00D92875">
      <w:pPr>
        <w:pStyle w:val="Heading3"/>
        <w:shd w:val="clear" w:color="auto" w:fill="FFFFFF"/>
        <w:rPr>
          <w:rFonts w:ascii="Verdana" w:hAnsi="Verdana"/>
          <w:color w:val="000000" w:themeColor="text1"/>
          <w:sz w:val="22"/>
          <w:szCs w:val="22"/>
        </w:rPr>
      </w:pPr>
      <w:bookmarkStart w:id="0" w:name="_GoBack"/>
      <w:bookmarkEnd w:id="0"/>
      <w:r w:rsidRPr="009F1CA4">
        <w:rPr>
          <w:rFonts w:ascii="Verdana" w:hAnsi="Verdana"/>
          <w:b/>
          <w:bCs/>
          <w:color w:val="000000" w:themeColor="text1"/>
          <w:sz w:val="22"/>
          <w:szCs w:val="22"/>
        </w:rPr>
        <w:t>Strong Acid</w:t>
      </w:r>
      <w:r w:rsidR="00A66042">
        <w:rPr>
          <w:rFonts w:ascii="Verdana" w:hAnsi="Verdana"/>
          <w:b/>
          <w:bCs/>
          <w:color w:val="000000" w:themeColor="text1"/>
          <w:sz w:val="22"/>
          <w:szCs w:val="22"/>
        </w:rPr>
        <w:t>-</w:t>
      </w:r>
      <w:r w:rsidRPr="009F1CA4">
        <w:rPr>
          <w:rFonts w:ascii="Verdana" w:hAnsi="Verdana"/>
          <w:b/>
          <w:bCs/>
          <w:color w:val="000000" w:themeColor="text1"/>
          <w:sz w:val="22"/>
          <w:szCs w:val="22"/>
        </w:rPr>
        <w:t>Weak Base titration</w:t>
      </w:r>
    </w:p>
    <w:p w:rsidR="003C2B13" w:rsidRDefault="00F70789" w:rsidP="00D92875">
      <w:pPr>
        <w:rPr>
          <w:rFonts w:ascii="Verdana" w:hAnsi="Verdana"/>
          <w:color w:val="000000" w:themeColor="text1"/>
          <w:shd w:val="clear" w:color="auto" w:fill="FFFFFF"/>
        </w:rPr>
      </w:pPr>
      <w:r w:rsidRPr="002E410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3438525" cy="2219960"/>
            <wp:effectExtent l="0" t="0" r="9525" b="8890"/>
            <wp:wrapSquare wrapText="bothSides"/>
            <wp:docPr id="10" name="Picture 10" descr="http://www.chemguide.co.uk/physical/acidbaseeqia/sawbind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emguide.co.uk/physical/acidbaseeqia/sawbind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B13" w:rsidRDefault="003C2B13" w:rsidP="00D92875">
      <w:pPr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Example (The titration of an </w:t>
      </w:r>
      <w:r w:rsidR="00843F10">
        <w:rPr>
          <w:rFonts w:ascii="Verdana" w:hAnsi="Verdana"/>
          <w:color w:val="000000" w:themeColor="text1"/>
          <w:shd w:val="clear" w:color="auto" w:fill="FFFFFF"/>
        </w:rPr>
        <w:t>NH</w:t>
      </w:r>
      <w:r w:rsidR="00843F10" w:rsidRPr="00843F10">
        <w:rPr>
          <w:rFonts w:ascii="Verdana" w:hAnsi="Verdana"/>
          <w:color w:val="000000" w:themeColor="text1"/>
          <w:shd w:val="clear" w:color="auto" w:fill="FFFFFF"/>
          <w:vertAlign w:val="subscript"/>
        </w:rPr>
        <w:t>3</w:t>
      </w:r>
      <w:r>
        <w:rPr>
          <w:rFonts w:ascii="Verdana" w:hAnsi="Verdana"/>
          <w:color w:val="000000" w:themeColor="text1"/>
          <w:shd w:val="clear" w:color="auto" w:fill="FFFFFF"/>
        </w:rPr>
        <w:t xml:space="preserve"> solution using </w:t>
      </w:r>
      <w:proofErr w:type="gramStart"/>
      <w:r>
        <w:rPr>
          <w:rFonts w:ascii="Verdana" w:hAnsi="Verdana"/>
          <w:color w:val="000000" w:themeColor="text1"/>
          <w:shd w:val="clear" w:color="auto" w:fill="FFFFFF"/>
        </w:rPr>
        <w:t>a</w:t>
      </w:r>
      <w:proofErr w:type="gramEnd"/>
      <w:r>
        <w:rPr>
          <w:rFonts w:ascii="Verdana" w:hAnsi="Verdana"/>
          <w:color w:val="000000" w:themeColor="text1"/>
          <w:shd w:val="clear" w:color="auto" w:fill="FFFFFF"/>
        </w:rPr>
        <w:t xml:space="preserve"> HC</w:t>
      </w:r>
      <w:r w:rsidR="00843F10">
        <w:rPr>
          <w:rFonts w:ascii="Verdana" w:hAnsi="Verdana"/>
          <w:color w:val="000000" w:themeColor="text1"/>
          <w:shd w:val="clear" w:color="auto" w:fill="FFFFFF"/>
        </w:rPr>
        <w:t>l</w:t>
      </w:r>
      <w:r>
        <w:rPr>
          <w:rFonts w:ascii="Verdana" w:hAnsi="Verdana"/>
          <w:color w:val="000000" w:themeColor="text1"/>
          <w:shd w:val="clear" w:color="auto" w:fill="FFFFFF"/>
        </w:rPr>
        <w:t xml:space="preserve"> standard solution)</w:t>
      </w:r>
      <w:r w:rsidR="00F70789" w:rsidRPr="00F70789">
        <w:rPr>
          <w:rFonts w:ascii="Arial" w:hAnsi="Arial" w:cs="Arial"/>
          <w:noProof/>
          <w:lang w:eastAsia="en-AU"/>
        </w:rPr>
        <w:t xml:space="preserve"> </w:t>
      </w:r>
    </w:p>
    <w:p w:rsidR="00D92875" w:rsidRPr="009F1CA4" w:rsidRDefault="00D92875" w:rsidP="00D92875">
      <w:pPr>
        <w:shd w:val="clear" w:color="auto" w:fill="FFFFFF"/>
        <w:jc w:val="center"/>
        <w:rPr>
          <w:rFonts w:ascii="Verdana" w:hAnsi="Verdana"/>
          <w:color w:val="000000" w:themeColor="text1"/>
        </w:rPr>
      </w:pPr>
      <w:proofErr w:type="gramStart"/>
      <w:r w:rsidRPr="009F1CA4">
        <w:rPr>
          <w:rFonts w:ascii="Verdana" w:hAnsi="Verdana"/>
          <w:color w:val="000000" w:themeColor="text1"/>
        </w:rPr>
        <w:t>HCl</w:t>
      </w:r>
      <w:r w:rsidRPr="009F1CA4">
        <w:rPr>
          <w:rFonts w:ascii="Verdana" w:hAnsi="Verdana"/>
          <w:color w:val="000000" w:themeColor="text1"/>
          <w:vertAlign w:val="subscript"/>
        </w:rPr>
        <w:t>(</w:t>
      </w:r>
      <w:proofErr w:type="spellStart"/>
      <w:proofErr w:type="gramEnd"/>
      <w:r w:rsidRPr="009F1CA4">
        <w:rPr>
          <w:rFonts w:ascii="Verdana" w:hAnsi="Verdana"/>
          <w:color w:val="000000" w:themeColor="text1"/>
          <w:vertAlign w:val="subscript"/>
        </w:rPr>
        <w:t>aq</w:t>
      </w:r>
      <w:proofErr w:type="spellEnd"/>
      <w:r w:rsidRPr="009F1CA4">
        <w:rPr>
          <w:rFonts w:ascii="Verdana" w:hAnsi="Verdana"/>
          <w:color w:val="000000" w:themeColor="text1"/>
          <w:vertAlign w:val="subscript"/>
        </w:rPr>
        <w:t>)</w:t>
      </w:r>
      <w:r w:rsidRPr="009F1CA4">
        <w:rPr>
          <w:rStyle w:val="apple-converted-space"/>
          <w:rFonts w:ascii="Verdana" w:hAnsi="Verdana"/>
          <w:color w:val="000000" w:themeColor="text1"/>
        </w:rPr>
        <w:t> </w:t>
      </w:r>
      <w:r w:rsidRPr="009F1CA4">
        <w:rPr>
          <w:rFonts w:ascii="Verdana" w:hAnsi="Verdana"/>
          <w:color w:val="000000" w:themeColor="text1"/>
        </w:rPr>
        <w:t>+ NH</w:t>
      </w:r>
      <w:r w:rsidRPr="009F1CA4">
        <w:rPr>
          <w:rFonts w:ascii="Verdana" w:hAnsi="Verdana"/>
          <w:color w:val="000000" w:themeColor="text1"/>
          <w:vertAlign w:val="subscript"/>
        </w:rPr>
        <w:t>3(</w:t>
      </w:r>
      <w:proofErr w:type="spellStart"/>
      <w:r w:rsidRPr="009F1CA4">
        <w:rPr>
          <w:rFonts w:ascii="Verdana" w:hAnsi="Verdana"/>
          <w:color w:val="000000" w:themeColor="text1"/>
          <w:vertAlign w:val="subscript"/>
        </w:rPr>
        <w:t>aq</w:t>
      </w:r>
      <w:proofErr w:type="spellEnd"/>
      <w:r w:rsidRPr="009F1CA4">
        <w:rPr>
          <w:rFonts w:ascii="Verdana" w:hAnsi="Verdana"/>
          <w:color w:val="000000" w:themeColor="text1"/>
          <w:vertAlign w:val="subscript"/>
        </w:rPr>
        <w:t>)</w:t>
      </w:r>
      <w:r w:rsidRPr="009F1CA4">
        <w:rPr>
          <w:rStyle w:val="apple-converted-space"/>
          <w:rFonts w:ascii="Verdana" w:hAnsi="Verdana"/>
          <w:color w:val="000000" w:themeColor="text1"/>
        </w:rPr>
        <w:t> </w:t>
      </w:r>
      <w:r w:rsidRPr="009F1CA4">
        <w:rPr>
          <w:rFonts w:ascii="Arial" w:hAnsi="Arial" w:cs="Arial"/>
          <w:color w:val="000000" w:themeColor="text1"/>
        </w:rPr>
        <w:t>→</w:t>
      </w:r>
      <w:r w:rsidRPr="009F1CA4">
        <w:rPr>
          <w:rFonts w:ascii="Verdana" w:hAnsi="Verdana"/>
          <w:color w:val="000000" w:themeColor="text1"/>
        </w:rPr>
        <w:t xml:space="preserve"> NH</w:t>
      </w:r>
      <w:r w:rsidRPr="009F1CA4">
        <w:rPr>
          <w:rFonts w:ascii="Verdana" w:hAnsi="Verdana"/>
          <w:color w:val="000000" w:themeColor="text1"/>
          <w:vertAlign w:val="subscript"/>
        </w:rPr>
        <w:t>4</w:t>
      </w:r>
      <w:r w:rsidRPr="009F1CA4">
        <w:rPr>
          <w:rFonts w:ascii="Verdana" w:hAnsi="Verdana"/>
          <w:color w:val="000000" w:themeColor="text1"/>
        </w:rPr>
        <w:t>Cl</w:t>
      </w:r>
      <w:r w:rsidRPr="009F1CA4">
        <w:rPr>
          <w:rFonts w:ascii="Verdana" w:hAnsi="Verdana"/>
          <w:color w:val="000000" w:themeColor="text1"/>
          <w:vertAlign w:val="subscript"/>
        </w:rPr>
        <w:t>(</w:t>
      </w:r>
      <w:proofErr w:type="spellStart"/>
      <w:r w:rsidRPr="009F1CA4">
        <w:rPr>
          <w:rFonts w:ascii="Verdana" w:hAnsi="Verdana"/>
          <w:color w:val="000000" w:themeColor="text1"/>
          <w:vertAlign w:val="subscript"/>
        </w:rPr>
        <w:t>aq</w:t>
      </w:r>
      <w:proofErr w:type="spellEnd"/>
      <w:r w:rsidRPr="009F1CA4">
        <w:rPr>
          <w:rFonts w:ascii="Verdana" w:hAnsi="Verdana"/>
          <w:color w:val="000000" w:themeColor="text1"/>
          <w:vertAlign w:val="subscript"/>
        </w:rPr>
        <w:t>)</w:t>
      </w:r>
    </w:p>
    <w:p w:rsidR="003C2B13" w:rsidRDefault="00D92875" w:rsidP="00D92875">
      <w:pPr>
        <w:rPr>
          <w:rStyle w:val="apple-converted-space"/>
          <w:rFonts w:ascii="Verdana" w:hAnsi="Verdana"/>
          <w:color w:val="000000" w:themeColor="text1"/>
          <w:shd w:val="clear" w:color="auto" w:fill="FFFFFF"/>
        </w:rPr>
      </w:pPr>
      <w:r w:rsidRPr="009F1CA4">
        <w:rPr>
          <w:rFonts w:ascii="Verdana" w:hAnsi="Verdana"/>
          <w:color w:val="000000" w:themeColor="text1"/>
        </w:rPr>
        <w:br/>
      </w:r>
      <w:r w:rsidRPr="009F1CA4">
        <w:rPr>
          <w:rFonts w:ascii="Verdana" w:hAnsi="Verdana"/>
          <w:color w:val="000000" w:themeColor="text1"/>
          <w:shd w:val="clear" w:color="auto" w:fill="FFFFFF"/>
        </w:rPr>
        <w:t>NH</w:t>
      </w:r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4</w:t>
      </w:r>
      <w:r w:rsidRPr="009F1CA4">
        <w:rPr>
          <w:rFonts w:ascii="Verdana" w:hAnsi="Verdana"/>
          <w:color w:val="000000" w:themeColor="text1"/>
          <w:shd w:val="clear" w:color="auto" w:fill="FFFFFF"/>
        </w:rPr>
        <w:t>Cl is the salt of a strong acid and a weak base, so a solution of NH</w:t>
      </w:r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4</w:t>
      </w:r>
      <w:r w:rsidRPr="009F1CA4">
        <w:rPr>
          <w:rFonts w:ascii="Verdana" w:hAnsi="Verdana"/>
          <w:color w:val="000000" w:themeColor="text1"/>
          <w:shd w:val="clear" w:color="auto" w:fill="FFFFFF"/>
        </w:rPr>
        <w:t>Cl will have a pH &lt; 7 (NH</w:t>
      </w:r>
      <w:r w:rsidRPr="009F1CA4">
        <w:rPr>
          <w:rFonts w:ascii="Verdana" w:hAnsi="Verdana"/>
          <w:color w:val="000000" w:themeColor="text1"/>
          <w:shd w:val="clear" w:color="auto" w:fill="FFFFFF"/>
          <w:vertAlign w:val="subscript"/>
        </w:rPr>
        <w:t>4</w:t>
      </w:r>
      <w:r w:rsidRPr="009F1CA4">
        <w:rPr>
          <w:rFonts w:ascii="Verdana" w:hAnsi="Verdana"/>
          <w:color w:val="000000" w:themeColor="text1"/>
          <w:shd w:val="clear" w:color="auto" w:fill="FFFFFF"/>
          <w:vertAlign w:val="superscript"/>
        </w:rPr>
        <w:t>+</w:t>
      </w:r>
      <w:r w:rsidRPr="009F1CA4">
        <w:rPr>
          <w:rStyle w:val="apple-converted-space"/>
          <w:rFonts w:ascii="Verdana" w:hAnsi="Verdana"/>
          <w:color w:val="000000" w:themeColor="text1"/>
          <w:shd w:val="clear" w:color="auto" w:fill="FFFFFF"/>
        </w:rPr>
        <w:t> </w:t>
      </w:r>
      <w:r w:rsidRPr="009F1CA4">
        <w:rPr>
          <w:rFonts w:ascii="Verdana" w:hAnsi="Verdana"/>
          <w:color w:val="000000" w:themeColor="text1"/>
          <w:shd w:val="clear" w:color="auto" w:fill="FFFFFF"/>
        </w:rPr>
        <w:t>is a weak acid)</w:t>
      </w:r>
      <w:r w:rsidRPr="009F1CA4">
        <w:rPr>
          <w:rStyle w:val="apple-converted-space"/>
          <w:rFonts w:ascii="Verdana" w:hAnsi="Verdana"/>
          <w:color w:val="000000" w:themeColor="text1"/>
          <w:shd w:val="clear" w:color="auto" w:fill="FFFFFF"/>
        </w:rPr>
        <w:t> </w:t>
      </w:r>
    </w:p>
    <w:p w:rsidR="00D92875" w:rsidRPr="009F1CA4" w:rsidRDefault="00D92875" w:rsidP="00D92875">
      <w:pPr>
        <w:rPr>
          <w:rFonts w:ascii="Verdana" w:hAnsi="Verdana"/>
          <w:color w:val="000000" w:themeColor="text1"/>
        </w:rPr>
      </w:pPr>
      <w:r w:rsidRPr="009F1CA4">
        <w:rPr>
          <w:rFonts w:ascii="Verdana" w:hAnsi="Verdana"/>
          <w:color w:val="000000" w:themeColor="text1"/>
        </w:rPr>
        <w:br/>
      </w:r>
      <w:r w:rsidRPr="009F1CA4">
        <w:rPr>
          <w:rFonts w:ascii="Verdana" w:hAnsi="Verdana"/>
          <w:color w:val="000000" w:themeColor="text1"/>
          <w:shd w:val="clear" w:color="auto" w:fill="FFFFFF"/>
        </w:rPr>
        <w:t>A suitable indicator would be methyl red (pH range 4.4 - 6.0)</w:t>
      </w:r>
      <w:r w:rsidR="00ED5D4F">
        <w:rPr>
          <w:rFonts w:ascii="Verdana" w:hAnsi="Verdana"/>
          <w:color w:val="000000" w:themeColor="text1"/>
          <w:shd w:val="clear" w:color="auto" w:fill="FFFFFF"/>
        </w:rPr>
        <w:t>. Phenolphthalein would be a poor choice.</w:t>
      </w:r>
    </w:p>
    <w:p w:rsidR="00504E6E" w:rsidRDefault="00F70789" w:rsidP="00504E6E">
      <w:pPr>
        <w:rPr>
          <w:rFonts w:ascii="Verdana" w:hAnsi="Verdana"/>
          <w:b/>
          <w:color w:val="000000" w:themeColor="text1"/>
        </w:rPr>
      </w:pPr>
      <w:r w:rsidRPr="002E410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3281680</wp:posOffset>
            </wp:positionH>
            <wp:positionV relativeFrom="paragraph">
              <wp:posOffset>202565</wp:posOffset>
            </wp:positionV>
            <wp:extent cx="3367405" cy="2181225"/>
            <wp:effectExtent l="0" t="0" r="0" b="9525"/>
            <wp:wrapSquare wrapText="bothSides"/>
            <wp:docPr id="6" name="Picture 6" descr="http://www.chemguide.co.uk/physical/acidbaseeqia/wawbind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hemguide.co.uk/physical/acidbaseeqia/wawbind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E6E" w:rsidRPr="00504E6E" w:rsidRDefault="00533044" w:rsidP="00504E6E">
      <w:pPr>
        <w:pStyle w:val="Heading3"/>
        <w:shd w:val="clear" w:color="auto" w:fill="FFFFFF"/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Weak Acid</w:t>
      </w:r>
      <w:r w:rsidR="00A66042">
        <w:rPr>
          <w:rFonts w:ascii="Verdana" w:hAnsi="Verdana"/>
          <w:b/>
          <w:bCs/>
          <w:color w:val="000000" w:themeColor="text1"/>
          <w:sz w:val="22"/>
          <w:szCs w:val="22"/>
        </w:rPr>
        <w:t>-</w:t>
      </w:r>
      <w:r>
        <w:rPr>
          <w:rFonts w:ascii="Verdana" w:hAnsi="Verdana"/>
          <w:b/>
          <w:bCs/>
          <w:color w:val="000000" w:themeColor="text1"/>
          <w:sz w:val="22"/>
          <w:szCs w:val="22"/>
        </w:rPr>
        <w:t xml:space="preserve">Weak </w:t>
      </w:r>
      <w:r w:rsidRPr="00504E6E">
        <w:rPr>
          <w:rFonts w:ascii="Verdana" w:hAnsi="Verdana"/>
          <w:b/>
          <w:bCs/>
          <w:color w:val="000000" w:themeColor="text1"/>
          <w:sz w:val="22"/>
          <w:szCs w:val="22"/>
        </w:rPr>
        <w:t>Base</w:t>
      </w:r>
      <w:r>
        <w:rPr>
          <w:rFonts w:ascii="Verdana" w:hAnsi="Verdana"/>
          <w:b/>
          <w:bCs/>
          <w:color w:val="000000" w:themeColor="text1"/>
          <w:sz w:val="22"/>
          <w:szCs w:val="22"/>
        </w:rPr>
        <w:t xml:space="preserve"> Titration</w:t>
      </w:r>
    </w:p>
    <w:p w:rsidR="00504E6E" w:rsidRDefault="00504E6E" w:rsidP="00504E6E">
      <w:pPr>
        <w:rPr>
          <w:rFonts w:ascii="Verdana" w:hAnsi="Verdana"/>
          <w:b/>
          <w:color w:val="000000" w:themeColor="text1"/>
        </w:rPr>
      </w:pPr>
    </w:p>
    <w:p w:rsidR="008F2551" w:rsidRDefault="00504E6E" w:rsidP="00504E6E">
      <w:pPr>
        <w:rPr>
          <w:noProof/>
          <w:lang w:eastAsia="en-AU"/>
        </w:rPr>
      </w:pPr>
      <w:r w:rsidRPr="00504E6E">
        <w:rPr>
          <w:rFonts w:ascii="Verdana" w:hAnsi="Verdana"/>
          <w:color w:val="000000" w:themeColor="text1"/>
        </w:rPr>
        <w:t xml:space="preserve">This titration </w:t>
      </w:r>
      <w:proofErr w:type="gramStart"/>
      <w:r w:rsidRPr="00504E6E">
        <w:rPr>
          <w:rFonts w:ascii="Verdana" w:hAnsi="Verdana"/>
          <w:color w:val="000000" w:themeColor="text1"/>
        </w:rPr>
        <w:t>is rarely done</w:t>
      </w:r>
      <w:proofErr w:type="gramEnd"/>
      <w:r w:rsidRPr="00504E6E">
        <w:rPr>
          <w:rFonts w:ascii="Verdana" w:hAnsi="Verdana"/>
          <w:color w:val="000000" w:themeColor="text1"/>
        </w:rPr>
        <w:t xml:space="preserve"> as the change in pH is gradual and the end</w:t>
      </w:r>
      <w:r>
        <w:rPr>
          <w:rFonts w:ascii="Verdana" w:hAnsi="Verdana"/>
          <w:color w:val="000000" w:themeColor="text1"/>
        </w:rPr>
        <w:t>-point</w:t>
      </w:r>
      <w:r w:rsidRPr="00504E6E">
        <w:rPr>
          <w:rFonts w:ascii="Verdana" w:hAnsi="Verdana"/>
          <w:color w:val="000000" w:themeColor="text1"/>
        </w:rPr>
        <w:t xml:space="preserve"> is difficult to determine with accuracy</w:t>
      </w:r>
      <w:r w:rsidR="00A06865">
        <w:rPr>
          <w:noProof/>
          <w:lang w:eastAsia="en-AU"/>
        </w:rPr>
        <w:t>.</w:t>
      </w:r>
    </w:p>
    <w:p w:rsidR="007F2F7A" w:rsidRDefault="007F2F7A" w:rsidP="00504E6E">
      <w:pPr>
        <w:rPr>
          <w:noProof/>
          <w:lang w:eastAsia="en-AU"/>
        </w:rPr>
      </w:pPr>
    </w:p>
    <w:p w:rsidR="007F2F7A" w:rsidRDefault="007F2F7A" w:rsidP="00504E6E">
      <w:pPr>
        <w:rPr>
          <w:noProof/>
          <w:lang w:eastAsia="en-AU"/>
        </w:rPr>
      </w:pPr>
    </w:p>
    <w:p w:rsidR="007F2F7A" w:rsidRDefault="007F2F7A" w:rsidP="00504E6E">
      <w:pPr>
        <w:rPr>
          <w:noProof/>
          <w:lang w:eastAsia="en-AU"/>
        </w:rPr>
      </w:pPr>
    </w:p>
    <w:p w:rsidR="007F2F7A" w:rsidRDefault="007F2F7A" w:rsidP="00504E6E">
      <w:pPr>
        <w:rPr>
          <w:noProof/>
          <w:lang w:eastAsia="en-AU"/>
        </w:rPr>
      </w:pPr>
    </w:p>
    <w:p w:rsidR="007F2F7A" w:rsidRPr="00E2135B" w:rsidRDefault="00B02125" w:rsidP="00504E6E">
      <w:pPr>
        <w:rPr>
          <w:b/>
          <w:noProof/>
          <w:sz w:val="28"/>
          <w:szCs w:val="28"/>
          <w:lang w:eastAsia="en-AU"/>
        </w:rPr>
      </w:pPr>
      <w:r w:rsidRPr="00E2135B">
        <w:rPr>
          <w:b/>
          <w:noProof/>
          <w:sz w:val="28"/>
          <w:szCs w:val="28"/>
          <w:lang w:eastAsia="en-AU"/>
        </w:rPr>
        <w:t>Extension:</w:t>
      </w:r>
    </w:p>
    <w:p w:rsidR="00B02125" w:rsidRPr="00A06865" w:rsidRDefault="00B02125" w:rsidP="00B02125">
      <w:pPr>
        <w:pStyle w:val="ListParagraph"/>
        <w:numPr>
          <w:ilvl w:val="0"/>
          <w:numId w:val="9"/>
        </w:numPr>
        <w:rPr>
          <w:rFonts w:ascii="Verdana" w:hAnsi="Verdana"/>
          <w:noProof/>
          <w:lang w:eastAsia="en-AU"/>
        </w:rPr>
      </w:pPr>
      <w:r w:rsidRPr="00A06865">
        <w:rPr>
          <w:rFonts w:ascii="Verdana" w:hAnsi="Verdana"/>
          <w:noProof/>
          <w:lang w:eastAsia="en-AU"/>
        </w:rPr>
        <w:t>Indicators are simple</w:t>
      </w:r>
      <w:r w:rsidR="0015517F" w:rsidRPr="00A06865">
        <w:rPr>
          <w:rFonts w:ascii="Verdana" w:hAnsi="Verdana"/>
          <w:noProof/>
          <w:lang w:eastAsia="en-AU"/>
        </w:rPr>
        <w:t xml:space="preserve"> acid-</w:t>
      </w:r>
      <w:r w:rsidRPr="00A06865">
        <w:rPr>
          <w:rFonts w:ascii="Verdana" w:hAnsi="Verdana"/>
          <w:noProof/>
          <w:lang w:eastAsia="en-AU"/>
        </w:rPr>
        <w:t>base equilibrium system. We can represent them by the foollowing equation:</w:t>
      </w:r>
    </w:p>
    <w:p w:rsidR="00B02125" w:rsidRPr="00A06865" w:rsidRDefault="00B02125" w:rsidP="008C0749">
      <w:pPr>
        <w:ind w:left="2160" w:firstLine="720"/>
        <w:rPr>
          <w:rFonts w:ascii="Verdana" w:hAnsi="Verdana" w:cs="Arial"/>
        </w:rPr>
      </w:pPr>
      <w:r w:rsidRPr="00A06865">
        <w:rPr>
          <w:rFonts w:ascii="Verdana" w:hAnsi="Verdana" w:cs="Arial"/>
        </w:rPr>
        <w:t xml:space="preserve"> </w:t>
      </w:r>
      <w:proofErr w:type="spellStart"/>
      <w:proofErr w:type="gramStart"/>
      <w:r w:rsidRPr="00A06865">
        <w:rPr>
          <w:rFonts w:ascii="Verdana" w:hAnsi="Verdana" w:cs="Arial"/>
        </w:rPr>
        <w:t>HIn</w:t>
      </w:r>
      <w:proofErr w:type="spellEnd"/>
      <w:r w:rsidRPr="00A06865">
        <w:rPr>
          <w:rFonts w:ascii="Verdana" w:hAnsi="Verdana" w:cs="Arial"/>
        </w:rPr>
        <w:t>(</w:t>
      </w:r>
      <w:proofErr w:type="spellStart"/>
      <w:proofErr w:type="gramEnd"/>
      <w:r w:rsidRPr="00A06865">
        <w:rPr>
          <w:rFonts w:ascii="Verdana" w:hAnsi="Verdana" w:cs="Arial"/>
        </w:rPr>
        <w:t>aq</w:t>
      </w:r>
      <w:proofErr w:type="spellEnd"/>
      <w:r w:rsidRPr="00A06865">
        <w:rPr>
          <w:rFonts w:ascii="Verdana" w:hAnsi="Verdana" w:cs="Arial"/>
        </w:rPr>
        <w:t>) + H</w:t>
      </w:r>
      <w:r w:rsidRPr="00A06865">
        <w:rPr>
          <w:rFonts w:ascii="Verdana" w:hAnsi="Verdana" w:cs="Arial"/>
          <w:vertAlign w:val="subscript"/>
        </w:rPr>
        <w:t>2</w:t>
      </w:r>
      <w:r w:rsidRPr="00A06865">
        <w:rPr>
          <w:rFonts w:ascii="Verdana" w:hAnsi="Verdana" w:cs="Arial"/>
        </w:rPr>
        <w:t xml:space="preserve">O(l)   </w:t>
      </w:r>
      <w:r w:rsidRPr="00A06865">
        <w:rPr>
          <w:rFonts w:ascii="Cambria Math" w:hAnsi="Cambria Math" w:cs="Cambria Math"/>
        </w:rPr>
        <w:t>⇌</w:t>
      </w:r>
      <w:r w:rsidRPr="00A06865">
        <w:rPr>
          <w:rFonts w:ascii="Verdana" w:hAnsi="Verdana" w:cs="Arial"/>
        </w:rPr>
        <w:t xml:space="preserve"> In</w:t>
      </w:r>
      <w:r w:rsidRPr="00A06865">
        <w:rPr>
          <w:rFonts w:ascii="Verdana" w:hAnsi="Verdana" w:cs="Arial"/>
          <w:vertAlign w:val="superscript"/>
        </w:rPr>
        <w:t>−</w:t>
      </w:r>
      <w:r w:rsidRPr="00A06865">
        <w:rPr>
          <w:rFonts w:ascii="Verdana" w:hAnsi="Verdana" w:cs="Arial"/>
        </w:rPr>
        <w:t>(</w:t>
      </w:r>
      <w:proofErr w:type="spellStart"/>
      <w:r w:rsidRPr="00A06865">
        <w:rPr>
          <w:rFonts w:ascii="Verdana" w:hAnsi="Verdana" w:cs="Arial"/>
        </w:rPr>
        <w:t>aq</w:t>
      </w:r>
      <w:proofErr w:type="spellEnd"/>
      <w:r w:rsidRPr="00A06865">
        <w:rPr>
          <w:rFonts w:ascii="Verdana" w:hAnsi="Verdana" w:cs="Arial"/>
        </w:rPr>
        <w:t>) + H</w:t>
      </w:r>
      <w:r w:rsidRPr="00A06865">
        <w:rPr>
          <w:rFonts w:ascii="Verdana" w:hAnsi="Verdana" w:cs="Arial"/>
          <w:vertAlign w:val="subscript"/>
        </w:rPr>
        <w:t>3</w:t>
      </w:r>
      <w:r w:rsidRPr="00A06865">
        <w:rPr>
          <w:rFonts w:ascii="Verdana" w:hAnsi="Verdana" w:cs="Arial"/>
        </w:rPr>
        <w:t>O</w:t>
      </w:r>
      <w:r w:rsidRPr="00A06865">
        <w:rPr>
          <w:rFonts w:ascii="Verdana" w:hAnsi="Verdana" w:cs="Arial"/>
          <w:vertAlign w:val="superscript"/>
        </w:rPr>
        <w:t>+</w:t>
      </w:r>
      <w:r w:rsidRPr="00A06865">
        <w:rPr>
          <w:rFonts w:ascii="Verdana" w:hAnsi="Verdana" w:cs="Arial"/>
        </w:rPr>
        <w:t>(</w:t>
      </w:r>
      <w:proofErr w:type="spellStart"/>
      <w:r w:rsidRPr="00A06865">
        <w:rPr>
          <w:rFonts w:ascii="Verdana" w:hAnsi="Verdana" w:cs="Arial"/>
        </w:rPr>
        <w:t>aq</w:t>
      </w:r>
      <w:proofErr w:type="spellEnd"/>
      <w:r w:rsidRPr="00A06865">
        <w:rPr>
          <w:rFonts w:ascii="Verdana" w:hAnsi="Verdana" w:cs="Arial"/>
        </w:rPr>
        <w:t>)</w:t>
      </w:r>
    </w:p>
    <w:p w:rsidR="00B02125" w:rsidRPr="00A06865" w:rsidRDefault="00AB0275" w:rsidP="00B02125">
      <w:pPr>
        <w:pStyle w:val="ListParagraph"/>
        <w:numPr>
          <w:ilvl w:val="0"/>
          <w:numId w:val="9"/>
        </w:numPr>
        <w:rPr>
          <w:rFonts w:ascii="Verdana" w:hAnsi="Verdana"/>
          <w:noProof/>
          <w:lang w:eastAsia="en-AU"/>
        </w:rPr>
      </w:pPr>
      <w:r w:rsidRPr="00A06865">
        <w:rPr>
          <w:rFonts w:ascii="Verdana" w:hAnsi="Verdana"/>
          <w:noProof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1901825" cy="1965960"/>
            <wp:effectExtent l="0" t="0" r="3175" b="0"/>
            <wp:wrapSquare wrapText="bothSides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125" w:rsidRPr="00A06865">
        <w:rPr>
          <w:rFonts w:ascii="Verdana" w:hAnsi="Verdana"/>
          <w:noProof/>
          <w:lang w:eastAsia="en-AU"/>
        </w:rPr>
        <w:t xml:space="preserve">The equilbrium constant </w:t>
      </w:r>
      <w:r w:rsidR="00E2135B" w:rsidRPr="00A06865">
        <w:rPr>
          <w:rFonts w:ascii="Verdana" w:hAnsi="Verdana"/>
          <w:noProof/>
          <w:lang w:eastAsia="en-AU"/>
        </w:rPr>
        <w:t>(acidity constant)</w:t>
      </w:r>
      <w:r w:rsidR="004355F7" w:rsidRPr="00A06865">
        <w:rPr>
          <w:rFonts w:ascii="Verdana" w:hAnsi="Verdana"/>
          <w:noProof/>
          <w:lang w:eastAsia="en-AU"/>
        </w:rPr>
        <w:t xml:space="preserve"> for this equation is</w:t>
      </w:r>
      <w:r w:rsidR="00B02125" w:rsidRPr="00A06865">
        <w:rPr>
          <w:rFonts w:ascii="Verdana" w:hAnsi="Verdana"/>
          <w:noProof/>
          <w:lang w:eastAsia="en-AU"/>
        </w:rPr>
        <w:t>:</w:t>
      </w:r>
    </w:p>
    <w:p w:rsidR="00B02125" w:rsidRPr="00A06865" w:rsidRDefault="008C0749" w:rsidP="00B02125">
      <w:pPr>
        <w:spacing w:after="0"/>
        <w:ind w:left="2520" w:firstLine="360"/>
        <w:rPr>
          <w:rFonts w:ascii="Verdana" w:hAnsi="Verdana" w:cs="Arial"/>
        </w:rPr>
      </w:pPr>
      <w:r w:rsidRPr="00A06865">
        <w:rPr>
          <w:rFonts w:ascii="Verdana" w:hAnsi="Verdana"/>
          <w:noProof/>
          <w:lang w:eastAsia="en-AU"/>
        </w:rPr>
        <w:t xml:space="preserve"> </w:t>
      </w:r>
      <w:r w:rsidR="00B02125" w:rsidRPr="00A06865">
        <w:rPr>
          <w:rFonts w:ascii="Verdana" w:hAnsi="Verdana"/>
          <w:noProof/>
          <w:lang w:eastAsia="en-AU"/>
        </w:rPr>
        <w:t xml:space="preserve">      Ka =   [</w:t>
      </w:r>
      <w:r w:rsidR="00B02125" w:rsidRPr="00A06865">
        <w:rPr>
          <w:rFonts w:ascii="Verdana" w:hAnsi="Verdana" w:cs="Arial"/>
          <w:u w:val="single"/>
        </w:rPr>
        <w:t>In</w:t>
      </w:r>
      <w:r w:rsidR="00B02125" w:rsidRPr="00A06865">
        <w:rPr>
          <w:rFonts w:ascii="Verdana" w:hAnsi="Verdana" w:cs="Arial"/>
          <w:u w:val="single"/>
          <w:vertAlign w:val="superscript"/>
        </w:rPr>
        <w:t>−</w:t>
      </w:r>
      <w:proofErr w:type="gramStart"/>
      <w:r w:rsidR="00B02125" w:rsidRPr="00A06865">
        <w:rPr>
          <w:rFonts w:ascii="Verdana" w:hAnsi="Verdana" w:cs="Arial"/>
          <w:u w:val="single"/>
        </w:rPr>
        <w:t>][</w:t>
      </w:r>
      <w:proofErr w:type="gramEnd"/>
      <w:r w:rsidR="00B02125" w:rsidRPr="00A06865">
        <w:rPr>
          <w:rFonts w:ascii="Verdana" w:hAnsi="Verdana" w:cs="Arial"/>
          <w:u w:val="single"/>
        </w:rPr>
        <w:t>H</w:t>
      </w:r>
      <w:r w:rsidR="00B02125" w:rsidRPr="00A06865">
        <w:rPr>
          <w:rFonts w:ascii="Verdana" w:hAnsi="Verdana" w:cs="Arial"/>
          <w:u w:val="single"/>
          <w:vertAlign w:val="subscript"/>
        </w:rPr>
        <w:t>3</w:t>
      </w:r>
      <w:r w:rsidR="00B02125" w:rsidRPr="00A06865">
        <w:rPr>
          <w:rFonts w:ascii="Verdana" w:hAnsi="Verdana" w:cs="Arial"/>
          <w:u w:val="single"/>
        </w:rPr>
        <w:t>O</w:t>
      </w:r>
      <w:r w:rsidR="00B02125" w:rsidRPr="00A06865">
        <w:rPr>
          <w:rFonts w:ascii="Verdana" w:hAnsi="Verdana" w:cs="Arial"/>
          <w:u w:val="single"/>
          <w:vertAlign w:val="superscript"/>
        </w:rPr>
        <w:t>+</w:t>
      </w:r>
      <w:r w:rsidR="00B02125" w:rsidRPr="00A06865">
        <w:rPr>
          <w:rFonts w:ascii="Verdana" w:hAnsi="Verdana" w:cs="Arial"/>
          <w:u w:val="single"/>
        </w:rPr>
        <w:t>]</w:t>
      </w:r>
    </w:p>
    <w:p w:rsidR="00B02125" w:rsidRPr="00A06865" w:rsidRDefault="00E87451" w:rsidP="00B02125">
      <w:pPr>
        <w:ind w:left="2520" w:firstLine="360"/>
        <w:rPr>
          <w:rFonts w:ascii="Verdana" w:hAnsi="Verdana" w:cs="Arial"/>
        </w:rPr>
      </w:pPr>
      <w:r w:rsidRPr="00A06865">
        <w:rPr>
          <w:rFonts w:ascii="Verdana" w:hAnsi="Verdana" w:cs="Arial"/>
        </w:rPr>
        <w:t xml:space="preserve"> </w:t>
      </w:r>
      <w:r w:rsidR="00B02125" w:rsidRPr="00A06865">
        <w:rPr>
          <w:rFonts w:ascii="Verdana" w:hAnsi="Verdana" w:cs="Arial"/>
        </w:rPr>
        <w:t xml:space="preserve">          </w:t>
      </w:r>
      <w:r w:rsidR="008C0749" w:rsidRPr="00A06865">
        <w:rPr>
          <w:rFonts w:ascii="Verdana" w:hAnsi="Verdana" w:cs="Arial"/>
        </w:rPr>
        <w:t xml:space="preserve">   </w:t>
      </w:r>
      <w:r w:rsidR="00B02125" w:rsidRPr="00A06865">
        <w:rPr>
          <w:rFonts w:ascii="Verdana" w:hAnsi="Verdana" w:cs="Arial"/>
        </w:rPr>
        <w:t xml:space="preserve">    [</w:t>
      </w:r>
      <w:proofErr w:type="spellStart"/>
      <w:r w:rsidR="00B02125" w:rsidRPr="00A06865">
        <w:rPr>
          <w:rFonts w:ascii="Verdana" w:hAnsi="Verdana" w:cs="Arial"/>
        </w:rPr>
        <w:t>HIn</w:t>
      </w:r>
      <w:proofErr w:type="spellEnd"/>
      <w:r w:rsidR="00B02125" w:rsidRPr="00A06865">
        <w:rPr>
          <w:rFonts w:ascii="Verdana" w:hAnsi="Verdana" w:cs="Arial"/>
        </w:rPr>
        <w:t>]</w:t>
      </w:r>
      <w:r w:rsidR="00E2135B" w:rsidRPr="00A06865">
        <w:rPr>
          <w:rFonts w:ascii="Verdana" w:hAnsi="Verdana"/>
          <w:noProof/>
          <w:lang w:eastAsia="en-AU"/>
        </w:rPr>
        <w:t xml:space="preserve"> </w:t>
      </w:r>
    </w:p>
    <w:p w:rsidR="00B02125" w:rsidRPr="00A06865" w:rsidRDefault="00E2135B" w:rsidP="00E2135B">
      <w:pPr>
        <w:pStyle w:val="ListParagraph"/>
        <w:numPr>
          <w:ilvl w:val="0"/>
          <w:numId w:val="9"/>
        </w:numPr>
        <w:rPr>
          <w:rFonts w:ascii="Verdana" w:hAnsi="Verdana"/>
          <w:noProof/>
          <w:lang w:eastAsia="en-AU"/>
        </w:rPr>
      </w:pPr>
      <w:r w:rsidRPr="00A06865">
        <w:rPr>
          <w:rFonts w:ascii="Verdana" w:hAnsi="Verdana"/>
          <w:noProof/>
          <w:lang w:eastAsia="en-AU"/>
        </w:rPr>
        <w:t>At</w:t>
      </w:r>
      <w:r w:rsidR="00B02125" w:rsidRPr="00A06865">
        <w:rPr>
          <w:rFonts w:ascii="Verdana" w:hAnsi="Verdana"/>
          <w:noProof/>
          <w:lang w:eastAsia="en-AU"/>
        </w:rPr>
        <w:t xml:space="preserve"> the equiv</w:t>
      </w:r>
      <w:r w:rsidR="00A66042" w:rsidRPr="00A06865">
        <w:rPr>
          <w:rFonts w:ascii="Verdana" w:hAnsi="Verdana"/>
          <w:noProof/>
          <w:lang w:eastAsia="en-AU"/>
        </w:rPr>
        <w:t>a</w:t>
      </w:r>
      <w:r w:rsidR="004355F7" w:rsidRPr="00A06865">
        <w:rPr>
          <w:rFonts w:ascii="Verdana" w:hAnsi="Verdana"/>
          <w:noProof/>
          <w:lang w:eastAsia="en-AU"/>
        </w:rPr>
        <w:t>lence point [</w:t>
      </w:r>
      <w:r w:rsidR="00B02125" w:rsidRPr="00A06865">
        <w:rPr>
          <w:rFonts w:ascii="Verdana" w:hAnsi="Verdana"/>
          <w:noProof/>
          <w:lang w:eastAsia="en-AU"/>
        </w:rPr>
        <w:t>HIn</w:t>
      </w:r>
      <w:r w:rsidR="004355F7" w:rsidRPr="00A06865">
        <w:rPr>
          <w:rFonts w:ascii="Verdana" w:hAnsi="Verdana"/>
          <w:noProof/>
          <w:lang w:eastAsia="en-AU"/>
        </w:rPr>
        <w:t>] = [I</w:t>
      </w:r>
      <w:r w:rsidR="00B02125" w:rsidRPr="00A06865">
        <w:rPr>
          <w:rFonts w:ascii="Verdana" w:hAnsi="Verdana"/>
          <w:noProof/>
          <w:lang w:eastAsia="en-AU"/>
        </w:rPr>
        <w:t>n-</w:t>
      </w:r>
      <w:r w:rsidR="004355F7" w:rsidRPr="00A06865">
        <w:rPr>
          <w:rFonts w:ascii="Verdana" w:hAnsi="Verdana"/>
          <w:noProof/>
          <w:lang w:eastAsia="en-AU"/>
        </w:rPr>
        <w:t xml:space="preserve">] </w:t>
      </w:r>
      <w:r w:rsidR="00B02125" w:rsidRPr="00A06865">
        <w:rPr>
          <w:rFonts w:ascii="Verdana" w:hAnsi="Verdana"/>
          <w:noProof/>
          <w:lang w:eastAsia="en-AU"/>
        </w:rPr>
        <w:t>are equal ther</w:t>
      </w:r>
      <w:r w:rsidR="00A66042" w:rsidRPr="00A06865">
        <w:rPr>
          <w:rFonts w:ascii="Verdana" w:hAnsi="Verdana"/>
          <w:noProof/>
          <w:lang w:eastAsia="en-AU"/>
        </w:rPr>
        <w:t>e</w:t>
      </w:r>
      <w:r w:rsidR="00B02125" w:rsidRPr="00A06865">
        <w:rPr>
          <w:rFonts w:ascii="Verdana" w:hAnsi="Verdana"/>
          <w:noProof/>
          <w:lang w:eastAsia="en-AU"/>
        </w:rPr>
        <w:t>fore Ka can be rewritten as:</w:t>
      </w:r>
    </w:p>
    <w:p w:rsidR="00B02125" w:rsidRPr="00A06865" w:rsidRDefault="00B02125" w:rsidP="008C0749">
      <w:pPr>
        <w:pStyle w:val="ListParagraph"/>
        <w:spacing w:after="240"/>
        <w:rPr>
          <w:rFonts w:ascii="Verdana" w:hAnsi="Verdana" w:cs="Arial"/>
        </w:rPr>
      </w:pPr>
      <w:r w:rsidRPr="00A06865">
        <w:rPr>
          <w:rFonts w:ascii="Verdana" w:hAnsi="Verdana"/>
          <w:noProof/>
          <w:lang w:eastAsia="en-AU"/>
        </w:rPr>
        <w:t xml:space="preserve">     </w:t>
      </w:r>
      <w:r w:rsidRPr="00A06865">
        <w:rPr>
          <w:rFonts w:ascii="Verdana" w:hAnsi="Verdana"/>
          <w:noProof/>
          <w:lang w:eastAsia="en-AU"/>
        </w:rPr>
        <w:tab/>
      </w:r>
      <w:r w:rsidRPr="00A06865">
        <w:rPr>
          <w:rFonts w:ascii="Verdana" w:hAnsi="Verdana"/>
          <w:noProof/>
          <w:lang w:eastAsia="en-AU"/>
        </w:rPr>
        <w:tab/>
      </w:r>
      <w:r w:rsidRPr="00A06865">
        <w:rPr>
          <w:rFonts w:ascii="Verdana" w:hAnsi="Verdana"/>
          <w:noProof/>
          <w:lang w:eastAsia="en-AU"/>
        </w:rPr>
        <w:tab/>
      </w:r>
      <w:r w:rsidRPr="00A06865">
        <w:rPr>
          <w:rFonts w:ascii="Verdana" w:hAnsi="Verdana"/>
          <w:noProof/>
          <w:lang w:eastAsia="en-AU"/>
        </w:rPr>
        <w:tab/>
      </w:r>
      <w:r w:rsidRPr="00A06865">
        <w:rPr>
          <w:rFonts w:ascii="Verdana" w:hAnsi="Verdana"/>
          <w:noProof/>
          <w:lang w:eastAsia="en-AU"/>
        </w:rPr>
        <w:t xml:space="preserve"> Ka =   </w:t>
      </w:r>
      <w:r w:rsidRPr="00A06865">
        <w:rPr>
          <w:rFonts w:ascii="Verdana" w:hAnsi="Verdana" w:cs="Arial"/>
        </w:rPr>
        <w:t>[H</w:t>
      </w:r>
      <w:r w:rsidRPr="00A06865">
        <w:rPr>
          <w:rFonts w:ascii="Verdana" w:hAnsi="Verdana" w:cs="Arial"/>
          <w:vertAlign w:val="subscript"/>
        </w:rPr>
        <w:t>3</w:t>
      </w:r>
      <w:r w:rsidRPr="00A06865">
        <w:rPr>
          <w:rFonts w:ascii="Verdana" w:hAnsi="Verdana" w:cs="Arial"/>
        </w:rPr>
        <w:t>O</w:t>
      </w:r>
      <w:r w:rsidRPr="00A06865">
        <w:rPr>
          <w:rFonts w:ascii="Verdana" w:hAnsi="Verdana" w:cs="Arial"/>
          <w:vertAlign w:val="superscript"/>
        </w:rPr>
        <w:t>+</w:t>
      </w:r>
      <w:r w:rsidRPr="00A06865">
        <w:rPr>
          <w:rFonts w:ascii="Verdana" w:hAnsi="Verdana" w:cs="Arial"/>
        </w:rPr>
        <w:t>]</w:t>
      </w:r>
    </w:p>
    <w:p w:rsidR="00B02125" w:rsidRPr="00A06865" w:rsidRDefault="00E2135B" w:rsidP="00E2135B">
      <w:pPr>
        <w:pStyle w:val="ListParagraph"/>
        <w:numPr>
          <w:ilvl w:val="0"/>
          <w:numId w:val="9"/>
        </w:numPr>
        <w:rPr>
          <w:rFonts w:ascii="Verdana" w:hAnsi="Verdana"/>
          <w:noProof/>
          <w:lang w:eastAsia="en-AU"/>
        </w:rPr>
      </w:pPr>
      <w:r w:rsidRPr="00A06865">
        <w:rPr>
          <w:rFonts w:ascii="Verdana" w:hAnsi="Verdana"/>
          <w:noProof/>
          <w:lang w:eastAsia="en-AU"/>
        </w:rPr>
        <w:t>Therefore,</w:t>
      </w:r>
      <w:r w:rsidR="00B02125" w:rsidRPr="00A06865">
        <w:rPr>
          <w:rFonts w:ascii="Verdana" w:hAnsi="Verdana"/>
          <w:noProof/>
          <w:lang w:eastAsia="en-AU"/>
        </w:rPr>
        <w:t xml:space="preserve"> </w:t>
      </w:r>
      <w:r w:rsidRPr="00A06865">
        <w:rPr>
          <w:rFonts w:ascii="Verdana" w:hAnsi="Verdana"/>
          <w:noProof/>
          <w:lang w:eastAsia="en-AU"/>
        </w:rPr>
        <w:t>the pH of an indicators eq</w:t>
      </w:r>
      <w:r w:rsidR="00B02125" w:rsidRPr="00A06865">
        <w:rPr>
          <w:rFonts w:ascii="Verdana" w:hAnsi="Verdana"/>
          <w:noProof/>
          <w:lang w:eastAsia="en-AU"/>
        </w:rPr>
        <w:t xml:space="preserve">uivalence point </w:t>
      </w:r>
      <w:r w:rsidRPr="00A06865">
        <w:rPr>
          <w:rFonts w:ascii="Verdana" w:hAnsi="Verdana"/>
          <w:noProof/>
          <w:lang w:eastAsia="en-AU"/>
        </w:rPr>
        <w:t>can be determined by the following equation:</w:t>
      </w:r>
    </w:p>
    <w:p w:rsidR="007F2F7A" w:rsidRPr="00A06865" w:rsidRDefault="00E2135B" w:rsidP="008C0749">
      <w:pPr>
        <w:spacing w:before="120" w:after="0"/>
        <w:ind w:left="2880"/>
        <w:rPr>
          <w:rFonts w:ascii="Verdana" w:hAnsi="Verdana" w:cs="Arial"/>
        </w:rPr>
      </w:pPr>
      <w:proofErr w:type="gramStart"/>
      <w:r w:rsidRPr="00A06865">
        <w:rPr>
          <w:rFonts w:ascii="Verdana" w:hAnsi="Verdana" w:cs="Arial"/>
        </w:rPr>
        <w:t>pH</w:t>
      </w:r>
      <w:r w:rsidR="0015517F" w:rsidRPr="00A06865">
        <w:rPr>
          <w:rFonts w:ascii="Verdana" w:hAnsi="Verdana" w:cs="Arial"/>
        </w:rPr>
        <w:t>(</w:t>
      </w:r>
      <w:proofErr w:type="gramEnd"/>
      <w:r w:rsidR="0015517F" w:rsidRPr="00A06865">
        <w:rPr>
          <w:rFonts w:ascii="Verdana" w:hAnsi="Verdana" w:cs="Arial"/>
        </w:rPr>
        <w:t>equivalence point</w:t>
      </w:r>
      <w:r w:rsidRPr="00A06865">
        <w:rPr>
          <w:rFonts w:ascii="Verdana" w:hAnsi="Verdana" w:cs="Arial"/>
        </w:rPr>
        <w:t>) = -log</w:t>
      </w:r>
      <w:r w:rsidRPr="00A06865">
        <w:rPr>
          <w:rFonts w:ascii="Verdana" w:hAnsi="Verdana" w:cs="Arial"/>
          <w:vertAlign w:val="subscript"/>
        </w:rPr>
        <w:t>10</w:t>
      </w:r>
      <w:r w:rsidRPr="00A06865">
        <w:rPr>
          <w:rFonts w:ascii="Verdana" w:hAnsi="Verdana" w:cs="Arial"/>
        </w:rPr>
        <w:t>Ka</w:t>
      </w:r>
    </w:p>
    <w:p w:rsidR="0015517F" w:rsidRDefault="0015517F" w:rsidP="00E2135B">
      <w:pPr>
        <w:pStyle w:val="ListParagraph"/>
        <w:spacing w:before="120" w:after="0"/>
        <w:ind w:left="2880" w:firstLine="720"/>
        <w:rPr>
          <w:rFonts w:ascii="Verdana" w:hAnsi="Verdana"/>
          <w:color w:val="000000" w:themeColor="text1"/>
        </w:rPr>
      </w:pPr>
    </w:p>
    <w:p w:rsidR="00E67F2F" w:rsidRDefault="00E67F2F" w:rsidP="00E67F2F">
      <w:pPr>
        <w:spacing w:before="120" w:after="0"/>
        <w:ind w:firstLine="720"/>
        <w:rPr>
          <w:rFonts w:ascii="Verdana" w:hAnsi="Verdana"/>
          <w:color w:val="000000" w:themeColor="text1"/>
        </w:rPr>
      </w:pPr>
      <w:r w:rsidRPr="00E67F2F">
        <w:rPr>
          <w:rFonts w:ascii="Verdana" w:hAnsi="Verdana"/>
          <w:color w:val="000000" w:themeColor="text1"/>
        </w:rPr>
        <w:t>For more information:</w:t>
      </w:r>
      <w:r w:rsidRPr="00E67F2F">
        <w:t xml:space="preserve"> </w:t>
      </w:r>
      <w:hyperlink r:id="rId13" w:history="1">
        <w:r w:rsidRPr="004216C1">
          <w:rPr>
            <w:rStyle w:val="Hyperlink"/>
            <w:rFonts w:ascii="Verdana" w:hAnsi="Verdana"/>
          </w:rPr>
          <w:t>http://www.ch.ic.ac.uk/vchemlib/course/indi/indicator.html</w:t>
        </w:r>
      </w:hyperlink>
    </w:p>
    <w:p w:rsidR="00E67F2F" w:rsidRPr="00E67F2F" w:rsidRDefault="00E67F2F" w:rsidP="00E67F2F">
      <w:pPr>
        <w:spacing w:before="120" w:after="0"/>
        <w:rPr>
          <w:rFonts w:ascii="Verdana" w:hAnsi="Verdana"/>
          <w:color w:val="000000" w:themeColor="text1"/>
        </w:rPr>
      </w:pPr>
    </w:p>
    <w:sectPr w:rsidR="00E67F2F" w:rsidRPr="00E67F2F" w:rsidSect="000116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802C2"/>
    <w:multiLevelType w:val="multilevel"/>
    <w:tmpl w:val="1956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26D98"/>
    <w:multiLevelType w:val="multilevel"/>
    <w:tmpl w:val="4DB0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877B0"/>
    <w:multiLevelType w:val="multilevel"/>
    <w:tmpl w:val="B67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81B19"/>
    <w:multiLevelType w:val="hybridMultilevel"/>
    <w:tmpl w:val="A23EC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53F4A"/>
    <w:multiLevelType w:val="multilevel"/>
    <w:tmpl w:val="849252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84A67"/>
    <w:multiLevelType w:val="multilevel"/>
    <w:tmpl w:val="101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63239"/>
    <w:multiLevelType w:val="multilevel"/>
    <w:tmpl w:val="DBF0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5073C"/>
    <w:multiLevelType w:val="multilevel"/>
    <w:tmpl w:val="4D9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527E5"/>
    <w:multiLevelType w:val="multilevel"/>
    <w:tmpl w:val="77F4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0MLcwMjU2MDA3MzdW0lEKTi0uzszPAykwrAUAjLGiSSwAAAA="/>
  </w:docVars>
  <w:rsids>
    <w:rsidRoot w:val="00D92875"/>
    <w:rsid w:val="0001160E"/>
    <w:rsid w:val="0015517F"/>
    <w:rsid w:val="001F4DB4"/>
    <w:rsid w:val="003C2B13"/>
    <w:rsid w:val="00432468"/>
    <w:rsid w:val="004355F7"/>
    <w:rsid w:val="00504E6E"/>
    <w:rsid w:val="00533044"/>
    <w:rsid w:val="005B38B1"/>
    <w:rsid w:val="00614F03"/>
    <w:rsid w:val="00652F4F"/>
    <w:rsid w:val="007B784B"/>
    <w:rsid w:val="007F2F7A"/>
    <w:rsid w:val="00806604"/>
    <w:rsid w:val="00843F10"/>
    <w:rsid w:val="008C0749"/>
    <w:rsid w:val="008F2551"/>
    <w:rsid w:val="009F1CA4"/>
    <w:rsid w:val="00A06865"/>
    <w:rsid w:val="00A5042E"/>
    <w:rsid w:val="00A66042"/>
    <w:rsid w:val="00AA1628"/>
    <w:rsid w:val="00AB0275"/>
    <w:rsid w:val="00B02125"/>
    <w:rsid w:val="00C16B7D"/>
    <w:rsid w:val="00CF04DD"/>
    <w:rsid w:val="00D22AEA"/>
    <w:rsid w:val="00D7072E"/>
    <w:rsid w:val="00D92875"/>
    <w:rsid w:val="00DD6223"/>
    <w:rsid w:val="00E2135B"/>
    <w:rsid w:val="00E26E2F"/>
    <w:rsid w:val="00E67F2F"/>
    <w:rsid w:val="00E87451"/>
    <w:rsid w:val="00E97B26"/>
    <w:rsid w:val="00EA754F"/>
    <w:rsid w:val="00ED5D4F"/>
    <w:rsid w:val="00F7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87E9E-BC93-4311-9356-98F286D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25"/>
  </w:style>
  <w:style w:type="paragraph" w:styleId="Heading1">
    <w:name w:val="heading 1"/>
    <w:basedOn w:val="Normal"/>
    <w:link w:val="Heading1Char"/>
    <w:uiPriority w:val="9"/>
    <w:qFormat/>
    <w:rsid w:val="00D92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D92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7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9287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apple-converted-space">
    <w:name w:val="apple-converted-space"/>
    <w:basedOn w:val="DefaultParagraphFont"/>
    <w:rsid w:val="00D92875"/>
  </w:style>
  <w:style w:type="character" w:styleId="Emphasis">
    <w:name w:val="Emphasis"/>
    <w:basedOn w:val="DefaultParagraphFont"/>
    <w:uiPriority w:val="20"/>
    <w:qFormat/>
    <w:rsid w:val="00D92875"/>
    <w:rPr>
      <w:i/>
      <w:iCs/>
    </w:rPr>
  </w:style>
  <w:style w:type="character" w:styleId="Hyperlink">
    <w:name w:val="Hyperlink"/>
    <w:basedOn w:val="DefaultParagraphFont"/>
    <w:uiPriority w:val="99"/>
    <w:unhideWhenUsed/>
    <w:rsid w:val="00D9287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www.ch.ic.ac.uk/vchemlib/course/indi/indicat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33</cp:revision>
  <cp:lastPrinted>2017-03-23T01:45:00Z</cp:lastPrinted>
  <dcterms:created xsi:type="dcterms:W3CDTF">2016-03-20T09:46:00Z</dcterms:created>
  <dcterms:modified xsi:type="dcterms:W3CDTF">2019-03-25T12:43:00Z</dcterms:modified>
</cp:coreProperties>
</file>