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/>
        <w:tblW w:w="0" w:type="auto"/>
        <w:tblLook w:val="04A0" w:firstRow="1" w:lastRow="0" w:firstColumn="1" w:lastColumn="0" w:noHBand="0" w:noVBand="1"/>
      </w:tblPr>
      <w:tblGrid>
        <w:gridCol w:w="3326"/>
        <w:gridCol w:w="6029"/>
      </w:tblGrid>
      <w:tr w:rsidR="00FC301C"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301C" w:rsidRDefault="00234FD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1645044" cy="1020111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349" cy="1037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vertAnchor="text" w:horzAnchor="margin" w:tblpY="63"/>
              <w:tblOverlap w:val="never"/>
              <w:tblW w:w="5000" w:type="pct"/>
              <w:tblBorders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404"/>
              <w:gridCol w:w="689"/>
              <w:gridCol w:w="2360"/>
            </w:tblGrid>
            <w:tr w:rsidR="00A42CF8">
              <w:trPr>
                <w:trHeight w:val="529"/>
              </w:trPr>
              <w:tc>
                <w:tcPr>
                  <w:tcW w:w="0" w:type="auto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АО «АЛЬФА-БАНК» г. Москва </w:t>
                  </w:r>
                </w:p>
              </w:tc>
              <w:tc>
                <w:tcPr>
                  <w:tcW w:w="57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БИК </w:t>
                  </w:r>
                </w:p>
              </w:tc>
              <w:tc>
                <w:tcPr>
                  <w:tcW w:w="1972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044525593 </w:t>
                  </w:r>
                </w:p>
              </w:tc>
            </w:tr>
            <w:tr w:rsidR="00A42CF8">
              <w:tc>
                <w:tcPr>
                  <w:tcW w:w="0" w:type="auto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Банк получателя</w:t>
                  </w:r>
                </w:p>
              </w:tc>
              <w:tc>
                <w:tcPr>
                  <w:tcW w:w="57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Сч</w:t>
                  </w:r>
                  <w:proofErr w:type="spellEnd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. № </w:t>
                  </w:r>
                </w:p>
              </w:tc>
              <w:tc>
                <w:tcPr>
                  <w:tcW w:w="1972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30101810200000000593</w:t>
                  </w:r>
                </w:p>
              </w:tc>
            </w:tr>
            <w:tr w:rsidR="00A42CF8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ИНН 7734375020 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КПП 771301001 </w:t>
                  </w:r>
                </w:p>
              </w:tc>
              <w:tc>
                <w:tcPr>
                  <w:tcW w:w="576" w:type="pct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Сч</w:t>
                  </w:r>
                  <w:proofErr w:type="spellEnd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. № </w:t>
                  </w:r>
                </w:p>
              </w:tc>
              <w:tc>
                <w:tcPr>
                  <w:tcW w:w="1972" w:type="pct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40702810602320001632</w:t>
                  </w:r>
                </w:p>
              </w:tc>
            </w:tr>
            <w:tr w:rsidR="00A42CF8">
              <w:tc>
                <w:tcPr>
                  <w:tcW w:w="2452" w:type="pct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Десктроник</w:t>
                  </w:r>
                  <w:proofErr w:type="spellEnd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" ООО 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FC301C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FC301C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</w:p>
              </w:tc>
            </w:tr>
          </w:tbl>
          <w:p w:rsidR="00FC301C" w:rsidRDefault="00FC301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C301C">
        <w:trPr>
          <w:trHeight w:val="1350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C301C" w:rsidRDefault="00234FD5">
            <w:p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  <w:t>Счет на оплату №983 от 10 января 2020 г.</w:t>
            </w:r>
          </w:p>
          <w:p w:rsidR="00FC301C" w:rsidRDefault="003927B4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</w:rPr>
              <w:pict>
                <v:rect id="_x0000_i1026" style="width:.05pt;height:1.5pt" o:hralign="center" o:hrstd="t" o:hrnoshade="t" o:hr="t" fillcolor="black" stroked="f"/>
              </w:pict>
            </w:r>
          </w:p>
        </w:tc>
      </w:tr>
      <w:tr w:rsidR="00FC301C">
        <w:tc>
          <w:tcPr>
            <w:tcW w:w="15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96"/>
              <w:gridCol w:w="8329"/>
            </w:tblGrid>
            <w:tr w:rsidR="00FC301C">
              <w:trPr>
                <w:tblCellSpacing w:w="15" w:type="dxa"/>
              </w:trPr>
              <w:tc>
                <w:tcPr>
                  <w:tcW w:w="94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Поставщик: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Десктроник</w:t>
                  </w:r>
                  <w:proofErr w:type="spellEnd"/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 xml:space="preserve">" ООО, ИНН 7734375020, КПП 771301001, 127238, Россия, Москва, Дмитровское ш, д. 58, стр. 1, </w:t>
                  </w:r>
                  <w:proofErr w:type="spellStart"/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эт</w:t>
                  </w:r>
                  <w:proofErr w:type="spellEnd"/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. 3, пом. 11В, тел.: +7 (495) 008-84-67</w:t>
                  </w: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C301C">
              <w:trPr>
                <w:tblCellSpacing w:w="15" w:type="dxa"/>
              </w:trPr>
              <w:tc>
                <w:tcPr>
                  <w:tcW w:w="94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Покупатель: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Сбербанк-Сервис ООО, ИНН 7736663049, КПП 773601001, г. Москва, ул. Вавилова, д.19, тел.: 7 (906) 728-07-40</w:t>
                  </w: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C301C">
              <w:trPr>
                <w:tblCellSpacing w:w="15" w:type="dxa"/>
              </w:trPr>
              <w:tc>
                <w:tcPr>
                  <w:tcW w:w="94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Основание: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Договор №1001-20-01 от 10.01.2020, Приложение №1 – спецификация №…</w:t>
                  </w:r>
                  <w:proofErr w:type="gramStart"/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…….</w:t>
                  </w:r>
                  <w:proofErr w:type="gramEnd"/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.</w:t>
                  </w: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FC301C" w:rsidRDefault="00FC301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C301C"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301C" w:rsidRDefault="00FC301C">
            <w:pPr>
              <w:rPr>
                <w:rFonts w:asciiTheme="majorHAnsi" w:eastAsia="Times New Roman" w:hAnsiTheme="majorHAnsi" w:cs="Arial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5409"/>
              <w:gridCol w:w="600"/>
              <w:gridCol w:w="450"/>
              <w:gridCol w:w="1200"/>
              <w:gridCol w:w="1200"/>
            </w:tblGrid>
            <w:tr w:rsidR="00FC301C">
              <w:trPr>
                <w:jc w:val="center"/>
              </w:trPr>
              <w:tc>
                <w:tcPr>
                  <w:tcW w:w="4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center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center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Товары</w:t>
                  </w:r>
                </w:p>
              </w:tc>
              <w:tc>
                <w:tcPr>
                  <w:tcW w:w="6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center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Кол-во</w:t>
                  </w:r>
                </w:p>
              </w:tc>
              <w:tc>
                <w:tcPr>
                  <w:tcW w:w="4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center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Ед.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center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Цена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center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Сумма</w:t>
                  </w:r>
                </w:p>
              </w:tc>
            </w:tr>
            <w:tr w:rsidR="00FC301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center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CUST3016 Трапециевидный стол </w:t>
                  </w:r>
                  <w:proofErr w:type="spellStart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Tabula</w:t>
                  </w:r>
                  <w:proofErr w:type="spellEnd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Sense</w:t>
                  </w:r>
                  <w:proofErr w:type="spellEnd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Smart</w:t>
                  </w:r>
                  <w:proofErr w:type="spellEnd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Office</w:t>
                  </w:r>
                  <w:proofErr w:type="spellEnd"/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 на складном подстолье. ЛДСП 25мм, размеры 110х55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шт.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23 675,00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473 500,00</w:t>
                  </w:r>
                </w:p>
              </w:tc>
            </w:tr>
            <w:tr w:rsidR="00FC301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center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 xml:space="preserve">CUST3017 Навесные планки, размер 1600х20х40 мм. 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шт.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3 000,00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12 000,00</w:t>
                  </w:r>
                </w:p>
              </w:tc>
            </w:tr>
            <w:tr w:rsidR="00FC301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center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CUST3018 Навесные планки, размер 500х200х40 мм.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шт.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2 000,00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6 000,00</w:t>
                  </w:r>
                </w:p>
              </w:tc>
            </w:tr>
            <w:tr w:rsidR="00FC301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center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CUST3019 Навесные планки, размер 750х200х40 мм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шт.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2 500,00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FC301C" w:rsidRDefault="00234FD5" w:rsidP="00A42CF8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7 500,00</w:t>
                  </w:r>
                </w:p>
              </w:tc>
            </w:tr>
          </w:tbl>
          <w:p w:rsidR="00FC301C" w:rsidRDefault="00FC301C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C301C"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7375"/>
              <w:gridCol w:w="1950"/>
            </w:tblGrid>
            <w:tr w:rsidR="00FC301C">
              <w:trPr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Итого:</w:t>
                  </w: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499 000,00</w:t>
                  </w:r>
                </w:p>
              </w:tc>
            </w:tr>
            <w:tr w:rsidR="00FC301C">
              <w:trPr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Без налога (НДС)</w:t>
                  </w: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</w:tr>
            <w:tr w:rsidR="00FC301C">
              <w:trPr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Всего к оплате:</w:t>
                  </w: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499 000,00</w:t>
                  </w:r>
                </w:p>
              </w:tc>
            </w:tr>
            <w:tr w:rsidR="00FC301C">
              <w:trPr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Всего наименований 4, на сумму 499 000,00 руб.</w:t>
                  </w: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FC301C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</w:p>
              </w:tc>
            </w:tr>
            <w:tr w:rsidR="00FC301C">
              <w:trPr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234FD5">
                  <w:pPr>
                    <w:framePr w:hSpace="45" w:wrap="around" w:vAnchor="text" w:hAnchor="tex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Четыреста девяносто девять тысяч руб. 00 коп.</w:t>
                  </w: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FC301C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</w:p>
              </w:tc>
            </w:tr>
            <w:tr w:rsidR="00FC301C">
              <w:trPr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FC301C" w:rsidP="00893B8D">
                  <w:pPr>
                    <w:framePr w:hSpace="45" w:wrap="around" w:vAnchor="text" w:hAnchor="text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FC301C" w:rsidP="00893B8D">
                  <w:pPr>
                    <w:framePr w:hSpace="45" w:wrap="around" w:vAnchor="text" w:hAnchor="text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FC301C">
              <w:trPr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FC301C" w:rsidP="00893B8D">
                  <w:pPr>
                    <w:framePr w:hSpace="45" w:wrap="around" w:vAnchor="text" w:hAnchor="text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301C" w:rsidRDefault="00FC301C" w:rsidP="00893B8D">
                  <w:pPr>
                    <w:framePr w:hSpace="45" w:wrap="around" w:vAnchor="text" w:hAnchor="text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FC301C" w:rsidRDefault="00FC301C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C301C"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C301C" w:rsidRDefault="00234FD5">
            <w:pPr>
              <w:rPr>
                <w:rFonts w:asciiTheme="majorHAnsi" w:eastAsia="Times New Roman" w:hAnsiTheme="majorHAnsi" w:cs="Arial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b/>
                <w:sz w:val="18"/>
                <w:szCs w:val="18"/>
              </w:rPr>
              <w:t>Внимание!</w:t>
            </w:r>
          </w:p>
          <w:p w:rsidR="00FC301C" w:rsidRDefault="00234FD5">
            <w:p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</w:rPr>
              <w:t>Оплата данного счета означает согласие с условиями договора поставки мебельных изделий.</w:t>
            </w:r>
          </w:p>
          <w:p w:rsidR="00A42CF8" w:rsidRDefault="00A42CF8">
            <w:p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A42CF8">
              <w:rPr>
                <w:rFonts w:asciiTheme="majorHAnsi" w:eastAsia="Times New Roman" w:hAnsiTheme="majorHAnsi" w:cs="Arial"/>
                <w:sz w:val="18"/>
                <w:szCs w:val="18"/>
                <w:highlight w:val="yellow"/>
              </w:rPr>
              <w:t xml:space="preserve">Ниже – нужно </w:t>
            </w:r>
            <w:proofErr w:type="spellStart"/>
            <w:r w:rsidRPr="00A42CF8">
              <w:rPr>
                <w:rFonts w:asciiTheme="majorHAnsi" w:eastAsia="Times New Roman" w:hAnsiTheme="majorHAnsi" w:cs="Arial"/>
                <w:sz w:val="18"/>
                <w:szCs w:val="18"/>
                <w:highlight w:val="yellow"/>
              </w:rPr>
              <w:t>копипастить</w:t>
            </w:r>
            <w:proofErr w:type="spellEnd"/>
            <w:r w:rsidRPr="00A42CF8">
              <w:rPr>
                <w:rFonts w:asciiTheme="majorHAnsi" w:eastAsia="Times New Roman" w:hAnsiTheme="majorHAnsi" w:cs="Arial"/>
                <w:sz w:val="18"/>
                <w:szCs w:val="18"/>
                <w:highlight w:val="yellow"/>
              </w:rPr>
              <w:t xml:space="preserve"> блок с текстом (в зависимости от выбора поставки – с монтажом или без) из спецификации</w:t>
            </w:r>
          </w:p>
          <w:p w:rsidR="00A42CF8" w:rsidRPr="00A42CF8" w:rsidRDefault="00A42CF8" w:rsidP="00A42CF8">
            <w:pPr>
              <w:widowControl w:val="0"/>
              <w:tabs>
                <w:tab w:val="num" w:pos="709"/>
              </w:tabs>
              <w:autoSpaceDE w:val="0"/>
              <w:autoSpaceDN w:val="0"/>
              <w:adjustRightInd w:val="0"/>
              <w:spacing w:line="264" w:lineRule="auto"/>
              <w:ind w:left="709" w:hanging="709"/>
              <w:jc w:val="both"/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A42CF8">
              <w:rPr>
                <w:rFonts w:asciiTheme="majorHAnsi" w:eastAsia="Times New Roman" w:hAnsiTheme="majorHAnsi" w:cs="Arial"/>
                <w:sz w:val="18"/>
                <w:szCs w:val="18"/>
              </w:rPr>
              <w:t xml:space="preserve">Оплата за изготовление, поставку, сборку и монтаж (установку) Изделий производится в следующем порядке: </w:t>
            </w:r>
          </w:p>
          <w:p w:rsidR="00A42CF8" w:rsidRPr="00A42CF8" w:rsidRDefault="00A42CF8" w:rsidP="00A42CF8">
            <w:pPr>
              <w:widowControl w:val="0"/>
              <w:tabs>
                <w:tab w:val="left" w:pos="851"/>
                <w:tab w:val="num" w:pos="1440"/>
              </w:tabs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A42CF8">
              <w:rPr>
                <w:rFonts w:asciiTheme="majorHAnsi" w:eastAsia="Times New Roman" w:hAnsiTheme="majorHAnsi" w:cs="Arial"/>
                <w:sz w:val="18"/>
                <w:szCs w:val="18"/>
              </w:rPr>
      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      </w:r>
            <w:r w:rsidRPr="00A42CF8">
              <w:rPr>
                <w:rFonts w:asciiTheme="majorHAnsi" w:eastAsia="Times New Roman" w:hAnsiTheme="majorHAnsi" w:cs="Arial"/>
                <w:sz w:val="18"/>
                <w:szCs w:val="18"/>
              </w:rPr>
              <w:br/>
              <w:t>к настоящему Договору;</w:t>
            </w:r>
          </w:p>
          <w:p w:rsidR="00A42CF8" w:rsidRPr="00A42CF8" w:rsidRDefault="00A42CF8" w:rsidP="00A42CF8">
            <w:pPr>
              <w:widowControl w:val="0"/>
              <w:tabs>
                <w:tab w:val="left" w:pos="851"/>
                <w:tab w:val="num" w:pos="1440"/>
              </w:tabs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A42CF8">
              <w:rPr>
                <w:rFonts w:asciiTheme="majorHAnsi" w:eastAsia="Times New Roman" w:hAnsiTheme="majorHAnsi" w:cs="Arial"/>
                <w:sz w:val="18"/>
                <w:szCs w:val="18"/>
              </w:rPr>
              <w:t xml:space="preserve">2-ая часть в размере _____ % от общей стоимости изготовления Изделий, работ по поставке, сборке и монтажу (установке) Изделий оплачивается Заказчиком в течение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      </w:r>
          </w:p>
          <w:p w:rsidR="00A42CF8" w:rsidRPr="00A42CF8" w:rsidRDefault="00A42CF8" w:rsidP="00A42CF8">
            <w:pPr>
              <w:widowControl w:val="0"/>
              <w:tabs>
                <w:tab w:val="left" w:pos="851"/>
                <w:tab w:val="num" w:pos="1440"/>
              </w:tabs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A42CF8">
              <w:rPr>
                <w:rFonts w:asciiTheme="majorHAnsi" w:eastAsia="Times New Roman" w:hAnsiTheme="majorHAnsi" w:cs="Arial"/>
                <w:sz w:val="18"/>
                <w:szCs w:val="18"/>
              </w:rPr>
              <w:t>3-ая часть в размере _____ % от общей стоимости изготовления Изделий, работ по</w:t>
            </w:r>
            <w:bookmarkStart w:id="0" w:name="_GoBack"/>
            <w:bookmarkEnd w:id="0"/>
            <w:r w:rsidRPr="00A42CF8">
              <w:rPr>
                <w:rFonts w:asciiTheme="majorHAnsi" w:eastAsia="Times New Roman" w:hAnsiTheme="majorHAnsi" w:cs="Arial"/>
                <w:sz w:val="18"/>
                <w:szCs w:val="18"/>
              </w:rPr>
              <w:t xml:space="preserve">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      </w:r>
          </w:p>
          <w:p w:rsidR="00A42CF8" w:rsidRPr="00A42CF8" w:rsidRDefault="00A42CF8" w:rsidP="00A42CF8">
            <w:pPr>
              <w:widowControl w:val="0"/>
              <w:tabs>
                <w:tab w:val="left" w:pos="851"/>
                <w:tab w:val="num" w:pos="1440"/>
              </w:tabs>
              <w:overflowPunct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A42CF8">
              <w:rPr>
                <w:rFonts w:asciiTheme="majorHAnsi" w:eastAsia="Times New Roman" w:hAnsiTheme="majorHAnsi" w:cs="Arial"/>
                <w:sz w:val="18"/>
                <w:szCs w:val="18"/>
                <w:highlight w:val="yellow"/>
              </w:rPr>
              <w:t>Также из спецификации в счет пробросить срок изготовления изделий</w:t>
            </w:r>
            <w:r w:rsidR="003927B4">
              <w:rPr>
                <w:rFonts w:asciiTheme="majorHAnsi" w:eastAsia="Times New Roman" w:hAnsiTheme="majorHAnsi" w:cs="Arial"/>
                <w:sz w:val="18"/>
                <w:szCs w:val="18"/>
              </w:rPr>
              <w:t xml:space="preserve"> </w:t>
            </w:r>
            <w:r w:rsidR="003927B4" w:rsidRPr="003927B4">
              <w:rPr>
                <w:rFonts w:asciiTheme="majorHAnsi" w:eastAsia="Times New Roman" w:hAnsiTheme="majorHAnsi" w:cs="Arial"/>
                <w:sz w:val="18"/>
                <w:szCs w:val="18"/>
                <w:highlight w:val="yellow"/>
              </w:rPr>
              <w:t>- ниже</w:t>
            </w:r>
          </w:p>
          <w:p w:rsidR="00FC301C" w:rsidRPr="00A42CF8" w:rsidRDefault="00A42CF8" w:rsidP="00A42CF8">
            <w:pPr>
              <w:widowControl w:val="0"/>
              <w:tabs>
                <w:tab w:val="left" w:pos="851"/>
                <w:tab w:val="num" w:pos="1440"/>
              </w:tabs>
              <w:overflowPunct w:val="0"/>
              <w:autoSpaceDE w:val="0"/>
              <w:autoSpaceDN w:val="0"/>
              <w:adjustRightInd w:val="0"/>
              <w:spacing w:line="264" w:lineRule="auto"/>
              <w:rPr>
                <w:rFonts w:asciiTheme="majorHAnsi" w:eastAsia="Times New Roman" w:hAnsiTheme="majorHAnsi" w:cs="Arial"/>
                <w:i/>
                <w:sz w:val="18"/>
                <w:szCs w:val="18"/>
              </w:rPr>
            </w:pPr>
            <w:r w:rsidRPr="00A42CF8">
              <w:rPr>
                <w:rFonts w:asciiTheme="majorHAnsi" w:eastAsia="Times New Roman" w:hAnsiTheme="majorHAnsi" w:cs="Arial"/>
                <w:sz w:val="18"/>
                <w:szCs w:val="18"/>
              </w:rPr>
              <w:t>Срок Поставки Изделий составляет: _________________ дней.</w:t>
            </w:r>
            <w:r w:rsidR="00234FD5">
              <w:rPr>
                <w:rFonts w:asciiTheme="majorHAnsi" w:eastAsia="Times New Roman" w:hAnsiTheme="majorHAnsi" w:cs="Arial"/>
                <w:sz w:val="18"/>
                <w:szCs w:val="18"/>
              </w:rPr>
              <w:br/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FC301C" w:rsidRDefault="003927B4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</w:rPr>
              <w:pict>
                <v:rect id="_x0000_i1025" style="width:.05pt;height:1.5pt" o:hralign="center" o:hrstd="t" o:hrnoshade="t" o:hr="t" fillcolor="black" stroked="f"/>
              </w:pict>
            </w:r>
          </w:p>
          <w:p w:rsidR="00FC301C" w:rsidRDefault="00234FD5">
            <w:p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3418840</wp:posOffset>
                  </wp:positionH>
                  <wp:positionV relativeFrom="paragraph">
                    <wp:posOffset>76200</wp:posOffset>
                  </wp:positionV>
                  <wp:extent cx="1143000" cy="495300"/>
                  <wp:effectExtent l="0" t="0" r="0" b="0"/>
                  <wp:wrapNone/>
                  <wp:docPr id="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C301C"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2700"/>
              <w:gridCol w:w="66"/>
              <w:gridCol w:w="1011"/>
              <w:gridCol w:w="2700"/>
            </w:tblGrid>
            <w:tr w:rsidR="00FC301C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br/>
                  </w:r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Руководитель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vAlign w:val="bottom"/>
                  <w:hideMark/>
                </w:tcPr>
                <w:p w:rsidR="00FC301C" w:rsidRDefault="00234FD5">
                  <w:pPr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Cs w:val="15"/>
                    </w:rPr>
                    <w:t>Рогозин А.А.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FC301C" w:rsidRDefault="00FC301C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asciiTheme="majorHAnsi" w:eastAsia="Times New Roman" w:hAnsiTheme="majorHAnsi" w:cs="Arial"/>
                      <w:b/>
                      <w:bCs/>
                      <w:sz w:val="18"/>
                      <w:szCs w:val="18"/>
                    </w:rPr>
                    <w:t>Гл.Бухгалтер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vAlign w:val="bottom"/>
                  <w:hideMark/>
                </w:tcPr>
                <w:p w:rsidR="00FC301C" w:rsidRDefault="00234FD5">
                  <w:pPr>
                    <w:jc w:val="right"/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="Arial"/>
                      <w:szCs w:val="15"/>
                    </w:rPr>
                    <w:t>Бренер</w:t>
                  </w:r>
                  <w:proofErr w:type="spellEnd"/>
                  <w:r>
                    <w:rPr>
                      <w:rFonts w:asciiTheme="majorHAnsi" w:eastAsia="Times New Roman" w:hAnsiTheme="majorHAnsi" w:cs="Arial"/>
                      <w:szCs w:val="15"/>
                    </w:rPr>
                    <w:t xml:space="preserve"> К.С.</w:t>
                  </w:r>
                </w:p>
              </w:tc>
            </w:tr>
            <w:tr w:rsidR="00FC301C">
              <w:trPr>
                <w:tblCellSpacing w:w="0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FC301C" w:rsidRDefault="00234FD5">
                  <w:pP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643890</wp:posOffset>
                        </wp:positionH>
                        <wp:positionV relativeFrom="paragraph">
                          <wp:posOffset>-941705</wp:posOffset>
                        </wp:positionV>
                        <wp:extent cx="1428750" cy="1492250"/>
                        <wp:effectExtent l="0" t="0" r="0" b="0"/>
                        <wp:wrapNone/>
                        <wp:docPr id="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14922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675640</wp:posOffset>
                        </wp:positionH>
                        <wp:positionV relativeFrom="paragraph">
                          <wp:posOffset>-706120</wp:posOffset>
                        </wp:positionV>
                        <wp:extent cx="1524000" cy="1045845"/>
                        <wp:effectExtent l="0" t="0" r="0" b="0"/>
                        <wp:wrapNone/>
                        <wp:docPr id="2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0458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HAnsi" w:eastAsia="Times New Roman" w:hAnsiTheme="majorHAnsi" w:cs="Arial"/>
                      <w:sz w:val="18"/>
                      <w:szCs w:val="18"/>
                    </w:rPr>
                    <w:t>      </w:t>
                  </w:r>
                </w:p>
              </w:tc>
            </w:tr>
          </w:tbl>
          <w:p w:rsidR="00FC301C" w:rsidRDefault="00FC301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234FD5" w:rsidRDefault="00234FD5">
      <w:pPr>
        <w:rPr>
          <w:rFonts w:ascii="Times New Roman" w:eastAsia="Times New Roman" w:hAnsi="Times New Roman"/>
          <w:sz w:val="24"/>
          <w:szCs w:val="24"/>
        </w:rPr>
      </w:pPr>
    </w:p>
    <w:sectPr w:rsidR="00234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A0BC6"/>
    <w:multiLevelType w:val="hybridMultilevel"/>
    <w:tmpl w:val="D63A2736"/>
    <w:lvl w:ilvl="0" w:tplc="2F3690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8D"/>
    <w:rsid w:val="00234FD5"/>
    <w:rsid w:val="003927B4"/>
    <w:rsid w:val="00893B8D"/>
    <w:rsid w:val="00A42CF8"/>
    <w:rsid w:val="00FC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036D4-3DA9-4041-AD44-D90C8538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Arial" w:eastAsiaTheme="minorEastAsia" w:hAnsi="Arial" w:cs="Arial"/>
      <w:szCs w:val="15"/>
    </w:rPr>
  </w:style>
  <w:style w:type="paragraph" w:customStyle="1" w:styleId="small">
    <w:name w:val="small"/>
    <w:uiPriority w:val="99"/>
    <w:semiHidden/>
    <w:rPr>
      <w:rFonts w:ascii="Verdana" w:eastAsia="Verdana" w:hAnsi="Verdana" w:cs="Arial"/>
      <w:sz w:val="2"/>
      <w:szCs w:val="2"/>
    </w:rPr>
  </w:style>
  <w:style w:type="character" w:customStyle="1" w:styleId="1">
    <w:name w:val="Верхний колонтитул1"/>
    <w:basedOn w:val="a0"/>
    <w:rPr>
      <w:rFonts w:ascii="Arial" w:hAnsi="Arial" w:cs="Arial" w:hint="default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A42CF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386</Words>
  <Characters>2222</Characters>
  <Application>Microsoft Office Word</Application>
  <DocSecurity>0</DocSecurity>
  <Lines>170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subject/>
  <dc:creator>MrMood</dc:creator>
  <cp:keywords/>
  <dc:description/>
  <cp:lastModifiedBy>MrMood</cp:lastModifiedBy>
  <cp:revision>4</cp:revision>
  <dcterms:created xsi:type="dcterms:W3CDTF">2020-01-13T11:23:00Z</dcterms:created>
  <dcterms:modified xsi:type="dcterms:W3CDTF">2020-01-13T12:17:00Z</dcterms:modified>
</cp:coreProperties>
</file>