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i/>
          <w:i/>
          <w:iCs w:val="false"/>
          <w:sz w:val="24"/>
          <w:szCs w:val="24"/>
          <w:lang w:val="ru-RU"/>
        </w:rPr>
      </w:pPr>
      <w:r>
        <w:rPr>
          <w:rFonts w:ascii="Calibri Light" w:hAnsi="Calibri Light"/>
          <w:i/>
          <w:iCs w:val="false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false"/>
          <w:sz w:val="24"/>
          <w:szCs w:val="24"/>
          <w:lang w:val="ru-RU"/>
        </w:rPr>
        <w:t>1</w:t>
      </w:r>
    </w:p>
    <w:p>
      <w:pPr>
        <w:pStyle w:val="Heading2"/>
        <w:spacing w:before="0" w:after="0"/>
        <w:ind w:left="567" w:hanging="567"/>
        <w:jc w:val="right"/>
        <w:rPr>
          <w:rFonts w:ascii="Calibri Light" w:hAnsi="Calibri Light"/>
          <w:lang w:val="ru-RU"/>
        </w:rPr>
      </w:pPr>
      <w:r>
        <w:rPr>
          <w:rFonts w:ascii="Calibri Light" w:hAnsi="Calibri Light"/>
          <w:sz w:val="24"/>
          <w:szCs w:val="24"/>
          <w:lang w:val="ru-RU"/>
        </w:rPr>
        <w:t xml:space="preserve">к Договору № {{ </w:t>
      </w:r>
      <w:r>
        <w:rPr>
          <w:rFonts w:ascii="Calibri Light" w:hAnsi="Calibri Light"/>
          <w:sz w:val="24"/>
          <w:szCs w:val="24"/>
          <w:lang w:val="en-US"/>
        </w:rPr>
        <w:t>contract</w:t>
      </w:r>
      <w:r>
        <w:rPr>
          <w:rFonts w:ascii="Calibri Light" w:hAnsi="Calibri Light"/>
          <w:sz w:val="24"/>
          <w:szCs w:val="24"/>
          <w:lang w:val="ru-RU"/>
        </w:rPr>
        <w:t>_</w:t>
      </w:r>
      <w:r>
        <w:rPr>
          <w:rFonts w:ascii="Calibri Light" w:hAnsi="Calibri Light"/>
          <w:sz w:val="24"/>
          <w:szCs w:val="24"/>
          <w:lang w:val="en-US"/>
        </w:rPr>
        <w:t>number</w:t>
      </w:r>
      <w:r>
        <w:rPr>
          <w:rFonts w:ascii="Calibri Light" w:hAnsi="Calibri Light"/>
          <w:sz w:val="24"/>
          <w:szCs w:val="24"/>
          <w:lang w:val="ru-RU"/>
        </w:rPr>
        <w:t xml:space="preserve"> }} от «{{ </w:t>
      </w:r>
      <w:r>
        <w:rPr>
          <w:rFonts w:ascii="Calibri Light" w:hAnsi="Calibri Light"/>
          <w:sz w:val="24"/>
          <w:szCs w:val="24"/>
          <w:lang w:val="en-US"/>
        </w:rPr>
        <w:t>dd</w:t>
      </w:r>
      <w:r>
        <w:rPr>
          <w:rFonts w:ascii="Calibri Light" w:hAnsi="Calibri Light"/>
          <w:sz w:val="24"/>
          <w:szCs w:val="24"/>
          <w:lang w:val="ru-RU"/>
        </w:rPr>
        <w:t xml:space="preserve"> }}» {{ </w:t>
      </w:r>
      <w:r>
        <w:rPr>
          <w:rFonts w:ascii="Calibri Light" w:hAnsi="Calibri Light"/>
          <w:sz w:val="24"/>
          <w:szCs w:val="24"/>
          <w:lang w:val="en-US"/>
        </w:rPr>
        <w:t>MM</w:t>
      </w:r>
      <w:r>
        <w:rPr>
          <w:rFonts w:ascii="Calibri Light" w:hAnsi="Calibri Light"/>
          <w:sz w:val="24"/>
          <w:szCs w:val="24"/>
          <w:lang w:val="ru-RU"/>
        </w:rPr>
        <w:t xml:space="preserve"> }} {{ </w:t>
      </w:r>
      <w:r>
        <w:rPr>
          <w:rFonts w:ascii="Calibri Light" w:hAnsi="Calibri Light"/>
          <w:sz w:val="24"/>
          <w:szCs w:val="24"/>
          <w:lang w:val="en-US"/>
        </w:rPr>
        <w:t>yyyy</w:t>
      </w:r>
      <w:r>
        <w:rPr>
          <w:rFonts w:ascii="Calibri Light" w:hAnsi="Calibri Light"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СПЕЦИФИКАЦИЯ № __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от «{{ </w:t>
      </w:r>
      <w:r>
        <w:rPr>
          <w:rFonts w:cs="Times New Roman" w:ascii="Calibri Light" w:hAnsi="Calibri Light"/>
          <w:b/>
          <w:bCs/>
          <w:sz w:val="24"/>
          <w:szCs w:val="24"/>
        </w:rPr>
        <w:t>dd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}}» {{ </w:t>
      </w:r>
      <w:r>
        <w:rPr>
          <w:rFonts w:cs="Times New Roman" w:ascii="Calibri Light" w:hAnsi="Calibri Light"/>
          <w:b/>
          <w:bCs/>
          <w:sz w:val="24"/>
          <w:szCs w:val="24"/>
        </w:rPr>
        <w:t>MM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 {{ </w:t>
      </w:r>
      <w:r>
        <w:rPr>
          <w:rFonts w:cs="Times New Roman" w:ascii="Calibri Light" w:hAnsi="Calibri Light"/>
          <w:b/>
          <w:bCs/>
          <w:sz w:val="24"/>
          <w:szCs w:val="24"/>
        </w:rPr>
        <w:t>yyyy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 xml:space="preserve"> }} г.</w:t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64" w:before="0" w:after="0"/>
        <w:ind w:left="567" w:hanging="567"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Виды работ: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соответствии с настоящей Спецификацией к Договору № {{ </w:t>
      </w:r>
      <w:r>
        <w:rPr>
          <w:rFonts w:cs="Times New Roman" w:ascii="Calibri Light" w:hAnsi="Calibri Light"/>
          <w:sz w:val="24"/>
          <w:szCs w:val="24"/>
        </w:rPr>
        <w:t>contract</w:t>
      </w:r>
      <w:r>
        <w:rPr>
          <w:rFonts w:cs="Times New Roman" w:ascii="Calibri Light" w:hAnsi="Calibri Light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sz w:val="24"/>
          <w:szCs w:val="24"/>
        </w:rPr>
        <w:t>number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sz w:val="24"/>
          <w:szCs w:val="24"/>
        </w:rPr>
        <w:t>dd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mm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yy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поручает, а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Этапы изготовления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Изготовление Изделий: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Сведения в отношении Изделий (в соответствии с пунктом 1.1. Договора № {{ </w:t>
      </w:r>
      <w:r>
        <w:rPr>
          <w:rFonts w:cs="Times New Roman" w:ascii="Calibri Light" w:hAnsi="Calibri Light"/>
          <w:sz w:val="24"/>
          <w:szCs w:val="24"/>
        </w:rPr>
        <w:t>contract</w:t>
      </w:r>
      <w:r>
        <w:rPr>
          <w:rFonts w:cs="Times New Roman" w:ascii="Calibri Light" w:hAnsi="Calibri Light"/>
          <w:sz w:val="24"/>
          <w:szCs w:val="24"/>
          <w:lang w:val="ru-RU"/>
        </w:rPr>
        <w:t>_</w:t>
      </w:r>
      <w:r>
        <w:rPr>
          <w:rFonts w:cs="Times New Roman" w:ascii="Calibri Light" w:hAnsi="Calibri Light"/>
          <w:sz w:val="24"/>
          <w:szCs w:val="24"/>
        </w:rPr>
        <w:t>number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 от {{ </w:t>
      </w:r>
      <w:r>
        <w:rPr>
          <w:rFonts w:cs="Times New Roman" w:ascii="Calibri Light" w:hAnsi="Calibri Light"/>
          <w:sz w:val="24"/>
          <w:szCs w:val="24"/>
        </w:rPr>
        <w:t>dd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mm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}}.{{ </w:t>
      </w:r>
      <w:r>
        <w:rPr>
          <w:rFonts w:cs="Times New Roman" w:ascii="Calibri Light" w:hAnsi="Calibri Light"/>
          <w:sz w:val="24"/>
          <w:szCs w:val="24"/>
        </w:rPr>
        <w:t>yy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}}):</w:t>
      </w:r>
    </w:p>
    <w:p>
      <w:pPr>
        <w:pStyle w:val="Normal"/>
        <w:spacing w:lineRule="auto" w:line="240" w:before="0" w:after="0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tbl>
      <w:tblPr>
        <w:tblStyle w:val="TableGrid"/>
        <w:tblW w:w="137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5"/>
        <w:gridCol w:w="2355"/>
        <w:gridCol w:w="1091"/>
        <w:gridCol w:w="1122"/>
        <w:gridCol w:w="1614"/>
        <w:gridCol w:w="2126"/>
        <w:gridCol w:w="1417"/>
        <w:gridCol w:w="1415"/>
        <w:gridCol w:w="2129"/>
      </w:tblGrid>
      <w:tr>
        <w:trPr/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Цвет</w:t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Описание</w:t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Фото/ эскиз</w:t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Количество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Примечания</w:t>
            </w:r>
          </w:p>
        </w:tc>
      </w:tr>
      <w:tr>
        <w:trPr>
          <w:trHeight w:val="1309" w:hRule="atLeast"/>
        </w:trPr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</w:tr>
      <w:tr>
        <w:trPr>
          <w:trHeight w:val="988" w:hRule="atLeast"/>
        </w:trPr>
        <w:tc>
          <w:tcPr>
            <w:tcW w:w="44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091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61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7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center"/>
              <w:outlineLvl w:val="0"/>
              <w:rPr>
                <w:rFonts w:ascii="Calibri Light" w:hAnsi="Calibri Light" w:cs="Times New Roman"/>
                <w:b/>
                <w:b/>
                <w:bCs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lang w:val="ru-RU"/>
              </w:rPr>
            </w:r>
          </w:p>
        </w:tc>
      </w:tr>
    </w:tbl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Стоимость изготовления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Поставка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При поставке Изделий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Исполнителем 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Изделий: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Исполнитель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представляет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Заказчику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 </w:t>
      </w:r>
      <w:r>
        <w:rPr>
          <w:rFonts w:cs="Times New Roman" w:ascii="Calibri Light" w:hAnsi="Calibri Light"/>
          <w:sz w:val="24"/>
          <w:szCs w:val="24"/>
          <w:lang w:val="ru-RU"/>
        </w:rPr>
        <w:t>для подписи.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cs="Times New Roman" w:ascii="Calibri Light" w:hAnsi="Calibri Light"/>
          <w:i/>
          <w:sz w:val="24"/>
          <w:szCs w:val="24"/>
          <w:lang w:val="ru-RU"/>
        </w:rPr>
        <w:t>сумма прописью</w:t>
      </w:r>
      <w:r>
        <w:rPr>
          <w:rFonts w:cs="Times New Roman" w:ascii="Calibri Light" w:hAnsi="Calibri Light"/>
          <w:sz w:val="24"/>
          <w:szCs w:val="24"/>
          <w:lang w:val="ru-RU"/>
        </w:rPr>
        <w:t>) рублей, 00 копеек.</w:t>
      </w:r>
    </w:p>
    <w:p>
      <w:pPr>
        <w:pStyle w:val="Normal"/>
        <w:widowControl w:val="false"/>
        <w:tabs>
          <w:tab w:val="clear" w:pos="720"/>
          <w:tab w:val="left" w:pos="426" w:leader="none"/>
        </w:tabs>
        <w:spacing w:lineRule="auto" w:line="264" w:before="0" w:after="0"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64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5.1.</w:t>
        <w:tab/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  <w:br/>
        <w:t>к настоящему Договору;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ListParagraph"/>
        <w:widowControl w:val="false"/>
        <w:tabs>
          <w:tab w:val="clear" w:pos="720"/>
          <w:tab w:val="left" w:pos="851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</w:r>
    </w:p>
    <w:p>
      <w:pPr>
        <w:pStyle w:val="Normal"/>
        <w:widowControl w:val="false"/>
        <w:tabs>
          <w:tab w:val="clear" w:pos="720"/>
          <w:tab w:val="left" w:pos="426" w:leader="none"/>
        </w:tabs>
        <w:spacing w:lineRule="auto" w:line="264" w:before="0" w:after="0"/>
        <w:jc w:val="both"/>
        <w:rPr>
          <w:rFonts w:ascii="Calibri Light" w:hAnsi="Calibri Light" w:cs="Times New Roman"/>
          <w:i/>
          <w:i/>
          <w:sz w:val="24"/>
          <w:szCs w:val="24"/>
          <w:lang w:val="ru-RU"/>
        </w:rPr>
      </w:pPr>
      <w:r>
        <w:rPr>
          <w:rFonts w:cs="Times New Roman" w:ascii="Calibri Light" w:hAnsi="Calibri Light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64" w:before="0" w:after="0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5.1.</w:t>
        <w:tab/>
        <w:t xml:space="preserve">Оплата за изготовление и поставку Изделий производится в следующем порядке: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Заказчика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51" w:leader="none"/>
          <w:tab w:val="left" w:pos="1440" w:leader="none"/>
        </w:tabs>
        <w:overflowPunct w:val="true"/>
        <w:spacing w:lineRule="auto" w:line="264" w:before="0" w:after="0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709" w:leader="none"/>
        </w:tabs>
        <w:overflowPunct w:val="true"/>
        <w:spacing w:lineRule="auto" w:line="264" w:before="0" w:after="0"/>
        <w:ind w:left="567" w:hanging="567"/>
        <w:contextualSpacing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cs="Times New Roman" w:ascii="Calibri Light" w:hAnsi="Calibri Light"/>
          <w:sz w:val="24"/>
          <w:szCs w:val="24"/>
          <w:lang w:val="ru-RU"/>
        </w:rPr>
        <w:t xml:space="preserve">В случае не подписания </w:t>
      </w: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 xml:space="preserve">Исполнителю </w:t>
      </w:r>
      <w:r>
        <w:rPr>
          <w:rFonts w:cs="Times New Roman" w:ascii="Calibri Light" w:hAnsi="Calibri Light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cs="Times New Roman" w:ascii="Calibri Light" w:hAnsi="Calibri Light"/>
          <w:b/>
          <w:sz w:val="24"/>
          <w:szCs w:val="24"/>
          <w:lang w:val="ru-RU"/>
        </w:rPr>
        <w:t>Заказчиком</w:t>
      </w:r>
      <w:r>
        <w:rPr>
          <w:rFonts w:cs="Times New Roman" w:ascii="Calibri Light" w:hAnsi="Calibri Light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ind w:left="567" w:hanging="567"/>
        <w:jc w:val="both"/>
        <w:rPr>
          <w:rFonts w:ascii="Calibri Light" w:hAnsi="Calibri Light" w:cs="Times New Roman"/>
          <w:b/>
          <w:b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sz w:val="24"/>
          <w:szCs w:val="24"/>
          <w:lang w:val="ru-RU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center"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ListParagraph"/>
        <w:spacing w:lineRule="auto" w:line="240" w:before="0" w:after="0"/>
        <w:ind w:left="563" w:hanging="0"/>
        <w:contextualSpacing/>
        <w:rPr>
          <w:rFonts w:ascii="Calibri Light" w:hAnsi="Calibri Light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Calibri Light" w:hAnsi="Calibri Light"/>
          <w:b/>
          <w:bCs/>
          <w:sz w:val="24"/>
          <w:szCs w:val="24"/>
          <w:lang w:val="ru-RU"/>
        </w:rPr>
      </w:r>
    </w:p>
    <w:tbl>
      <w:tblPr>
        <w:tblStyle w:val="TableGrid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ListParagraph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ind w:left="0" w:hanging="0"/>
              <w:contextualSpacing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jc w:val="center"/>
              <w:rPr>
                <w:rFonts w:ascii="Calibri Light" w:hAnsi="Calibri Light" w:cs="Times New Roman"/>
                <w:b/>
                <w:b/>
                <w:bCs/>
                <w:iCs/>
                <w:szCs w:val="24"/>
                <w:lang w:val="ru-RU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КПП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partner_kpp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i/>
                <w:i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partner_ogrn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partner_phone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Бик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partner_bic }}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ИНН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seller_inn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КПП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seller_kpp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ОГРН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seller_ogrn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  <w:lang w:val="en-US"/>
              </w:rPr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Адрес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seller_business_address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Тел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.: {{ seller_phone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Эл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. </w:t>
            </w:r>
            <w:r>
              <w:rPr>
                <w:rFonts w:cs="Times New Roman" w:ascii="Calibri Light" w:hAnsi="Calibri Light"/>
                <w:szCs w:val="24"/>
              </w:rPr>
              <w:t>почта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seller_email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Р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seller_rs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К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r>
              <w:rPr>
                <w:rFonts w:cs="Times New Roman" w:ascii="Calibri Light" w:hAnsi="Calibri Light"/>
                <w:szCs w:val="24"/>
              </w:rPr>
              <w:t>С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: {{ seller_ks }}</w:t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t>Бик: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 xml:space="preserve"> {{ seller_bic }}</w:t>
            </w:r>
          </w:p>
        </w:tc>
      </w:tr>
      <w:tr>
        <w:trPr>
          <w:trHeight w:val="699" w:hRule="atLeast"/>
        </w:trPr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440" w:leader="none"/>
              </w:tabs>
              <w:spacing w:lineRule="auto" w:line="252" w:before="0" w:after="0"/>
              <w:rPr>
                <w:rFonts w:ascii="Calibri Light" w:hAnsi="Calibri Light" w:cs="Times New Roman"/>
                <w:b/>
                <w:b/>
                <w:bCs/>
                <w:iCs/>
                <w:szCs w:val="24"/>
              </w:rPr>
            </w:pPr>
            <w:r>
              <w:rPr>
                <w:rFonts w:cs="Times New Roman" w:ascii="Calibri Light" w:hAnsi="Calibri Light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cs="Times New Roman" w:ascii="Calibri Light" w:hAnsi="Calibri Light"/>
                <w:b/>
                <w:bCs/>
                <w:iCs/>
                <w:szCs w:val="24"/>
              </w:rPr>
              <w:t>/</w:t>
            </w:r>
            <w:r>
              <w:rPr>
                <w:rFonts w:cs="Times New Roman" w:ascii="Calibri Light" w:hAnsi="Calibri Light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</w:rPr>
            </w:pPr>
            <w:r>
              <w:rPr>
                <w:rFonts w:cs="Times New Roman" w:ascii="Calibri Light" w:hAnsi="Calibri Light"/>
                <w:szCs w:val="24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1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2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52" w:before="0" w:after="0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cs="Times New Roman" w:ascii="Calibri Light" w:hAnsi="Calibri Light"/>
                <w:szCs w:val="24"/>
              </w:rPr>
              <w:t>___________________________/Рогозин А.С.</w:t>
            </w:r>
            <w:r>
              <w:rPr>
                <w:rFonts w:cs="Times New Roman" w:ascii="Calibri Light" w:hAnsi="Calibri Light"/>
                <w:szCs w:val="24"/>
                <w:lang w:val="en-US"/>
              </w:rPr>
              <w:t>/</w:t>
            </w:r>
            <w:bookmarkStart w:id="0" w:name="_GoBack"/>
            <w:bookmarkEnd w:id="0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138" w:right="1138" w:header="0" w:top="1138" w:footer="0" w:bottom="28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ind w:left="376" w:hanging="376"/>
      </w:pPr>
    </w:lvl>
    <w:lvl w:ilvl="1">
      <w:start w:val="1"/>
      <w:numFmt w:val="decimal"/>
      <w:lvlText w:val="%1.%2."/>
      <w:lvlJc w:val="left"/>
      <w:pPr>
        <w:ind w:left="943" w:hanging="376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5b9b"/>
    <w:pPr>
      <w:keepNext w:val="true"/>
      <w:spacing w:lineRule="auto" w:line="240" w:before="240" w:after="60"/>
      <w:outlineLvl w:val="1"/>
    </w:pPr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9"/>
    <w:qFormat/>
    <w:rsid w:val="00cb5b9b"/>
    <w:rPr>
      <w:rFonts w:ascii="Times New Roman" w:hAnsi="Times New Roman" w:eastAsia="Times New Roman" w:cs="Times New Roman"/>
      <w:iCs/>
      <w:sz w:val="20"/>
      <w:szCs w:val="20"/>
      <w:lang w:val="x-non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5b9b"/>
    <w:pPr>
      <w:spacing w:lineRule="auto" w:line="276"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348b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b5b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LibreOffice/6.3.3.2$Linux_X86_64 LibreOffice_project/30$Build-2</Application>
  <Pages>3</Pages>
  <Words>714</Words>
  <Characters>4508</Characters>
  <CharactersWithSpaces>5137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2019-12-27T11:19:00Z</dcterms:created>
  <dc:creator>Stepan Savelyev</dc:creator>
  <dc:description/>
  <dc:language>en-US</dc:language>
  <cp:lastModifiedBy/>
  <dcterms:modified xsi:type="dcterms:W3CDTF">2019-12-28T12:01:46Z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