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56" w:lineRule="auto"/>
        <w:jc w:val="center"/>
        <w:rPr>
          <w:rFonts w:ascii="Calibri Light" w:hAnsi="Calibri Light" w:cs="Times New Roman"/>
          <w:b/>
          <w:bCs/>
          <w:color w:val="000000"/>
          <w:sz w:val="24"/>
          <w:szCs w:val="24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ДОГОВОР №</w:t>
      </w:r>
      <w:bookmarkStart w:id="2" w:name="_GoBack"/>
      <w:bookmarkEnd w:id="2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{{ contract_number }}</w:t>
      </w:r>
    </w:p>
    <w:p>
      <w:pPr>
        <w:spacing w:before="0" w:after="0" w:line="256" w:lineRule="auto"/>
        <w:jc w:val="center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</w:p>
    <w:p>
      <w:pPr>
        <w:spacing w:before="0" w:after="0" w:line="256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>
      <w:pPr>
        <w:spacing w:before="0"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                                                        «{{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>
      <w:pPr>
        <w:spacing w:before="0" w:after="0" w:line="256" w:lineRule="auto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>
      <w:pPr>
        <w:spacing w:before="0"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на основании Свидетельства серии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ip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number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о государственной регистрации физического лица в качестве индивидуального предпринимателя от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ip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date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>
      <w:pPr>
        <w:spacing w:before="0"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в лице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на основании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>
      <w:pPr>
        <w:spacing w:before="0"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совместно именуемые Стороны, заключили настоящий Договор о нижеследующем:</w:t>
      </w:r>
    </w:p>
    <w:p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1.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ПРЕДМЕТ ДОГОВОРА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 настоящему Договору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на основании задания 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изготовить, поставить, выполнить сборку и монтаж (установку) мебельных изделий </w:t>
      </w:r>
      <w:r>
        <w:rPr>
          <w:rFonts w:ascii="Calibri Light" w:hAnsi="Calibri Light" w:cs="Times New Roman"/>
          <w:bCs/>
          <w:color w:val="000000"/>
          <w:sz w:val="24"/>
          <w:szCs w:val="24"/>
          <w:lang w:val="ru-RU"/>
        </w:rPr>
        <w:t xml:space="preserve">(далее - Изделия),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принять и оплатить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на условиях, определенных настоящим Договором. 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самостоятельно собирает необходимую информацию для производства Изделий, проводит контрольные замеры на месте сборки и монтажа (установки),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а также подготавливает необходимые для производства Изделий документы, включая дизайн-проект Изделия и конструкторскую документацию.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спецификации (приложения к настоящему Договору, далее - Спецификация)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к настоящему Договору Стороны указывают сведения о виде, наименовании, размерах и количестве заказываемых Изделий, материалах, используемых при изготовлении Изделий, этапах производства, сроках подготовки документации, изготовления Изделий, а также о месте и сроках поставки, сборки и монтажа (установки)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его стоимости с приложением необходимых для производства Изделий документов, согласованных Сторонами для производства Изделий в листе согласования, подписанных Сторонами.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изготавливает Изделия после подписания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листа согласования (Дополнение №1 к спецификациям настоящего Договора).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Для производства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может представить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документы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отношении Изделий, в том числе дизайн-проект, чертежи, иные материалы. При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недостатки в Изделиях, если такие недостатки в Изделиях вызваны предоставление недостоверных сведений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widowControl w:val="0"/>
        <w:numPr>
          <w:ilvl w:val="0"/>
          <w:numId w:val="1"/>
        </w:numPr>
        <w:tabs>
          <w:tab w:val="left" w:pos="1637"/>
          <w:tab w:val="clear" w:pos="720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Сборка и монтаж (установка) выполняется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согласованию Сторон,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необходимых случаях и отражается в Спецификации к настоящему Договору,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с указанием сроков и порядка сборки и монтажа (установки) Изделий.</w:t>
      </w:r>
    </w:p>
    <w:p>
      <w:pPr>
        <w:widowControl w:val="0"/>
        <w:numPr>
          <w:ilvl w:val="0"/>
          <w:numId w:val="1"/>
        </w:numPr>
        <w:tabs>
          <w:tab w:val="left" w:pos="1637"/>
          <w:tab w:val="clear" w:pos="720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внесения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изменений в комплектацию или конструкцию Изделий до начала работ по изготовлению Изделий, срок изготовления Изделий по настоящему Договору и Спецификации переносятся на более поздний, необходимый для выполнения изменений и согласовываются Сторонами дополнительно в письменном виде. Схема сборки Изделий и его составляющих определяется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таким образом, чтобы Изделия и их части соответствовали необходимым прочностным и эксплуатационным характеристикам. Если до подписания Спецификации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уточнил какие-либо особенности по сборке и установке Изделий, которые он считает необходимыми или важными для него лично, то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вправе отказать в изменении конструктивной части Изделий или его составляющих с момента начала исполнения заказа. Если изменение возможно, 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согласен выполнить какую-либо доработку, она оформляется и оплачивается дополнительно.</w:t>
      </w:r>
    </w:p>
    <w:p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widowControl w:val="0"/>
        <w:overflowPunct w:val="0"/>
        <w:autoSpaceDE w:val="0"/>
        <w:autoSpaceDN w:val="0"/>
        <w:adjustRightInd w:val="0"/>
        <w:spacing w:after="0" w:line="257" w:lineRule="auto"/>
        <w:ind w:left="360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2.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ЦЕНА И ПОРЯДОК РАСЧЕТОВ</w:t>
      </w:r>
    </w:p>
    <w:p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Стоимость и порядок оплаты изготовления, поставки, сборки и монтажа (установки) Изделий отражается в Спецификации к настоящему Договору и согласовывается Сторонами до начала работ по изготовлению Изделий.</w:t>
      </w:r>
    </w:p>
    <w:p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2.2.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Изменение стоимости изготовления, поставки, сборки и монтажа (установки) Изделий возможно по согласованию Сторон и осуществляется путем подписания Сторонами соответствующего дополнительного соглашения.</w:t>
      </w:r>
    </w:p>
    <w:p>
      <w:pPr>
        <w:tabs>
          <w:tab w:val="left" w:pos="851"/>
        </w:tabs>
        <w:spacing w:after="0" w:line="257" w:lineRule="auto"/>
        <w:ind w:left="709" w:hanging="709"/>
        <w:jc w:val="both"/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2.3.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Все расчеты по настоящему Договору Сторон производятся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 безналичному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требованиями действующего законодательства Российской Федерации путем перечисления денежных средств на расчетный счет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 </w:t>
      </w:r>
      <w:r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  <w:t xml:space="preserve">реквизиты которого указаны в разделе 11 настоящего Договора.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Валюта расчетов – Рубль Российской Федерации. </w:t>
      </w:r>
    </w:p>
    <w:p>
      <w:pPr>
        <w:pStyle w:val="17"/>
        <w:widowControl w:val="0"/>
        <w:numPr>
          <w:ilvl w:val="1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Датой оплаты Изделий считается дата поступления денежных средств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на расчетный счет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pStyle w:val="17"/>
        <w:widowControl w:val="0"/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ПРАВА И ОБЯЗАННОСТИ СТОРОН</w:t>
      </w:r>
    </w:p>
    <w:p>
      <w:pPr>
        <w:pStyle w:val="17"/>
        <w:widowControl w:val="0"/>
        <w:numPr>
          <w:ilvl w:val="1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 обязуется: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Предоставлять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все необходимые сведения и документы, давать разъяснения в устной и письменной форме для изготовления, поставки и выполнения сборки и монтажа (установки) Изделий, а также нести бремя ответственности за полноту и достоверность предоставляемых сведений.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Согласовать в порядке и сроки, установленные настоящим Договором, Спецификацию к настоящему Договору и иные документы, необходимые для изготовления, поставки, сборки и монтажа (установки) Изделий. 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доступ и предоставлять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для осмотра и проведения необходимых замеров помещение - место сборки и монтажа (установки) Изделий.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 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обязан подготовить помещение для выполнения работ по монтажу (укрыть во избежание порчи мебель, пол, бытовые приборы, убрать лишние предметы), произвести демонтаж старой мебели. В случае невозможности надлежащей установки Изделий в связи с неровностью поверхности (пола, стен, потолков)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помещении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обязан самостоятельно устранить эти недостатки. Для установки встроенных Изделий (шкаф-купе, кухня и т.п.)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подготавливает стены, потолок, и пол в месте установки Изделий по уровню и гарантирует прямые углы. Если по просьбе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Изделия устанавливаются не по уровню, то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потребительские качества Изделий. Возможны неустранимые недостатки, о которых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осведомлен и согласен на установку Изделий с учетом неизбежных недостатков.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Освободить место сборки Изделий. Предоставить место для производства сборочных и монтажных работ для установки Изделий. Принять меры для предотвращения загрязнения имущества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помещении, где производится сборка и установка Изделий, так как данные работы связаны с образованием пыли, стружки, опилок и т.д. 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Предоставить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информацию - планы инженерных сетей – водо- и теплоснабжения, электрических сетей, других коммуникаций, в том числе о точном расположении указанных инженерных систем в месте монтажа (установки) Изделий для их своевременного отключения и проведения монтажных работ в безопасных условиях, обеспечения сохранности имущества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лиц, а также целостности Изделий и сохранения его потребительских свойств.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причинение вреда имуществу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третьих лиц, целостности Изделий и сохранения его потребительских свойств по причине предоставления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недостоверной информации.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Принимать и оплачивать изготовленные Изделия, а также работы по монтажу (установке) Изделий, в порядке и в сроки, установленные Договором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Спецификацией к нему, в том числе присутствовать по адресу, указанному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в настоящем договоре, во время доставки и сборки Изделий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Оказывать содействие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его сотрудникам, необходимое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для изготовления, поставки и выполнения сборки и монтажа (установки) Изделий.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документов, полученных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не раскрывать и не разглашать данные, информацию и документы, за исключением случаев, предусмотренных Договором и законодательством Российской Федерации.</w:t>
      </w:r>
    </w:p>
    <w:p>
      <w:pPr>
        <w:pStyle w:val="17"/>
        <w:widowControl w:val="0"/>
        <w:numPr>
          <w:ilvl w:val="1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 обязуется: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Изготовить Изделия, а также произвести работы по монтажу (установке) Изделий, в порядке и в сроки, установленные Договором и Спецификацией к нему.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документов, полученных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не раскрывать и не разглашать данные, информацию и документы, за исключением случаев, предусмотренных Договором и законодательством Российской Федерации.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Соблюдать требования законодательства Российской Федерации при выполнении работ по настоящему Договору.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3.3.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 имеет право: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3.3.1.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Получать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информацию о ходе работ по изготовлению, поставке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выполнению сборки и монтажа (установки) Изделий, не вмешиваясь при этом в деятельность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3.3.2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Назначить уполномоченное лицо для представления его интересов в рамках исполнения обязательства по настоящему Договору. При этом, полномочия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такого лица должны быть подтверждены письменно в форме, установленной законодательством Российской Федерации.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 имеет право: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Запрашивать в письменной или устной форме в течение всего срока действия Договора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 документы, информацию, разъяснения, необходимые для изготовления, поставки и выполнения сборки и монтажа (установки) Изделий.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3.4.2.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Привлекать для выполнения работ по настоящему Договору третьих лиц. При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>отвечает за действия привлеченных им третьих лиц как за свои.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3.4.3.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задержки со стороны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Заказчика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предоставлении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документов необходимой для изготовления Изделий, а также задержки допуска в помещение - место сборки и монтажа (установки) Изделий, соразмерно увеличивать сроки изготовления и монтажа (установки) Изделий.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3.4.4.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выполнить работу досрочно и согласовать с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новую дату монтажа (установки) Изделий.</w:t>
      </w:r>
    </w:p>
    <w:p>
      <w:pPr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3.4.5.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Производить фото- и видеосъемку Изделий, также процесс сборки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монтажа (установки) Изделий без указания данных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Без указания данных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на публикацию фото-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видеоматериалов в отношении Изделий в печатных издания и других источниках, в том числе сети «интернет» в рекламных целях.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widowControl w:val="0"/>
        <w:autoSpaceDE w:val="0"/>
        <w:autoSpaceDN w:val="0"/>
        <w:adjustRightInd w:val="0"/>
        <w:spacing w:after="0" w:line="257" w:lineRule="auto"/>
        <w:ind w:left="567" w:hanging="567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4.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ПРОИЗВОДСТВО, ПОСТАВКА И МОНТАЖ ИЗДЕЛИЙ</w:t>
      </w:r>
    </w:p>
    <w:p>
      <w:pPr>
        <w:pStyle w:val="17"/>
        <w:widowControl w:val="0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Порядок изготовления Изделий:</w:t>
      </w:r>
    </w:p>
    <w:p>
      <w:pPr>
        <w:pStyle w:val="17"/>
        <w:widowControl w:val="0"/>
        <w:numPr>
          <w:ilvl w:val="2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подписания Спецификации и оплаты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>
        <w:rPr>
          <w:rFonts w:ascii="Calibri Light" w:hAnsi="Calibri Light" w:cs="Times New Roman"/>
          <w:sz w:val="24"/>
          <w:szCs w:val="24"/>
          <w:lang w:val="ru-RU"/>
        </w:rPr>
        <w:t>1-ой части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от общей стоимости изготовления Изделий, работ по поставке, сборке и монтажу (установке)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10 (десяти) рабочих дней подготавливает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 согласования для производства Изделий.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согласует Лист согласования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подписанный экземпляр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течение 5 (пяти) рабочих дней.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необходимости и согласования Сторонами, после подписания Спецификации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разрабатывает дизайн Изделий, в том числе создает трехмерную модель Изделий, подготавливает рендеры. Срок подготовки дизайна Изделий определятся в Спецификации к настоящему Договору. После подготовки дизайна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 согласования с приложением документов в отношении дизайна Изделий на согласование.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рассматривает и согласует документы, полученные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2 (двух) рабочих дней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согласование дизайна Изделий либо правки, подлежащие внесению или иные замечания для исправления дизайна Изделий. После внесения правок, повторного согласования дизайна Изделий и подписания Листа согласования, правки в дизайн Изделий не вносятся.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подписания Листа согласования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подготавливает конструкторскую документацию для производства Изделий и изготавливает Изделия.</w:t>
      </w:r>
    </w:p>
    <w:p>
      <w:pPr>
        <w:pStyle w:val="17"/>
        <w:widowControl w:val="0"/>
        <w:numPr>
          <w:ilvl w:val="2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Срок изготовления, поставки, сборки и монтажа (установки) Изделий исчисляется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с момента подписания Сторонами Листа согласования.</w:t>
      </w:r>
    </w:p>
    <w:p>
      <w:pPr>
        <w:pStyle w:val="17"/>
        <w:widowControl w:val="0"/>
        <w:numPr>
          <w:ilvl w:val="1"/>
          <w:numId w:val="4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Порядок поставки Изделий: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согласования Сторонами, Исполнитель осуществляет поставку Изделий в место, находящееся по адресу, указанному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, согласованному в Спецификации к настоящему Договору.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Датой поставки Изделий считается дата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Заказчику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 подписанием акта приема-передачи Изделий (Дополнение № 2 к спецификации)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>
        <w:rPr>
          <w:rFonts w:ascii="Calibri Light" w:hAnsi="Calibri Light" w:cs="Times New Roman"/>
          <w:sz w:val="24"/>
          <w:szCs w:val="24"/>
          <w:lang w:val="ru-RU"/>
        </w:rPr>
        <w:t>или его уполномоченным представителем.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поставке, Изделия должны быть надлежащим образом упакованы, запечатаны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промаркированы в целях их идентификации и безопасности в процессе транспортировки, погрузки и/или хранения. Упаковка должна соответствовать действующим стандартам Российской Федерации. Маркировка Изделий осуществляется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осуществить отгрузку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срок, согласованный Сторонами в Спецификации.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сообщает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не позднее, чем за 5 (пять) календарных дней до планируемой даты отгрузки.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вправе по своему усмотрению поставить Изделия лично, либо поручить отгрузку третьим лицам, в таком случае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несет полную ответственность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за действия таких лиц.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передать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вместе с Изделиями, либо отправить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 почте заказным письмом в течение 5 (пяти) рабочих дней с момента отгрузки Изделий, следующие документы: оригинал счёта на оплату отгруженных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Спецификацию, а также, товаросопроводительные документы, с указанием: наименования товара, количества грузовых мест, количества упаковок, веса брутто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нетто. Исправления, дописки и подчистки в указанных документах не допускаются.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Обязательства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поставке Изделий считаются выполненными с момента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В случае отсутствия претензий,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подтверждает получение Изделий, подписывая сопроводительные документы, в том числе товарную накладную и акт приема-передачи Изделий.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Право собственности на Изделия, риск случайной гибели (повреждения) Изделий переходят к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случае экспорта за пределы Российской Федерации Правила Толкования Торговых терминов - Международные торговые термины («Инкотермс 2010») имеют обязательный характер для Сторон в рамках настоящего Договора.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датой отгрузки товара считается дата составления транспортных документов, подтверждающих отгрузку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после отгрузки товара, но не позднее чем через 24 (двадцать четыре) часа,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любыми доступными ему способами высылает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оригиналы коммерческих документов на отгруженную партию Изделий, необходимых для таможенного оформления в стране импортера: коммерческий счет в 2 экз.; счет-проформу в 2 экз.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выявлении несоответствия установленным стандартам, условиям настоящего Договора и Спецификации к нему или действующему законодательству, недостатков и некачественных Изделий, в момент передачи и приемки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незамедлительно уведомляет об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за свой счет устраняет выявленные недостатки в поставленных Изделиях, если в процессе работ по изготовлению, сборке и монтажу (установке)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допустил отступления от условий Договора, ухудшающие качество Изделий. Под недостатками Изделий Стороны понимают возникшие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технические неисправности, не позволяющие использовать Изделия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по прямому назначению, а равно несоответствия Изделий, характеристикам, которые согласованны Сторонами в Спецификации и Листе согласования к настоящему Договору.</w:t>
      </w:r>
    </w:p>
    <w:p>
      <w:pPr>
        <w:pStyle w:val="17"/>
        <w:widowControl w:val="0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Сборка и монтаж (установка) Изделия: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доставке Изделий в разобранном виде и/или, требующих монтажа (установки), сборки и установки, по месту, расположенному по адресу, указанному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проводит монтаж (установку) Изделий в присутствии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или иных уполномоченных им лиц.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Установка Изделий в выходные и праздничные дни возможна по предварительной договоренности и оплачивается дополнительно, если иного не указано в настоящем Договоре.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Монтаж фасадных элементов на бытовую технику (вытяжка, варочная поверхность, газовая плита, духовой шкаф, стиральная машина, посудомоечная машина и др.), установка и подключение техники, а также подключение сантехники (раковина, смеситель, фильтр для воды и др.) и электротехнические работы (монтаж, демонтаж розеток и выключателей, трассировка кабелей и т.д.) согласовываются и оплачиваются дополнительно.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Если на момент монтажа рекомендации по электро- и сантехническим работам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не были выполнены, или выполнены не в полном объеме, из-за чего монтаж Изделий не может быть исполнен, оставшаяся сумма выплачивается полностью, а монтаж переносится на дату, отдельно согласованную с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Если размеры деталей готового Изделий не позволяют воспользоваться лифтом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или лифт находится в неисправном состоянии. Стоимость подъема согласовывается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оплачивается дополнительно.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монтажа (установки) Изделий Стороны подписывают Акт сдачи-приемки работ по сборке и установке Изделий (Дополнение № 3 к спецификации). В случае отсутствия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готовых Изделий, делается соответствующая запись в Акте сдачи-приемки работ по сборке и установке Изделий. С этого момента Изделия считаются установленным и сданным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а Договор исполненным. При обнаружении в дальнейшем каких-либо недостатков в Изделиях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гарантирует их устранение, если об этом не сделана соответствующая запись.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подписания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Акта сдачи-приемки Изделий и/или Акта сдачи-приемки работ по сборке и установке Изделий и непредставления Исполнителю письменного мотивированного отказа от подписания указанных Актов в течение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3 (трех) рабочих дней с даты получения, Изделия считаются принятыми, а также работы считаются выполненными в полном объеме и принятыми Заказчиком.</w:t>
      </w:r>
    </w:p>
    <w:p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pStyle w:val="17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ГАРАНТИЙНЫЕ ОБЯЗАТЕЛЬСТВА</w:t>
      </w:r>
    </w:p>
    <w:p>
      <w:pPr>
        <w:pStyle w:val="2"/>
        <w:keepLines w:val="0"/>
        <w:numPr>
          <w:ilvl w:val="1"/>
          <w:numId w:val="6"/>
        </w:numPr>
        <w:spacing w:before="0" w:line="257" w:lineRule="auto"/>
        <w:ind w:left="709" w:hanging="709"/>
        <w:jc w:val="both"/>
        <w:rPr>
          <w:rFonts w:ascii="Calibri Light" w:hAnsi="Calibri Light" w:cs="Times New Roman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Гарантийные обязательства</w:t>
      </w:r>
      <w:r>
        <w:rPr>
          <w:rFonts w:ascii="Calibri Light" w:hAnsi="Calibri Light" w:cs="Times New Roman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:</w:t>
      </w:r>
    </w:p>
    <w:p>
      <w:pPr>
        <w:pStyle w:val="17"/>
        <w:numPr>
          <w:ilvl w:val="2"/>
          <w:numId w:val="6"/>
        </w:numPr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Гарантийные обязательства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соблюдаются, если Изделия используются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положениями настоящего раздела, а также правилами эксплуатации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уходу за Изделиями.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несет ответственность за недостатки, обнаруженные в пределах гарантийного срока, если не докажет, что они произошли вследствие нормального износа объекта, неправильного обращения с приборами и оборудованием, ненадлежащего ремонта объекта, произведенного самим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Заказчиком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или привлеченными им третьими лицами.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Качество Изделий должно полностью соответствовать действующим стандартам Российской Федерации или страны-импортера в случае экспорта за пределы Российской Федерации и удостоверяться документами, выданными компетентными организациями страны происхождения.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вправе требовать у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(уполномоченного представителя) безвозмездного устранения недостатков товара, если они обнаружены в течение гарантийного срока или срока годности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Гарантийный срок на Изделия начинает действовать с даты передачи Изделий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указанной в Товарной накладной. Гарантийный срок на Изделия приостанавливается при невозможности пользоваться Изделиями из-за обнаруженных недостатков. Гарантийный срок на комплектующие Изделия равен гарантийному сроку на основные Изделия. При замене некачественных Изделий на качественные Изделия устанавливается гарантийный срок той же продолжительности,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что и на возвращенные некачественные Изделия.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в течение гарантийного срока обязуется осуществлять ремонт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или замену комплектующих вышедших из строя по вине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в случае невозможности осуществить ремонт или замену комплектующих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Исполнитель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заменяет Изделия на аналогичные такого же качества.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обязан устранить недостатки в Изделиях в течение 45 (сорока пяти) дней, без учета затраченного времени на транспортировку Изделий, с даты получения требования от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не несет ответственность и освобождается от исполнения гарантийных обязательств в случаях порчи Изделий, происшедших в результате непредвиденных обстоятельств, а именно: затопления помещения, пожара, развития грибка, плесени, протекания межпанельных швов, кровли и т.п.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не контролирует и не несет ответственность за качество Изделий, в случае каких-либо работ, проведенных в отношении Изделий третьими лицами, привлеченными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Заказчиком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а также за их материалы и оборудование и освобождается от исполнения гарантийных обязательств в случаях порчи Изделий, происшедших в результате действий таких третьих лиц.</w:t>
      </w:r>
    </w:p>
    <w:p>
      <w:pPr>
        <w:pStyle w:val="26"/>
        <w:numPr>
          <w:ilvl w:val="2"/>
          <w:numId w:val="7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При отказе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признать обоснованность претензий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к качеству Изделий, обоснованность таких претензий может быть признана только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 результате проведения экспертизы качества Изделий. При назначении экспертизы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обязан отправить уведомление о дате и времени ее проведения за 10 (десять) рабочих дней до даты ее проведения, одновременно на юридический адрес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 адрес электронной почты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указанный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 настоящем договоре. Экспертиза проводится в присутствии представителя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В ходе экспертизы может проверяться только качество Изделий, которые изготовлены и установлены в полном объеме в соответствии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с Актами выполненных работ. Расходы на проведение экспертизы возмещаются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только в случае признания его претензий обоснованными.</w:t>
      </w:r>
    </w:p>
    <w:p>
      <w:pPr>
        <w:pStyle w:val="26"/>
        <w:numPr>
          <w:ilvl w:val="1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Гарантия, обслуживание и особые условия, связанные с техническими характеристиками Изделий.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гарантирует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сохранение всех качественных показателей Изделий в течение 12 календарных месяцев со дня установки Изделий, при соблюдении правил хранения и транспортировки, правил эксплуатации и ухода за Изделиями.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 период гарантийного срока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устраняет все дефекты производственного характера.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Гарантия осуществляется путем исправления дефектов по выбору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проведением ремонта или обмена рекламируемых деталей на оригинальные фирменные или равноценные запасные части, в установленный законом срок.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Стороны настоящего Договора понимают, что древесина является природным материалом, и не может быть единообразна по цвету, оттенку, структуре, пористости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 наличию прочих природных (естественных) особенностей дерева. В связи с этим, соответствие данных характеристик древесины в готовых Изделиях любым согласованным образцам, а также эскизам и фотографиям, является лишь условным. Различия фронтальных элементов наборов из натуральной древесины, вызванные природой дерева, исключаются как повод для рекламаций.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прилагает все необходимые усилия и профессиональный опыт для того, чтобы внешний вид и эксплуатационные характеристики Изделий из дерева сохранялись в течение продолжительного периода времени. Вместе с тем, стороны настоящего Договора понимают, что определенные сезонные или специфические деформации, изменения оттенка, микротрещины и прочие изменения, естественные для природного материала, могут проявиться в процессе эксплуатации в зависимости от условий влажности и температурного режима в помещении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 исключаются как повод для рекламаций.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Нормальными условиями эксплуатации Изделий являются: постоянная температура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в помещении в пределах от 18°до 22°С, постоянная влажность воздуха в пределах 45-60%, исключение попадания на Изделия прямых солнечных лучей, удаленность от отопительных приборов не менее 1м, регулярное протирание поверхности с помощью бытовых средств для ухода за Изделиями – не реже 1 раз в месяц. Для поддержания вышеуказанных нормальных условий влажности в жилых и общественных помещениях на территории европейской части России в зимнее время, использование увлажнителей воздуха является необходимым.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рассчитывающий на сохранение длительного гарантийного обслуживания должен создать условия для надлежащей эксплуатации и хранения Изделий. Допускать к уходу и обслуживанию за Изделиями только ответственный и квалифицированный персонал, гарантирующий бережный уход. Не допускать ситуации, когда Изделия и элементы декоративной отделки обслуживаются расходными материалами, не предназначенными для ухода за соответствующим Изделиями. Не допускать использование Изделий не по назначению. За дефекты, возникшие в результате неправильной эксплуатации, хранения и транспортировки (потертости, вмятины, сколы, поломки, царапины, разбухание и т.д.)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ответственности не несет.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При осуществлении гарантии, оплата расходов на монтаж - демонтаж, транспортных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 прочих дополнительных издержек производится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Исполнителем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Повреждения, возникающие в результате избыточного нагрева в зоне электрических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 газовых приборов или в результате надрезов, царапин и ударов, а также из-за обычного истирания покрытия в местах, до которых часто дотрагиваются, а также в результате термических воздействий, воздействий воды или пара, воздействий агрессивных средств или красителей, из гарантии исключаются. Из гарантии также исключаются цветовые изменения, которые возникают в результате внешнего физического и химического воздействия, в процессе хранения и эксплуатации Изделий, воздействия солнечных лучей и ультрафиолета. Гарантийные обязательства не распространяются на вздутие ламината, плитки, линолеума в результате неправильной эксплуатации Изделий.</w:t>
      </w:r>
    </w:p>
    <w:p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bookmarkStart w:id="0" w:name="page5"/>
      <w:bookmarkEnd w:id="0"/>
    </w:p>
    <w:p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6.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ОТВЕТСТВЕННОСТЬ СТОРОН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срока оплаты работ,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требованию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выплачивает пеню в размере 0,05 % за каждый день просрочки, но не более 10 % от не выплаченной в срок суммы.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установленных сроков изготовления, поставки, сборки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монтажа (установки) Изделий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,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уплачивает пени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размере 0,05 % за каждый день просрочки, но не более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10 % стоимости несвоевременно поставленных Изделий.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несоответствия размеров изготовленных Изделий с привязкой к месту монтажа по причине предоставления неполных и недостоверных сведений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возможности доставки Изделий на адрес указанный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согласованный сторонами в Спецификации,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расходы на хранение Изделий в размере 0,05 %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от стоимости Изделий за каждый день хранения.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перед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за сохранность Изделий и имущества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если по просьбе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доставка и монтаж Изделий производится в его отсутствие. 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остальных случаях Стороны несут ответственность за неисполнение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или ненадлежащее исполнение своих обязательств по Договору в соответствии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с законодательством Российской Федерации и условиями настоящего Договора.</w:t>
      </w:r>
    </w:p>
    <w:p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pStyle w:val="17"/>
        <w:numPr>
          <w:ilvl w:val="0"/>
          <w:numId w:val="8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bCs/>
          <w:sz w:val="24"/>
          <w:szCs w:val="24"/>
        </w:rPr>
      </w:pPr>
      <w:r>
        <w:rPr>
          <w:rFonts w:ascii="Calibri Light" w:hAnsi="Calibri Light" w:cs="Times New Roman"/>
          <w:b/>
          <w:bCs/>
          <w:sz w:val="24"/>
          <w:szCs w:val="24"/>
        </w:rPr>
        <w:t>ОБСТОЯТЕЛЬСТВА НЕПРЕОДОЛИМОЙ СИЛЫ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Стороны не несут ответственности в случае возникновения обстоятельств непреодолимой силы (землетрясения, наводнения, ураганы, прочее), а также аварий, забастовок на предприятиях Сторон, делающих невозможным надлежащее исполнение Сторонами условий Договора.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наступления обстоятельств непреодолимой силы срок исполнения обязательств по Договору переносится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течение 3 (трех) дней с даты наступления указанных обстоятельств известить надлежащим образом об этом другую </w:t>
      </w:r>
      <w:r>
        <w:rPr>
          <w:rFonts w:ascii="Calibri Light" w:hAnsi="Calibri Light" w:cs="Times New Roman"/>
          <w:sz w:val="24"/>
          <w:szCs w:val="24"/>
        </w:rPr>
        <w:t xml:space="preserve">Сторону </w:t>
      </w:r>
      <w:r>
        <w:rPr>
          <w:rFonts w:ascii="Calibri Light" w:hAnsi="Calibri Light" w:cs="Times New Roman"/>
          <w:sz w:val="24"/>
          <w:szCs w:val="24"/>
        </w:rPr>
        <w:br w:type="textWrapping"/>
      </w:r>
      <w:r>
        <w:rPr>
          <w:rFonts w:ascii="Calibri Light" w:hAnsi="Calibri Light" w:cs="Times New Roman"/>
          <w:sz w:val="24"/>
          <w:szCs w:val="24"/>
        </w:rPr>
        <w:t xml:space="preserve">с </w:t>
      </w:r>
      <w:r>
        <w:rPr>
          <w:rFonts w:ascii="Calibri Light" w:hAnsi="Calibri Light" w:cs="Times New Roman"/>
          <w:sz w:val="24"/>
          <w:szCs w:val="24"/>
          <w:lang w:val="ru-RU"/>
        </w:rPr>
        <w:t>подтверждением соответствующих сведений.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случае, если вышеуказанные обстоятельства будут продолжаться более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30 (тридцати) рабочих дней, любая из Сторон может расторгнуть Договор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в одностороннем порядке.</w:t>
      </w:r>
    </w:p>
    <w:p>
      <w:pPr>
        <w:spacing w:after="0" w:line="257" w:lineRule="auto"/>
        <w:ind w:left="709" w:hanging="709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pStyle w:val="17"/>
        <w:numPr>
          <w:ilvl w:val="0"/>
          <w:numId w:val="8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СРОК ДЕЙСТВИЯ И ОСНОВАНИЯ РАСТОРЖЕНИЯ ДОГОВОРА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Срок действия настоящего Договора устанавливается со дня его подписания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 подписания Приложений к настоящему Договору обеими Сторонами и до момента исполнения Сторонами всех обязательств по настоящему Договору.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Договор может быть прекращен Сторонами досрочно:</w:t>
      </w:r>
    </w:p>
    <w:p>
      <w:pPr>
        <w:pStyle w:val="17"/>
        <w:widowControl w:val="0"/>
        <w:numPr>
          <w:ilvl w:val="2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случае досрочного исполнения обеими Сторонами всех своих обязательств по настоящему Договору в полном объёме;</w:t>
      </w:r>
    </w:p>
    <w:p>
      <w:pPr>
        <w:pStyle w:val="17"/>
        <w:widowControl w:val="0"/>
        <w:numPr>
          <w:ilvl w:val="2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 взаимному согласию Сторон путем подписания соответствующего соглашения. Соглашение о расторжении настоящего Договора совершается в письменной форме с подписью и печатями Сторон.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расторгнуть Договор в одностороннем порядке: </w:t>
      </w:r>
    </w:p>
    <w:p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8.3.1.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сроков оплаты 1-ой части стоимости изготовления, поставки, выполнения работ по сборке и монтажу (установке) Изделий более чем на 14 (четырнадцать) календарных дней;</w:t>
      </w:r>
    </w:p>
    <w:p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8.3.2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сроков предоставления информации и документов необходимых для изготовления Изделий более чем на 14 (четырнадцать) календарных дней.</w:t>
      </w:r>
    </w:p>
    <w:p>
      <w:pPr>
        <w:pStyle w:val="17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Договор считается расторгнутым в момент получения уведомления о расторжении Договора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денежные средства, полученные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возврату не подлежат, 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убытки, вызванные досрочным расторжением Договора.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Исполнителя, 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Заказчику </w:t>
      </w:r>
      <w:r>
        <w:rPr>
          <w:rFonts w:ascii="Calibri Light" w:hAnsi="Calibri Light" w:cs="Times New Roman"/>
          <w:sz w:val="24"/>
          <w:szCs w:val="24"/>
          <w:lang w:val="ru-RU"/>
        </w:rPr>
        <w:t>убытки, вызванные досрочным расторжением Договора.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Окончание срока действия настоящего Договора либо его досрочное расторжение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не освобождает Стороны от исполнения своих обязательств по Договору 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от ответственности за его нарушения. 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Настоящий Договор может быть расторгнут по основаниям, предусмотренным действующим законодательством Российской Федерации.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pStyle w:val="17"/>
        <w:numPr>
          <w:ilvl w:val="0"/>
          <w:numId w:val="9"/>
        </w:numPr>
        <w:tabs>
          <w:tab w:val="left" w:pos="426"/>
        </w:tabs>
        <w:suppressAutoHyphens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РАЗРЕШЕНИЕ СПОРОВ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Все споры или разногласия между Сторонами разрешаются путем переговоров.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9.2.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Стороны предпринимают все необходимые действия для урегулирования спора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в досудебном порядке.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9.3.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При возникновении между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Исполнителем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разногласий по поводу качества поставленных Изделий, установления недостатков и несоответствий в поставленных Изделиях, по требованию заинтересованной стороны может быть назначена независимая экспертиза. В качестве независимого эксперта привлекается организация, определенная по соглашению Сторон. Заключение экспертизы является обязательным для обеих Сторон. 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9.4.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невозможности разрешения споров или разногласий путем переговоров, Стороны договорились, что все споры, возникшие между ними (любые споры) рассматриваются в судебном порядке по месту нахождению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9.5.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Стороны принимают все разумные меры для рассмотрения спора в кротчайшие сроки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подтверждают свое согласие на передачу всех уведомлений, писем, решений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определений суда, а также всех иных документов по рассматриваемому делу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по электронной почте, посредством интернета, факсимильным сообщением, включая вручение представителем ответчика копий искового заявления и приложенных к нему документов с фиксацией способа отправки.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9.6.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Стороны подтверждают достаточность 14 (четырнадцати) календарных дней со дня извещения о дате, месте и времени слушания дела для надлежащей подготовки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к заседанию и принятия участия в нем, даже если Сторона окажется ответчиком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по делу.</w:t>
      </w:r>
    </w:p>
    <w:p>
      <w:pPr>
        <w:pStyle w:val="17"/>
        <w:numPr>
          <w:ilvl w:val="0"/>
          <w:numId w:val="9"/>
        </w:numPr>
        <w:tabs>
          <w:tab w:val="left" w:pos="426"/>
          <w:tab w:val="left" w:pos="851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ЗАКЛЮЧИТЕЛЬНЫЕ ПОЛОЖЕНИЯ</w:t>
      </w:r>
    </w:p>
    <w:p>
      <w:pPr>
        <w:pStyle w:val="17"/>
        <w:numPr>
          <w:ilvl w:val="1"/>
          <w:numId w:val="10"/>
        </w:numPr>
        <w:tabs>
          <w:tab w:val="left" w:pos="851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целях оперативного обмена информацией и оперативного принятия решений, Стороны ведут переписку посредством электронной почты, а также с использование электронных приложений - </w:t>
      </w:r>
      <w:r>
        <w:rPr>
          <w:rFonts w:ascii="Calibri Light" w:hAnsi="Calibri Light" w:cs="Times New Roman"/>
          <w:sz w:val="24"/>
          <w:szCs w:val="24"/>
        </w:rPr>
        <w:t>WhatsApp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</w:rPr>
        <w:t>Telegram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____________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(электронный адрес, номер телефона в приложении </w:t>
      </w:r>
      <w:r>
        <w:rPr>
          <w:rFonts w:ascii="Calibri Light" w:hAnsi="Calibri Light" w:cs="Times New Roman"/>
          <w:sz w:val="24"/>
          <w:szCs w:val="24"/>
        </w:rPr>
        <w:t>WhatsApp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</w:rPr>
        <w:t>Telegram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),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__________________ (электронный адрес, номер телефона в приложении </w:t>
      </w:r>
      <w:r>
        <w:rPr>
          <w:rFonts w:ascii="Calibri Light" w:hAnsi="Calibri Light" w:cs="Times New Roman"/>
          <w:sz w:val="24"/>
          <w:szCs w:val="24"/>
        </w:rPr>
        <w:t>WhatsApp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</w:rPr>
        <w:t>Telegram</w:t>
      </w:r>
      <w:r>
        <w:rPr>
          <w:rFonts w:ascii="Calibri Light" w:hAnsi="Calibri Light" w:cs="Times New Roman"/>
          <w:sz w:val="24"/>
          <w:szCs w:val="24"/>
          <w:lang w:val="ru-RU"/>
        </w:rPr>
        <w:t>). Стороны подтверждают, что вся информация отправленная и полученная указанными способами является достоверной. Подтверждение о получении сообщения или информации не требуется. Все звонки по телефону осуществляются в рабочие дни в период с 10:00 до 19:00. В иное время Стороны вправе не реагировать на поступающие сообщения и/или звонки.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необходимых случаях Стороны досылают оригиналы обращений, писем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претензий на бумажном носителе с приложениями:</w:t>
      </w:r>
    </w:p>
    <w:p>
      <w:pPr>
        <w:pStyle w:val="17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-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заказным письмом с уведомлением о вручении;</w:t>
      </w:r>
    </w:p>
    <w:p>
      <w:pPr>
        <w:pStyle w:val="17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-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курьерской доставкой.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Настоящий Договор может быть изменен или дополнен по соглашению Сторон. Соглашение об изменении настоящего Договора совершается в письменной форме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 подписью и печатями Сторон. 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Каждая из Сторон обязуется сохранять конфиденциальность коммерческой информации, полученной в процессе исполнения Договора, и принять все меры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к предотвращению ее разглашения. 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Спецификации, приложения, дополнительные соглашения, акты и другие документы, касающиеся условий Договора, подписанные уполномоченными представителями обеих Сторон, являются неотъемлемой частью настоящего Договора.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Все извещения (претензии, иные письма) считаются надлежаще отправленными Сторонами, если они отправлены заказным письмом с уведомлением либо по электронной почте по реквизитам, указанным в разделе 10 и 11 настоящего Договора.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В случае изменения реквизитов одной из Сторон, она обязана уведомить об этом другую Сторону в 2-дневный срок с момента наступления таких изменений; 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 противном случае, исполнение Стороной обязательств по прежним реквизитам будет считаться надлежащим исполнением обязательств по настоящему Договору.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Стороны согласны с тем, что фактуры, цвета отдельных деталей считаются приблизительными по причине невозможности их точного отображения на различных носителях (мониторах, распечатках) в том числе образцах.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Дизайн Изделия, конструкторская документация, фото- и видеоматериалы, подготовленные Исполнителем, являются авторским произведением и не подлежат разглашению перед третьими лицами, а равно публикации в сети «интернет», других онлайн и офлайн площадках без письменного разрешения Исполнителя. В случае нарушения настоящего пункта, Заказчик несет ответственность в соответствии 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с законодательством Российской Федерации.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Положения настоящего Договора в отношении подготовки дизайна Изделия, конструкторских документов, необходимости сборки и монтажа (установки) Изделия применяются, в случае необходимости Сторонами и, указываются в Спецификации.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Настоящий Договор составлен в двух экземплярах, имеющих одинаковую юридическую силу - по одному для каждой из Сторон.</w:t>
      </w:r>
      <w:bookmarkStart w:id="1" w:name="page9"/>
      <w:bookmarkEnd w:id="1"/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2" w:lineRule="auto"/>
        <w:ind w:left="0" w:firstLine="567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pStyle w:val="17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52" w:lineRule="auto"/>
        <w:ind w:left="0" w:firstLine="0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АДРЕСА И РЕКВИЗИТИТЫ СТОРОН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2" w:lineRule="auto"/>
        <w:ind w:left="0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 w:eastAsia="ru-RU"/>
        </w:rPr>
        <w:drawing>
          <wp:anchor distT="0" distB="0" distL="114300" distR="114300" simplePos="0" relativeHeight="251559936" behindDoc="0" locked="0" layoutInCell="1" allowOverlap="1">
            <wp:simplePos x="0" y="0"/>
            <wp:positionH relativeFrom="column">
              <wp:posOffset>3136265</wp:posOffset>
            </wp:positionH>
            <wp:positionV relativeFrom="paragraph">
              <wp:posOffset>2033270</wp:posOffset>
            </wp:positionV>
            <wp:extent cx="1885950" cy="1885950"/>
            <wp:effectExtent l="0" t="0" r="0" b="0"/>
            <wp:wrapNone/>
            <wp:docPr id="2" name="Рисунок 2" descr="F:\YandexDisk\01 Tabula Sense\09 COMMERCE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F:\YandexDisk\01 Tabula Sense\09 COMMERCE\Печать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15"/>
        <w:tblW w:w="93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pStyle w:val="17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  <w:vAlign w:val="top"/>
          </w:tcPr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partner_inn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ОГРНИП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partner_ogrnip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i/>
                <w:szCs w:val="24"/>
                <w:lang w:val="en-US"/>
              </w:rPr>
            </w:pPr>
          </w:p>
          <w:p>
            <w:pPr>
              <w:pStyle w:val="21"/>
              <w:spacing w:before="0" w:after="0" w:line="252" w:lineRule="auto"/>
              <w:rPr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Паспортные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данные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Серия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и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номер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partner_representer_passport_number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Дата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выдачи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partner_representer_passport_date }}</w:t>
            </w:r>
          </w:p>
          <w:p>
            <w:pPr>
              <w:pStyle w:val="21"/>
              <w:spacing w:before="0" w:after="0" w:line="252" w:lineRule="auto"/>
            </w:pPr>
            <w:r>
              <w:rPr>
                <w:rFonts w:ascii="Calibri Light" w:hAnsi="Calibri Light" w:cs="Times New Roman"/>
                <w:szCs w:val="24"/>
              </w:rPr>
              <w:t>Кем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выдан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{{ </w:t>
            </w:r>
            <w:r>
              <w:rPr>
                <w:rFonts w:ascii="Calibri Light" w:hAnsi="Calibri Light" w:cs="Times New Roman"/>
                <w:szCs w:val="24"/>
              </w:rPr>
              <w:t>partner_representer_passport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_department }}</w:t>
            </w:r>
          </w:p>
          <w:p>
            <w:pPr>
              <w:pStyle w:val="21"/>
              <w:spacing w:before="0" w:after="0" w:line="252" w:lineRule="auto"/>
            </w:pPr>
            <w:r>
              <w:rPr>
                <w:rFonts w:ascii="Calibri Light" w:hAnsi="Calibri Light" w:cs="Times New Roman"/>
                <w:szCs w:val="24"/>
                <w:lang w:val="en-US"/>
              </w:rPr>
              <w:t>Код подразделения: {{ partner_representer_passport_department_code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partner_business_address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.: {{ partner_phone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partner_email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partner_rs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partner_ks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Бик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partner_bic }}</w:t>
            </w:r>
          </w:p>
        </w:tc>
        <w:tc>
          <w:tcPr>
            <w:tcW w:w="4673" w:type="dxa"/>
            <w:vAlign w:val="top"/>
          </w:tcPr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seller_inn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КПП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seller_kpp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seller_ogrn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seller_business_address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.: {{ seller_phone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seller_email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seller_rs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seller_ks }}</w:t>
            </w:r>
          </w:p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Бик: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{{ seller_bic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4672" w:type="dxa"/>
            <w:vAlign w:val="top"/>
          </w:tcPr>
          <w:p>
            <w:pPr>
              <w:pStyle w:val="21"/>
              <w:spacing w:before="0" w:after="0"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widowControl w:val="0"/>
              <w:tabs>
                <w:tab w:val="left" w:pos="5440"/>
              </w:tabs>
              <w:spacing w:before="0" w:after="0"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r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>
              <w:rPr>
                <w:rFonts w:ascii="Calibri Light" w:hAnsi="Calibri Light" w:cs="Times New Roman"/>
                <w:bCs/>
                <w:iCs/>
                <w:szCs w:val="24"/>
              </w:rPr>
              <w:t>{{ partner_representer_name_initials }}/</w:t>
            </w:r>
          </w:p>
        </w:tc>
        <w:tc>
          <w:tcPr>
            <w:tcW w:w="4673" w:type="dxa"/>
          </w:tcPr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drawing>
                <wp:anchor distT="0" distB="0" distL="114300" distR="114300" simplePos="0" relativeHeight="251545600" behindDoc="0" locked="0" layoutInCell="1" allowOverlap="1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-896620</wp:posOffset>
                  </wp:positionV>
                  <wp:extent cx="2355215" cy="1619250"/>
                  <wp:effectExtent l="0" t="0" r="0" b="0"/>
                  <wp:wrapNone/>
                  <wp:docPr id="1" name="Рисунок 1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___________________________/Рогозин А.С.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b/>
          <w:bCs/>
          <w:i/>
          <w:iCs/>
          <w:sz w:val="24"/>
          <w:szCs w:val="24"/>
          <w:u w:val="single"/>
          <w:lang w:val="ru-RU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134" w:right="850" w:bottom="851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09F" w:csb1="00000000"/>
  </w:font>
  <w:font w:name="Segoe UI">
    <w:altName w:val="Noto Music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onsultant">
    <w:altName w:val="Courier New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0" w:usb3="00000000" w:csb0="0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9071498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11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ascii="Arial" w:hAnsi="Arial" w:eastAsia="Times New Roman" w:cs="Arial"/>
        <w:sz w:val="18"/>
        <w:szCs w:val="18"/>
      </w:rPr>
    </w:pPr>
    <w:r>
      <w:rPr>
        <w:rFonts w:ascii="Arial" w:hAnsi="Arial" w:eastAsia="Times New Roman" w:cs="Arial"/>
        <w:sz w:val="18"/>
        <w:szCs w:val="18"/>
        <w:lang w:val="ru-RU" w:eastAsia="ru-RU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-125730</wp:posOffset>
          </wp:positionH>
          <wp:positionV relativeFrom="paragraph">
            <wp:posOffset>-56515</wp:posOffset>
          </wp:positionV>
          <wp:extent cx="2019935" cy="434340"/>
          <wp:effectExtent l="0" t="0" r="0" b="3810"/>
          <wp:wrapNone/>
          <wp:docPr id="18" name="Рисунок 18" descr="F:\Dropbox\Dropbox\Yable\Лог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Рисунок 18" descr="F:\Dropbox\Dropbox\Yable\Лого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631" cy="43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11"/>
      <w:tabs>
        <w:tab w:val="right" w:pos="9639"/>
        <w:tab w:val="clear" w:pos="9355"/>
      </w:tabs>
      <w:rPr>
        <w:rFonts w:ascii="Calibri Light" w:hAnsi="Calibri Light" w:eastAsia="Times New Roman" w:cs="Arial"/>
        <w:sz w:val="18"/>
        <w:szCs w:val="18"/>
      </w:rPr>
    </w:pPr>
    <w:r>
      <w:rPr>
        <w:rFonts w:ascii="Arial" w:hAnsi="Arial" w:eastAsia="Times New Roman" w:cs="Arial"/>
        <w:sz w:val="18"/>
        <w:szCs w:val="18"/>
      </w:rPr>
      <w:tab/>
    </w:r>
    <w:r>
      <w:rPr>
        <w:rFonts w:ascii="Arial" w:hAnsi="Arial" w:eastAsia="Times New Roman" w:cs="Arial"/>
        <w:sz w:val="18"/>
        <w:szCs w:val="18"/>
      </w:rPr>
      <w:tab/>
    </w:r>
    <w:r>
      <w:rPr>
        <w:rFonts w:ascii="Arial" w:hAnsi="Arial" w:eastAsia="Times New Roman" w:cs="Arial"/>
        <w:sz w:val="18"/>
        <w:szCs w:val="18"/>
      </w:rPr>
      <w:t xml:space="preserve"> </w:t>
    </w:r>
    <w:r>
      <w:rPr>
        <w:rFonts w:ascii="Calibri Light" w:hAnsi="Calibri Light" w:eastAsia="Times New Roman" w:cs="Arial"/>
        <w:sz w:val="18"/>
        <w:szCs w:val="18"/>
      </w:rPr>
      <w:t>+7 495 </w:t>
    </w:r>
    <w:r>
      <w:rPr>
        <w:rFonts w:ascii="Calibri Light" w:hAnsi="Calibri Light" w:eastAsia="Times New Roman" w:cs="Arial"/>
        <w:sz w:val="18"/>
        <w:szCs w:val="18"/>
        <w:lang w:val="ru-RU"/>
      </w:rPr>
      <w:t>008-84-87</w:t>
    </w:r>
    <w:r>
      <w:rPr>
        <w:rFonts w:ascii="Calibri Light" w:hAnsi="Calibri Light" w:eastAsia="Times New Roman" w:cs="Arial"/>
        <w:sz w:val="18"/>
        <w:szCs w:val="18"/>
      </w:rPr>
      <w:t xml:space="preserve">   </w:t>
    </w:r>
    <w:r>
      <w:rPr>
        <w:rFonts w:ascii="Calibri Light" w:hAnsi="Calibri Light" w:eastAsia="Times New Roman" w:cs="Arial"/>
        <w:sz w:val="18"/>
        <w:szCs w:val="18"/>
        <w:lang w:val="ru-RU"/>
      </w:rPr>
      <w:t xml:space="preserve"> </w:t>
    </w:r>
    <w:r>
      <w:rPr>
        <w:rFonts w:ascii="Calibri Light" w:hAnsi="Calibri Light" w:eastAsia="Times New Roman" w:cs="Arial"/>
        <w:sz w:val="18"/>
        <w:szCs w:val="18"/>
      </w:rPr>
      <w:t>hello@tabulasense.ru</w:t>
    </w:r>
  </w:p>
  <w:p>
    <w:pPr>
      <w:pStyle w:val="11"/>
      <w:tabs>
        <w:tab w:val="clear" w:pos="9355"/>
      </w:tabs>
      <w:ind w:hanging="142"/>
    </w:pPr>
    <w:r>
      <w:rPr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-7620</wp:posOffset>
              </wp:positionH>
              <wp:positionV relativeFrom="paragraph">
                <wp:posOffset>142240</wp:posOffset>
              </wp:positionV>
              <wp:extent cx="6168390" cy="5715"/>
              <wp:effectExtent l="0" t="0" r="22860" b="32385"/>
              <wp:wrapNone/>
              <wp:docPr id="19" name="Прямая соединительная линия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8476" cy="595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ямая соединительная линия 19" o:spid="_x0000_s1026" o:spt="20" style="position:absolute;left:0pt;margin-left:-0.6pt;margin-top:11.2pt;height:0.45pt;width:485.7pt;z-index:251660288;mso-width-relative:page;mso-height-relative:page;" filled="f" stroked="t" coordsize="21600,21600" o:gfxdata="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KGfI9jWAAAACAEAAA8AAAAAAAAAAQAgAAAA&#10;OAAAAGRycy9kb3ducmV2LnhtbFBLAQIUABQAAAAIAIdO4kBUu7gu9wEAAK8DAAAOAAAAAAAAAAEA&#10;IAAAADsBAABkcnMvZTJvRG9jLnhtbFBLBQYAAAAABgAGAFkBAACkBQAAAAA=&#10;">
              <v:fill on="f" focussize="0,0"/>
              <v:stroke color="#000000 [3200]" joinstyle="round"/>
              <v:imagedata o:title=""/>
              <o:lock v:ext="edit" aspectratio="f"/>
            </v:line>
          </w:pict>
        </mc:Fallback>
      </mc:AlternateContent>
    </w:r>
  </w:p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multilevel"/>
    <w:tmpl w:val="00000029"/>
    <w:lvl w:ilvl="0" w:tentative="0">
      <w:start w:val="1"/>
      <w:numFmt w:val="decimal"/>
      <w:lvlText w:val="1.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abstractNum w:abstractNumId="1">
    <w:nsid w:val="04CF2ADA"/>
    <w:multiLevelType w:val="multilevel"/>
    <w:tmpl w:val="04CF2ADA"/>
    <w:lvl w:ilvl="0" w:tentative="0">
      <w:start w:val="4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376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51054A3"/>
    <w:multiLevelType w:val="multilevel"/>
    <w:tmpl w:val="351054A3"/>
    <w:lvl w:ilvl="0" w:tentative="0">
      <w:start w:val="10"/>
      <w:numFmt w:val="decimal"/>
      <w:lvlText w:val="%1."/>
      <w:lvlJc w:val="left"/>
      <w:pPr>
        <w:ind w:left="501" w:hanging="501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01" w:hanging="501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6E4542B"/>
    <w:multiLevelType w:val="multilevel"/>
    <w:tmpl w:val="46E4542B"/>
    <w:lvl w:ilvl="0" w:tentative="0">
      <w:start w:val="5"/>
      <w:numFmt w:val="decimal"/>
      <w:lvlText w:val="%1"/>
      <w:lvlJc w:val="left"/>
      <w:pPr>
        <w:ind w:left="501" w:hanging="501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84" w:hanging="501"/>
      </w:pPr>
      <w:rPr>
        <w:rFonts w:hint="default"/>
      </w:rPr>
    </w:lvl>
    <w:lvl w:ilvl="2" w:tentative="0">
      <w:start w:val="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">
    <w:nsid w:val="4EBD665B"/>
    <w:multiLevelType w:val="multilevel"/>
    <w:tmpl w:val="4EBD665B"/>
    <w:lvl w:ilvl="0" w:tentative="0">
      <w:start w:val="6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36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4F5117BA"/>
    <w:multiLevelType w:val="multilevel"/>
    <w:tmpl w:val="4F5117BA"/>
    <w:lvl w:ilvl="0" w:tentative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6">
    <w:nsid w:val="55380510"/>
    <w:multiLevelType w:val="multilevel"/>
    <w:tmpl w:val="55380510"/>
    <w:lvl w:ilvl="0" w:tentative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5B61513D"/>
    <w:multiLevelType w:val="multilevel"/>
    <w:tmpl w:val="5B61513D"/>
    <w:lvl w:ilvl="0" w:tentative="0">
      <w:start w:val="5"/>
      <w:numFmt w:val="decimal"/>
      <w:lvlText w:val="%1."/>
      <w:lvlJc w:val="left"/>
      <w:pPr>
        <w:ind w:left="563" w:hanging="563"/>
      </w:pPr>
      <w:rPr>
        <w:rFonts w:hint="default"/>
      </w:rPr>
    </w:lvl>
    <w:lvl w:ilvl="1" w:tentative="0">
      <w:start w:val="2"/>
      <w:numFmt w:val="decimal"/>
      <w:lvlText w:val="%1.%2."/>
      <w:lvlJc w:val="left"/>
      <w:pPr>
        <w:ind w:left="563" w:hanging="563"/>
      </w:pPr>
      <w:rPr>
        <w:rFonts w:hint="default"/>
      </w:rPr>
    </w:lvl>
    <w:lvl w:ilvl="2" w:tentative="0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607F2D73"/>
    <w:multiLevelType w:val="multilevel"/>
    <w:tmpl w:val="607F2D73"/>
    <w:lvl w:ilvl="0" w:tentative="0">
      <w:start w:val="2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4"/>
      <w:numFmt w:val="decimal"/>
      <w:lvlText w:val="%1.%2."/>
      <w:lvlJc w:val="left"/>
      <w:pPr>
        <w:ind w:left="376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71B21899"/>
    <w:multiLevelType w:val="multilevel"/>
    <w:tmpl w:val="71B21899"/>
    <w:lvl w:ilvl="0" w:tentative="0">
      <w:start w:val="9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5"/>
      <w:numFmt w:val="decimal"/>
      <w:lvlText w:val="%1.%2."/>
      <w:lvlJc w:val="left"/>
      <w:pPr>
        <w:ind w:left="3212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6392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9228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2424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526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8456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1292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44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A1"/>
    <w:rsid w:val="000016C0"/>
    <w:rsid w:val="000024AC"/>
    <w:rsid w:val="000028A5"/>
    <w:rsid w:val="000029E2"/>
    <w:rsid w:val="00004C3C"/>
    <w:rsid w:val="00010382"/>
    <w:rsid w:val="00010B4C"/>
    <w:rsid w:val="00013BFD"/>
    <w:rsid w:val="00014A31"/>
    <w:rsid w:val="00014E88"/>
    <w:rsid w:val="000151E9"/>
    <w:rsid w:val="000152ED"/>
    <w:rsid w:val="0001548B"/>
    <w:rsid w:val="000160F3"/>
    <w:rsid w:val="00020053"/>
    <w:rsid w:val="00020D8E"/>
    <w:rsid w:val="00022025"/>
    <w:rsid w:val="00022802"/>
    <w:rsid w:val="00022DBA"/>
    <w:rsid w:val="000238ED"/>
    <w:rsid w:val="00023DEA"/>
    <w:rsid w:val="00024B60"/>
    <w:rsid w:val="0002664E"/>
    <w:rsid w:val="00027D38"/>
    <w:rsid w:val="000301A3"/>
    <w:rsid w:val="00030BF3"/>
    <w:rsid w:val="000310D9"/>
    <w:rsid w:val="0003160A"/>
    <w:rsid w:val="00034721"/>
    <w:rsid w:val="00034789"/>
    <w:rsid w:val="00034CDD"/>
    <w:rsid w:val="000350C1"/>
    <w:rsid w:val="00037E92"/>
    <w:rsid w:val="00037F19"/>
    <w:rsid w:val="0004076A"/>
    <w:rsid w:val="00040ED7"/>
    <w:rsid w:val="00041319"/>
    <w:rsid w:val="000417A4"/>
    <w:rsid w:val="00041B91"/>
    <w:rsid w:val="00042F24"/>
    <w:rsid w:val="0004329D"/>
    <w:rsid w:val="000439A8"/>
    <w:rsid w:val="00043CF9"/>
    <w:rsid w:val="00044390"/>
    <w:rsid w:val="000445B6"/>
    <w:rsid w:val="00044645"/>
    <w:rsid w:val="00045404"/>
    <w:rsid w:val="000463FA"/>
    <w:rsid w:val="000506FA"/>
    <w:rsid w:val="0005211E"/>
    <w:rsid w:val="00052C39"/>
    <w:rsid w:val="00053ECA"/>
    <w:rsid w:val="00054028"/>
    <w:rsid w:val="00054E61"/>
    <w:rsid w:val="000558D1"/>
    <w:rsid w:val="00055A90"/>
    <w:rsid w:val="000572DE"/>
    <w:rsid w:val="00057436"/>
    <w:rsid w:val="000603F3"/>
    <w:rsid w:val="0006071F"/>
    <w:rsid w:val="000621BD"/>
    <w:rsid w:val="000633F1"/>
    <w:rsid w:val="00064184"/>
    <w:rsid w:val="000673C1"/>
    <w:rsid w:val="00067CB4"/>
    <w:rsid w:val="000723B2"/>
    <w:rsid w:val="000753BB"/>
    <w:rsid w:val="00075D41"/>
    <w:rsid w:val="00076306"/>
    <w:rsid w:val="00076D5F"/>
    <w:rsid w:val="000771BD"/>
    <w:rsid w:val="00077BAE"/>
    <w:rsid w:val="00080803"/>
    <w:rsid w:val="00080FB1"/>
    <w:rsid w:val="00081585"/>
    <w:rsid w:val="00081CBF"/>
    <w:rsid w:val="00085A75"/>
    <w:rsid w:val="00085C49"/>
    <w:rsid w:val="00087F43"/>
    <w:rsid w:val="00091B72"/>
    <w:rsid w:val="00091C10"/>
    <w:rsid w:val="00094165"/>
    <w:rsid w:val="0009478A"/>
    <w:rsid w:val="0009583A"/>
    <w:rsid w:val="00096746"/>
    <w:rsid w:val="000A0921"/>
    <w:rsid w:val="000A23AA"/>
    <w:rsid w:val="000A299C"/>
    <w:rsid w:val="000A7B7D"/>
    <w:rsid w:val="000B041C"/>
    <w:rsid w:val="000B3242"/>
    <w:rsid w:val="000B3E12"/>
    <w:rsid w:val="000B6865"/>
    <w:rsid w:val="000B6E94"/>
    <w:rsid w:val="000B7AF2"/>
    <w:rsid w:val="000C0832"/>
    <w:rsid w:val="000C287B"/>
    <w:rsid w:val="000C3FA5"/>
    <w:rsid w:val="000C6346"/>
    <w:rsid w:val="000C7B9D"/>
    <w:rsid w:val="000D0044"/>
    <w:rsid w:val="000D0F90"/>
    <w:rsid w:val="000D1A65"/>
    <w:rsid w:val="000D1B6D"/>
    <w:rsid w:val="000D2DD8"/>
    <w:rsid w:val="000D3F9C"/>
    <w:rsid w:val="000D48CE"/>
    <w:rsid w:val="000D63FB"/>
    <w:rsid w:val="000D7238"/>
    <w:rsid w:val="000D761D"/>
    <w:rsid w:val="000E1280"/>
    <w:rsid w:val="000E36F3"/>
    <w:rsid w:val="000E426D"/>
    <w:rsid w:val="000E4614"/>
    <w:rsid w:val="000E4CC0"/>
    <w:rsid w:val="000E5EC6"/>
    <w:rsid w:val="000F01F3"/>
    <w:rsid w:val="000F03A7"/>
    <w:rsid w:val="000F0D1A"/>
    <w:rsid w:val="000F1133"/>
    <w:rsid w:val="000F168F"/>
    <w:rsid w:val="000F21FF"/>
    <w:rsid w:val="000F6DFD"/>
    <w:rsid w:val="000F7557"/>
    <w:rsid w:val="00100F8F"/>
    <w:rsid w:val="0010119B"/>
    <w:rsid w:val="00103B1D"/>
    <w:rsid w:val="001046F5"/>
    <w:rsid w:val="00105F6E"/>
    <w:rsid w:val="0010715C"/>
    <w:rsid w:val="00110514"/>
    <w:rsid w:val="00110B1C"/>
    <w:rsid w:val="0011364F"/>
    <w:rsid w:val="00113ACD"/>
    <w:rsid w:val="00114A73"/>
    <w:rsid w:val="00121993"/>
    <w:rsid w:val="00121AE1"/>
    <w:rsid w:val="00121C5F"/>
    <w:rsid w:val="00123A78"/>
    <w:rsid w:val="0012612F"/>
    <w:rsid w:val="0012749F"/>
    <w:rsid w:val="00127CA0"/>
    <w:rsid w:val="00130C06"/>
    <w:rsid w:val="00130F3C"/>
    <w:rsid w:val="00131291"/>
    <w:rsid w:val="00133294"/>
    <w:rsid w:val="00134930"/>
    <w:rsid w:val="00135A5B"/>
    <w:rsid w:val="00140474"/>
    <w:rsid w:val="0014129A"/>
    <w:rsid w:val="00143806"/>
    <w:rsid w:val="001442BE"/>
    <w:rsid w:val="00144E03"/>
    <w:rsid w:val="00145BC9"/>
    <w:rsid w:val="00146093"/>
    <w:rsid w:val="0014771A"/>
    <w:rsid w:val="001508CD"/>
    <w:rsid w:val="00151255"/>
    <w:rsid w:val="00153416"/>
    <w:rsid w:val="00154B4F"/>
    <w:rsid w:val="0015515E"/>
    <w:rsid w:val="00156105"/>
    <w:rsid w:val="001570E2"/>
    <w:rsid w:val="00162905"/>
    <w:rsid w:val="00165961"/>
    <w:rsid w:val="00166AFC"/>
    <w:rsid w:val="00166B59"/>
    <w:rsid w:val="00167EAA"/>
    <w:rsid w:val="001726D1"/>
    <w:rsid w:val="00173ACD"/>
    <w:rsid w:val="00174ED4"/>
    <w:rsid w:val="00175E9B"/>
    <w:rsid w:val="001763EA"/>
    <w:rsid w:val="001764CF"/>
    <w:rsid w:val="0017719F"/>
    <w:rsid w:val="0018162F"/>
    <w:rsid w:val="00181E5D"/>
    <w:rsid w:val="00181F1C"/>
    <w:rsid w:val="00183343"/>
    <w:rsid w:val="001838E2"/>
    <w:rsid w:val="001845B5"/>
    <w:rsid w:val="00187CBC"/>
    <w:rsid w:val="001904C7"/>
    <w:rsid w:val="00190759"/>
    <w:rsid w:val="001915B5"/>
    <w:rsid w:val="0019250E"/>
    <w:rsid w:val="00192A8A"/>
    <w:rsid w:val="0019331F"/>
    <w:rsid w:val="001942E6"/>
    <w:rsid w:val="00194B6E"/>
    <w:rsid w:val="0019547A"/>
    <w:rsid w:val="0019797A"/>
    <w:rsid w:val="001A061F"/>
    <w:rsid w:val="001A235C"/>
    <w:rsid w:val="001A23A4"/>
    <w:rsid w:val="001A2C1E"/>
    <w:rsid w:val="001A4EF5"/>
    <w:rsid w:val="001A4FF3"/>
    <w:rsid w:val="001A6C59"/>
    <w:rsid w:val="001A71BE"/>
    <w:rsid w:val="001B12E3"/>
    <w:rsid w:val="001B1C20"/>
    <w:rsid w:val="001B23F3"/>
    <w:rsid w:val="001B3B44"/>
    <w:rsid w:val="001B44C8"/>
    <w:rsid w:val="001B57E8"/>
    <w:rsid w:val="001C002C"/>
    <w:rsid w:val="001C29AF"/>
    <w:rsid w:val="001C3A08"/>
    <w:rsid w:val="001C3E09"/>
    <w:rsid w:val="001C74A8"/>
    <w:rsid w:val="001C7D14"/>
    <w:rsid w:val="001D23E9"/>
    <w:rsid w:val="001D3122"/>
    <w:rsid w:val="001D3B96"/>
    <w:rsid w:val="001D45B1"/>
    <w:rsid w:val="001D6D43"/>
    <w:rsid w:val="001D710E"/>
    <w:rsid w:val="001D7EF2"/>
    <w:rsid w:val="001E0BDF"/>
    <w:rsid w:val="001E35A1"/>
    <w:rsid w:val="001E480D"/>
    <w:rsid w:val="001E5529"/>
    <w:rsid w:val="001F17F6"/>
    <w:rsid w:val="001F5680"/>
    <w:rsid w:val="001F5E41"/>
    <w:rsid w:val="001F6CFF"/>
    <w:rsid w:val="001F72BE"/>
    <w:rsid w:val="001F7FCD"/>
    <w:rsid w:val="00200CBB"/>
    <w:rsid w:val="00201145"/>
    <w:rsid w:val="00201322"/>
    <w:rsid w:val="00203465"/>
    <w:rsid w:val="00203682"/>
    <w:rsid w:val="00205006"/>
    <w:rsid w:val="002055A6"/>
    <w:rsid w:val="00205B8E"/>
    <w:rsid w:val="00206A29"/>
    <w:rsid w:val="00207C3B"/>
    <w:rsid w:val="00210B41"/>
    <w:rsid w:val="00210F02"/>
    <w:rsid w:val="00212460"/>
    <w:rsid w:val="00213659"/>
    <w:rsid w:val="00213BF5"/>
    <w:rsid w:val="00213F46"/>
    <w:rsid w:val="00214A8B"/>
    <w:rsid w:val="00216A7C"/>
    <w:rsid w:val="00217445"/>
    <w:rsid w:val="00217769"/>
    <w:rsid w:val="00217E03"/>
    <w:rsid w:val="0022037A"/>
    <w:rsid w:val="002218CC"/>
    <w:rsid w:val="00221A30"/>
    <w:rsid w:val="002226E4"/>
    <w:rsid w:val="002231D8"/>
    <w:rsid w:val="00223403"/>
    <w:rsid w:val="00223B0B"/>
    <w:rsid w:val="002240B8"/>
    <w:rsid w:val="00224A20"/>
    <w:rsid w:val="00224EAF"/>
    <w:rsid w:val="0022618A"/>
    <w:rsid w:val="002276E9"/>
    <w:rsid w:val="00227EB9"/>
    <w:rsid w:val="00230767"/>
    <w:rsid w:val="0023404A"/>
    <w:rsid w:val="002340CE"/>
    <w:rsid w:val="00234A6D"/>
    <w:rsid w:val="00234B50"/>
    <w:rsid w:val="00235C08"/>
    <w:rsid w:val="00236BA0"/>
    <w:rsid w:val="002374D7"/>
    <w:rsid w:val="00244677"/>
    <w:rsid w:val="00244CCF"/>
    <w:rsid w:val="00246404"/>
    <w:rsid w:val="00246608"/>
    <w:rsid w:val="00246747"/>
    <w:rsid w:val="00246887"/>
    <w:rsid w:val="00251FDD"/>
    <w:rsid w:val="0025251C"/>
    <w:rsid w:val="002528F7"/>
    <w:rsid w:val="00252E44"/>
    <w:rsid w:val="0025379C"/>
    <w:rsid w:val="002541F6"/>
    <w:rsid w:val="002545CC"/>
    <w:rsid w:val="002549C9"/>
    <w:rsid w:val="002562D5"/>
    <w:rsid w:val="00256617"/>
    <w:rsid w:val="00256B6A"/>
    <w:rsid w:val="00260B47"/>
    <w:rsid w:val="0026232C"/>
    <w:rsid w:val="002632FD"/>
    <w:rsid w:val="00263A42"/>
    <w:rsid w:val="002642B9"/>
    <w:rsid w:val="002650F0"/>
    <w:rsid w:val="00265F64"/>
    <w:rsid w:val="0026739A"/>
    <w:rsid w:val="00267973"/>
    <w:rsid w:val="002705F3"/>
    <w:rsid w:val="00270D78"/>
    <w:rsid w:val="002778B9"/>
    <w:rsid w:val="00277C87"/>
    <w:rsid w:val="002811BF"/>
    <w:rsid w:val="00286A97"/>
    <w:rsid w:val="00286E68"/>
    <w:rsid w:val="00287D60"/>
    <w:rsid w:val="00287D90"/>
    <w:rsid w:val="0029133B"/>
    <w:rsid w:val="00291619"/>
    <w:rsid w:val="0029186D"/>
    <w:rsid w:val="00295513"/>
    <w:rsid w:val="00296915"/>
    <w:rsid w:val="002A009B"/>
    <w:rsid w:val="002A014A"/>
    <w:rsid w:val="002A293A"/>
    <w:rsid w:val="002A3C1A"/>
    <w:rsid w:val="002A4A5E"/>
    <w:rsid w:val="002A4EF7"/>
    <w:rsid w:val="002A641A"/>
    <w:rsid w:val="002A6D52"/>
    <w:rsid w:val="002A760B"/>
    <w:rsid w:val="002B1922"/>
    <w:rsid w:val="002B1B2B"/>
    <w:rsid w:val="002B24FB"/>
    <w:rsid w:val="002B271A"/>
    <w:rsid w:val="002B3F3D"/>
    <w:rsid w:val="002B46F3"/>
    <w:rsid w:val="002B5A81"/>
    <w:rsid w:val="002B6E14"/>
    <w:rsid w:val="002B7AD8"/>
    <w:rsid w:val="002D02FD"/>
    <w:rsid w:val="002D26C1"/>
    <w:rsid w:val="002D4CF6"/>
    <w:rsid w:val="002E12A9"/>
    <w:rsid w:val="002E17DC"/>
    <w:rsid w:val="002E181B"/>
    <w:rsid w:val="002E2195"/>
    <w:rsid w:val="002E3009"/>
    <w:rsid w:val="002E36D1"/>
    <w:rsid w:val="002E5595"/>
    <w:rsid w:val="002E6FBD"/>
    <w:rsid w:val="002F0542"/>
    <w:rsid w:val="002F0700"/>
    <w:rsid w:val="002F0E01"/>
    <w:rsid w:val="002F1494"/>
    <w:rsid w:val="002F20B3"/>
    <w:rsid w:val="002F24DB"/>
    <w:rsid w:val="002F552B"/>
    <w:rsid w:val="002F728B"/>
    <w:rsid w:val="002F74AE"/>
    <w:rsid w:val="003015DD"/>
    <w:rsid w:val="0030209D"/>
    <w:rsid w:val="00303735"/>
    <w:rsid w:val="00305A92"/>
    <w:rsid w:val="00305BDB"/>
    <w:rsid w:val="00306614"/>
    <w:rsid w:val="0030677B"/>
    <w:rsid w:val="003074D8"/>
    <w:rsid w:val="00307B02"/>
    <w:rsid w:val="003101D4"/>
    <w:rsid w:val="00310E3B"/>
    <w:rsid w:val="003112C8"/>
    <w:rsid w:val="003123CF"/>
    <w:rsid w:val="00313006"/>
    <w:rsid w:val="0031329A"/>
    <w:rsid w:val="00315D1D"/>
    <w:rsid w:val="00315FE2"/>
    <w:rsid w:val="003160FD"/>
    <w:rsid w:val="00316328"/>
    <w:rsid w:val="00320363"/>
    <w:rsid w:val="003216ED"/>
    <w:rsid w:val="0032287A"/>
    <w:rsid w:val="00323466"/>
    <w:rsid w:val="0032676B"/>
    <w:rsid w:val="00331267"/>
    <w:rsid w:val="00331A62"/>
    <w:rsid w:val="0033255D"/>
    <w:rsid w:val="003330E1"/>
    <w:rsid w:val="0033353A"/>
    <w:rsid w:val="003342EB"/>
    <w:rsid w:val="00336259"/>
    <w:rsid w:val="003366F3"/>
    <w:rsid w:val="0033686A"/>
    <w:rsid w:val="00337CF9"/>
    <w:rsid w:val="0034023D"/>
    <w:rsid w:val="00340BD4"/>
    <w:rsid w:val="0034136A"/>
    <w:rsid w:val="00341D2F"/>
    <w:rsid w:val="0034229D"/>
    <w:rsid w:val="0034358F"/>
    <w:rsid w:val="0034359A"/>
    <w:rsid w:val="00343A44"/>
    <w:rsid w:val="00343DDE"/>
    <w:rsid w:val="00344175"/>
    <w:rsid w:val="00344771"/>
    <w:rsid w:val="00346020"/>
    <w:rsid w:val="003467B0"/>
    <w:rsid w:val="00347351"/>
    <w:rsid w:val="003473F2"/>
    <w:rsid w:val="0035064F"/>
    <w:rsid w:val="0035103C"/>
    <w:rsid w:val="003514E1"/>
    <w:rsid w:val="003518C5"/>
    <w:rsid w:val="00353F60"/>
    <w:rsid w:val="00354476"/>
    <w:rsid w:val="003557F0"/>
    <w:rsid w:val="003601FC"/>
    <w:rsid w:val="003634E5"/>
    <w:rsid w:val="00365439"/>
    <w:rsid w:val="003659A7"/>
    <w:rsid w:val="00370A47"/>
    <w:rsid w:val="00370E7F"/>
    <w:rsid w:val="00374AF7"/>
    <w:rsid w:val="00374F23"/>
    <w:rsid w:val="003825EB"/>
    <w:rsid w:val="00383EFC"/>
    <w:rsid w:val="00385007"/>
    <w:rsid w:val="00385CC6"/>
    <w:rsid w:val="00386648"/>
    <w:rsid w:val="0038713F"/>
    <w:rsid w:val="00387677"/>
    <w:rsid w:val="00387F62"/>
    <w:rsid w:val="00391DAC"/>
    <w:rsid w:val="003920B0"/>
    <w:rsid w:val="00392A77"/>
    <w:rsid w:val="003955B4"/>
    <w:rsid w:val="003A121A"/>
    <w:rsid w:val="003A23DC"/>
    <w:rsid w:val="003A25C9"/>
    <w:rsid w:val="003A5876"/>
    <w:rsid w:val="003A5AA0"/>
    <w:rsid w:val="003A6982"/>
    <w:rsid w:val="003B02FD"/>
    <w:rsid w:val="003B1896"/>
    <w:rsid w:val="003B1EF1"/>
    <w:rsid w:val="003B6521"/>
    <w:rsid w:val="003B74B0"/>
    <w:rsid w:val="003B78D6"/>
    <w:rsid w:val="003C21B7"/>
    <w:rsid w:val="003C2570"/>
    <w:rsid w:val="003C27B7"/>
    <w:rsid w:val="003C38B0"/>
    <w:rsid w:val="003C3B7C"/>
    <w:rsid w:val="003C58EC"/>
    <w:rsid w:val="003C59E1"/>
    <w:rsid w:val="003C66AE"/>
    <w:rsid w:val="003C6A4F"/>
    <w:rsid w:val="003C7AC9"/>
    <w:rsid w:val="003C7D89"/>
    <w:rsid w:val="003D439A"/>
    <w:rsid w:val="003D442D"/>
    <w:rsid w:val="003D4EDD"/>
    <w:rsid w:val="003D54E6"/>
    <w:rsid w:val="003D658E"/>
    <w:rsid w:val="003E0CE5"/>
    <w:rsid w:val="003E1852"/>
    <w:rsid w:val="003E23D5"/>
    <w:rsid w:val="003E3485"/>
    <w:rsid w:val="003E40B0"/>
    <w:rsid w:val="003E56CC"/>
    <w:rsid w:val="003E579A"/>
    <w:rsid w:val="003E5B27"/>
    <w:rsid w:val="003E5C21"/>
    <w:rsid w:val="003E731C"/>
    <w:rsid w:val="003E765A"/>
    <w:rsid w:val="003E7C21"/>
    <w:rsid w:val="003F095C"/>
    <w:rsid w:val="003F1025"/>
    <w:rsid w:val="003F12BE"/>
    <w:rsid w:val="003F1906"/>
    <w:rsid w:val="003F2E11"/>
    <w:rsid w:val="003F2EEF"/>
    <w:rsid w:val="003F721B"/>
    <w:rsid w:val="003F7578"/>
    <w:rsid w:val="003F7A51"/>
    <w:rsid w:val="004001A3"/>
    <w:rsid w:val="00400352"/>
    <w:rsid w:val="00400757"/>
    <w:rsid w:val="004013C7"/>
    <w:rsid w:val="0040140F"/>
    <w:rsid w:val="00401B65"/>
    <w:rsid w:val="00401EE9"/>
    <w:rsid w:val="004044D5"/>
    <w:rsid w:val="00405C5C"/>
    <w:rsid w:val="00407A07"/>
    <w:rsid w:val="00410160"/>
    <w:rsid w:val="004108FF"/>
    <w:rsid w:val="00413211"/>
    <w:rsid w:val="00414431"/>
    <w:rsid w:val="0041483D"/>
    <w:rsid w:val="00416A23"/>
    <w:rsid w:val="00420019"/>
    <w:rsid w:val="00420ED1"/>
    <w:rsid w:val="00422775"/>
    <w:rsid w:val="00426677"/>
    <w:rsid w:val="00430A29"/>
    <w:rsid w:val="00434615"/>
    <w:rsid w:val="00434E3D"/>
    <w:rsid w:val="00436ED2"/>
    <w:rsid w:val="00437B6D"/>
    <w:rsid w:val="00440DA4"/>
    <w:rsid w:val="00441B7F"/>
    <w:rsid w:val="00442974"/>
    <w:rsid w:val="004435C6"/>
    <w:rsid w:val="0044678E"/>
    <w:rsid w:val="004533D2"/>
    <w:rsid w:val="00453416"/>
    <w:rsid w:val="004555FA"/>
    <w:rsid w:val="0045749C"/>
    <w:rsid w:val="004615D3"/>
    <w:rsid w:val="00461729"/>
    <w:rsid w:val="00461ACE"/>
    <w:rsid w:val="004622CA"/>
    <w:rsid w:val="00463169"/>
    <w:rsid w:val="00464E15"/>
    <w:rsid w:val="00467966"/>
    <w:rsid w:val="00467E86"/>
    <w:rsid w:val="00472DFC"/>
    <w:rsid w:val="00476979"/>
    <w:rsid w:val="00477657"/>
    <w:rsid w:val="00481C3B"/>
    <w:rsid w:val="00484556"/>
    <w:rsid w:val="0048491B"/>
    <w:rsid w:val="00485656"/>
    <w:rsid w:val="00490621"/>
    <w:rsid w:val="00490AA5"/>
    <w:rsid w:val="004914E2"/>
    <w:rsid w:val="00491A8A"/>
    <w:rsid w:val="00492840"/>
    <w:rsid w:val="00493F3C"/>
    <w:rsid w:val="00496BBB"/>
    <w:rsid w:val="004A07B7"/>
    <w:rsid w:val="004A1F9E"/>
    <w:rsid w:val="004A31A3"/>
    <w:rsid w:val="004A49B5"/>
    <w:rsid w:val="004A4CB3"/>
    <w:rsid w:val="004A4F08"/>
    <w:rsid w:val="004A6A75"/>
    <w:rsid w:val="004A7B32"/>
    <w:rsid w:val="004B027B"/>
    <w:rsid w:val="004B2D16"/>
    <w:rsid w:val="004B5403"/>
    <w:rsid w:val="004B58D3"/>
    <w:rsid w:val="004B6518"/>
    <w:rsid w:val="004C1491"/>
    <w:rsid w:val="004C40E0"/>
    <w:rsid w:val="004C43D8"/>
    <w:rsid w:val="004C493F"/>
    <w:rsid w:val="004C7735"/>
    <w:rsid w:val="004D13C6"/>
    <w:rsid w:val="004D15DC"/>
    <w:rsid w:val="004D6E00"/>
    <w:rsid w:val="004D78F8"/>
    <w:rsid w:val="004E079F"/>
    <w:rsid w:val="004E243F"/>
    <w:rsid w:val="004E34EB"/>
    <w:rsid w:val="004E4F33"/>
    <w:rsid w:val="004F0026"/>
    <w:rsid w:val="004F1967"/>
    <w:rsid w:val="004F2255"/>
    <w:rsid w:val="004F2A2B"/>
    <w:rsid w:val="004F38A4"/>
    <w:rsid w:val="004F5649"/>
    <w:rsid w:val="004F5AB6"/>
    <w:rsid w:val="004F5E55"/>
    <w:rsid w:val="004F7640"/>
    <w:rsid w:val="005018AB"/>
    <w:rsid w:val="00503ED3"/>
    <w:rsid w:val="00504EFD"/>
    <w:rsid w:val="00504FAF"/>
    <w:rsid w:val="00505CA0"/>
    <w:rsid w:val="00506C77"/>
    <w:rsid w:val="005105DD"/>
    <w:rsid w:val="00511619"/>
    <w:rsid w:val="005117DE"/>
    <w:rsid w:val="00512A55"/>
    <w:rsid w:val="00512D98"/>
    <w:rsid w:val="005136F4"/>
    <w:rsid w:val="0051385D"/>
    <w:rsid w:val="00513D3C"/>
    <w:rsid w:val="005146C7"/>
    <w:rsid w:val="00514A01"/>
    <w:rsid w:val="00515830"/>
    <w:rsid w:val="0051662D"/>
    <w:rsid w:val="005216E7"/>
    <w:rsid w:val="005220CF"/>
    <w:rsid w:val="005228D6"/>
    <w:rsid w:val="0052316D"/>
    <w:rsid w:val="00524FE5"/>
    <w:rsid w:val="0052675F"/>
    <w:rsid w:val="00527647"/>
    <w:rsid w:val="00531100"/>
    <w:rsid w:val="00531454"/>
    <w:rsid w:val="00532422"/>
    <w:rsid w:val="00532529"/>
    <w:rsid w:val="0053266E"/>
    <w:rsid w:val="00533C91"/>
    <w:rsid w:val="00537771"/>
    <w:rsid w:val="00540FCE"/>
    <w:rsid w:val="005441E3"/>
    <w:rsid w:val="005453EA"/>
    <w:rsid w:val="00546352"/>
    <w:rsid w:val="005463FE"/>
    <w:rsid w:val="00552AD9"/>
    <w:rsid w:val="00555E89"/>
    <w:rsid w:val="005571CE"/>
    <w:rsid w:val="00557828"/>
    <w:rsid w:val="00561030"/>
    <w:rsid w:val="0056208F"/>
    <w:rsid w:val="00563FEF"/>
    <w:rsid w:val="00566486"/>
    <w:rsid w:val="00566D7A"/>
    <w:rsid w:val="00573304"/>
    <w:rsid w:val="0057358E"/>
    <w:rsid w:val="00573DAF"/>
    <w:rsid w:val="005743FD"/>
    <w:rsid w:val="00575F4C"/>
    <w:rsid w:val="005775C2"/>
    <w:rsid w:val="005810A8"/>
    <w:rsid w:val="005815CF"/>
    <w:rsid w:val="005821F5"/>
    <w:rsid w:val="00582DCF"/>
    <w:rsid w:val="0058487B"/>
    <w:rsid w:val="00584D5A"/>
    <w:rsid w:val="005901D0"/>
    <w:rsid w:val="005926C5"/>
    <w:rsid w:val="005927BB"/>
    <w:rsid w:val="00593526"/>
    <w:rsid w:val="005955B3"/>
    <w:rsid w:val="00595BE5"/>
    <w:rsid w:val="00596307"/>
    <w:rsid w:val="00597343"/>
    <w:rsid w:val="00597350"/>
    <w:rsid w:val="0059754C"/>
    <w:rsid w:val="0059755F"/>
    <w:rsid w:val="005A084E"/>
    <w:rsid w:val="005A0BF7"/>
    <w:rsid w:val="005A203F"/>
    <w:rsid w:val="005A20DA"/>
    <w:rsid w:val="005A3268"/>
    <w:rsid w:val="005A532C"/>
    <w:rsid w:val="005A57E6"/>
    <w:rsid w:val="005A7F05"/>
    <w:rsid w:val="005B03B9"/>
    <w:rsid w:val="005B1A97"/>
    <w:rsid w:val="005B25BA"/>
    <w:rsid w:val="005B49E2"/>
    <w:rsid w:val="005C009A"/>
    <w:rsid w:val="005C06FF"/>
    <w:rsid w:val="005C0B91"/>
    <w:rsid w:val="005C0C0F"/>
    <w:rsid w:val="005C1102"/>
    <w:rsid w:val="005C1486"/>
    <w:rsid w:val="005C1A3F"/>
    <w:rsid w:val="005C1B8C"/>
    <w:rsid w:val="005C257A"/>
    <w:rsid w:val="005C41E9"/>
    <w:rsid w:val="005C4F09"/>
    <w:rsid w:val="005C5467"/>
    <w:rsid w:val="005D0A14"/>
    <w:rsid w:val="005D1067"/>
    <w:rsid w:val="005D2C51"/>
    <w:rsid w:val="005D2F92"/>
    <w:rsid w:val="005D335F"/>
    <w:rsid w:val="005D39AB"/>
    <w:rsid w:val="005D46FF"/>
    <w:rsid w:val="005D66B3"/>
    <w:rsid w:val="005D6E00"/>
    <w:rsid w:val="005E013D"/>
    <w:rsid w:val="005E32B7"/>
    <w:rsid w:val="005E3ABA"/>
    <w:rsid w:val="005E47A3"/>
    <w:rsid w:val="005E48C9"/>
    <w:rsid w:val="005E5557"/>
    <w:rsid w:val="005E7AEA"/>
    <w:rsid w:val="005E7DB2"/>
    <w:rsid w:val="005F0E25"/>
    <w:rsid w:val="005F29F8"/>
    <w:rsid w:val="005F3394"/>
    <w:rsid w:val="005F3CAC"/>
    <w:rsid w:val="005F3FE9"/>
    <w:rsid w:val="005F4295"/>
    <w:rsid w:val="005F6A5D"/>
    <w:rsid w:val="005F7A21"/>
    <w:rsid w:val="0060226D"/>
    <w:rsid w:val="0060454B"/>
    <w:rsid w:val="00604B3C"/>
    <w:rsid w:val="00605409"/>
    <w:rsid w:val="0060591F"/>
    <w:rsid w:val="00611C23"/>
    <w:rsid w:val="0061240E"/>
    <w:rsid w:val="00614463"/>
    <w:rsid w:val="0061492C"/>
    <w:rsid w:val="00615555"/>
    <w:rsid w:val="00616C81"/>
    <w:rsid w:val="00617492"/>
    <w:rsid w:val="006174FE"/>
    <w:rsid w:val="00617CF5"/>
    <w:rsid w:val="00620649"/>
    <w:rsid w:val="0062431C"/>
    <w:rsid w:val="00624E77"/>
    <w:rsid w:val="00625979"/>
    <w:rsid w:val="0062672A"/>
    <w:rsid w:val="0062674A"/>
    <w:rsid w:val="00626CDE"/>
    <w:rsid w:val="00634349"/>
    <w:rsid w:val="00634C02"/>
    <w:rsid w:val="0063531F"/>
    <w:rsid w:val="00636C57"/>
    <w:rsid w:val="00640530"/>
    <w:rsid w:val="00640862"/>
    <w:rsid w:val="00641606"/>
    <w:rsid w:val="00641C2E"/>
    <w:rsid w:val="00644239"/>
    <w:rsid w:val="0064471C"/>
    <w:rsid w:val="0064533F"/>
    <w:rsid w:val="00647311"/>
    <w:rsid w:val="00650070"/>
    <w:rsid w:val="006537E0"/>
    <w:rsid w:val="00654213"/>
    <w:rsid w:val="006543EB"/>
    <w:rsid w:val="00656C35"/>
    <w:rsid w:val="00656F73"/>
    <w:rsid w:val="0065709A"/>
    <w:rsid w:val="00657E90"/>
    <w:rsid w:val="00661B5C"/>
    <w:rsid w:val="006622D8"/>
    <w:rsid w:val="00662DC3"/>
    <w:rsid w:val="00663C3B"/>
    <w:rsid w:val="00665637"/>
    <w:rsid w:val="00665F5A"/>
    <w:rsid w:val="00666215"/>
    <w:rsid w:val="00666E95"/>
    <w:rsid w:val="006677EB"/>
    <w:rsid w:val="00667A11"/>
    <w:rsid w:val="00667E37"/>
    <w:rsid w:val="00667F5A"/>
    <w:rsid w:val="00670F1C"/>
    <w:rsid w:val="00670F28"/>
    <w:rsid w:val="00672136"/>
    <w:rsid w:val="006725A6"/>
    <w:rsid w:val="006731D9"/>
    <w:rsid w:val="00673F11"/>
    <w:rsid w:val="006742D1"/>
    <w:rsid w:val="00680C15"/>
    <w:rsid w:val="00680CBE"/>
    <w:rsid w:val="006825D0"/>
    <w:rsid w:val="00682EDC"/>
    <w:rsid w:val="00683124"/>
    <w:rsid w:val="0068483F"/>
    <w:rsid w:val="00685369"/>
    <w:rsid w:val="00686A5A"/>
    <w:rsid w:val="0069362D"/>
    <w:rsid w:val="006972CD"/>
    <w:rsid w:val="006975E8"/>
    <w:rsid w:val="006A1A9F"/>
    <w:rsid w:val="006A3F9F"/>
    <w:rsid w:val="006A5E29"/>
    <w:rsid w:val="006A63B9"/>
    <w:rsid w:val="006A6D72"/>
    <w:rsid w:val="006A78CB"/>
    <w:rsid w:val="006B0563"/>
    <w:rsid w:val="006B1061"/>
    <w:rsid w:val="006B14EB"/>
    <w:rsid w:val="006B1DE9"/>
    <w:rsid w:val="006B3CCC"/>
    <w:rsid w:val="006B433D"/>
    <w:rsid w:val="006B4C11"/>
    <w:rsid w:val="006B4FDB"/>
    <w:rsid w:val="006B5D57"/>
    <w:rsid w:val="006B7391"/>
    <w:rsid w:val="006B7D60"/>
    <w:rsid w:val="006C0EEB"/>
    <w:rsid w:val="006C1AE8"/>
    <w:rsid w:val="006D0EC3"/>
    <w:rsid w:val="006D16CA"/>
    <w:rsid w:val="006D2167"/>
    <w:rsid w:val="006D219F"/>
    <w:rsid w:val="006D29E6"/>
    <w:rsid w:val="006D373E"/>
    <w:rsid w:val="006D542F"/>
    <w:rsid w:val="006D6442"/>
    <w:rsid w:val="006D6837"/>
    <w:rsid w:val="006D7CDE"/>
    <w:rsid w:val="006E03B8"/>
    <w:rsid w:val="006E17DE"/>
    <w:rsid w:val="006E351E"/>
    <w:rsid w:val="006E3E50"/>
    <w:rsid w:val="006E42A1"/>
    <w:rsid w:val="006E4BB1"/>
    <w:rsid w:val="006E612A"/>
    <w:rsid w:val="006E6342"/>
    <w:rsid w:val="006E6DD5"/>
    <w:rsid w:val="006E7095"/>
    <w:rsid w:val="006E766F"/>
    <w:rsid w:val="006E79C6"/>
    <w:rsid w:val="006E7F43"/>
    <w:rsid w:val="006F0E36"/>
    <w:rsid w:val="006F1043"/>
    <w:rsid w:val="006F178C"/>
    <w:rsid w:val="006F19D8"/>
    <w:rsid w:val="006F3E61"/>
    <w:rsid w:val="006F47C5"/>
    <w:rsid w:val="006F4F18"/>
    <w:rsid w:val="006F7385"/>
    <w:rsid w:val="006F745D"/>
    <w:rsid w:val="0070102A"/>
    <w:rsid w:val="007016B0"/>
    <w:rsid w:val="007024DA"/>
    <w:rsid w:val="00702638"/>
    <w:rsid w:val="00703201"/>
    <w:rsid w:val="00703590"/>
    <w:rsid w:val="00706032"/>
    <w:rsid w:val="0070725F"/>
    <w:rsid w:val="00711018"/>
    <w:rsid w:val="007156C9"/>
    <w:rsid w:val="00715DA3"/>
    <w:rsid w:val="007163DB"/>
    <w:rsid w:val="00716644"/>
    <w:rsid w:val="0071792A"/>
    <w:rsid w:val="00717E1F"/>
    <w:rsid w:val="0072264C"/>
    <w:rsid w:val="007241D2"/>
    <w:rsid w:val="0072482F"/>
    <w:rsid w:val="00724B88"/>
    <w:rsid w:val="00725173"/>
    <w:rsid w:val="00725270"/>
    <w:rsid w:val="007268C0"/>
    <w:rsid w:val="0072753B"/>
    <w:rsid w:val="00732B9B"/>
    <w:rsid w:val="00734BB1"/>
    <w:rsid w:val="00734C2A"/>
    <w:rsid w:val="00735E65"/>
    <w:rsid w:val="00735F4E"/>
    <w:rsid w:val="0073754B"/>
    <w:rsid w:val="0074065E"/>
    <w:rsid w:val="00740EDB"/>
    <w:rsid w:val="007417CE"/>
    <w:rsid w:val="00742D51"/>
    <w:rsid w:val="00742EC7"/>
    <w:rsid w:val="0074362E"/>
    <w:rsid w:val="00743A36"/>
    <w:rsid w:val="00746607"/>
    <w:rsid w:val="00746EA6"/>
    <w:rsid w:val="00747061"/>
    <w:rsid w:val="007512F5"/>
    <w:rsid w:val="0075255B"/>
    <w:rsid w:val="00752788"/>
    <w:rsid w:val="0075289A"/>
    <w:rsid w:val="00753A03"/>
    <w:rsid w:val="007603DA"/>
    <w:rsid w:val="0076303E"/>
    <w:rsid w:val="007636B5"/>
    <w:rsid w:val="007658AE"/>
    <w:rsid w:val="00767044"/>
    <w:rsid w:val="00770481"/>
    <w:rsid w:val="00770593"/>
    <w:rsid w:val="0077355F"/>
    <w:rsid w:val="00773E57"/>
    <w:rsid w:val="0077442A"/>
    <w:rsid w:val="00774F35"/>
    <w:rsid w:val="00775ADD"/>
    <w:rsid w:val="00775CD6"/>
    <w:rsid w:val="00781C39"/>
    <w:rsid w:val="0078277D"/>
    <w:rsid w:val="0078379B"/>
    <w:rsid w:val="00785394"/>
    <w:rsid w:val="007869B7"/>
    <w:rsid w:val="00787AE9"/>
    <w:rsid w:val="00790470"/>
    <w:rsid w:val="00794BE6"/>
    <w:rsid w:val="00795277"/>
    <w:rsid w:val="0079618F"/>
    <w:rsid w:val="0079710F"/>
    <w:rsid w:val="007A022E"/>
    <w:rsid w:val="007A038C"/>
    <w:rsid w:val="007A3797"/>
    <w:rsid w:val="007A37E1"/>
    <w:rsid w:val="007A5678"/>
    <w:rsid w:val="007A687A"/>
    <w:rsid w:val="007A756B"/>
    <w:rsid w:val="007A7DC7"/>
    <w:rsid w:val="007B2279"/>
    <w:rsid w:val="007B3193"/>
    <w:rsid w:val="007B34E6"/>
    <w:rsid w:val="007B396E"/>
    <w:rsid w:val="007B4177"/>
    <w:rsid w:val="007B4AC6"/>
    <w:rsid w:val="007B5532"/>
    <w:rsid w:val="007B5BA1"/>
    <w:rsid w:val="007C012F"/>
    <w:rsid w:val="007C03B1"/>
    <w:rsid w:val="007C4CF4"/>
    <w:rsid w:val="007C600C"/>
    <w:rsid w:val="007C67FE"/>
    <w:rsid w:val="007D1DF2"/>
    <w:rsid w:val="007D376C"/>
    <w:rsid w:val="007D4146"/>
    <w:rsid w:val="007D48C1"/>
    <w:rsid w:val="007D5BEF"/>
    <w:rsid w:val="007D6178"/>
    <w:rsid w:val="007D7501"/>
    <w:rsid w:val="007E0B70"/>
    <w:rsid w:val="007E14AE"/>
    <w:rsid w:val="007E196D"/>
    <w:rsid w:val="007E24B1"/>
    <w:rsid w:val="007E25E1"/>
    <w:rsid w:val="007E2BB4"/>
    <w:rsid w:val="007E4C85"/>
    <w:rsid w:val="007E66BC"/>
    <w:rsid w:val="007F05B2"/>
    <w:rsid w:val="007F0961"/>
    <w:rsid w:val="007F252E"/>
    <w:rsid w:val="007F3C85"/>
    <w:rsid w:val="007F3E3C"/>
    <w:rsid w:val="007F41D6"/>
    <w:rsid w:val="007F41EC"/>
    <w:rsid w:val="007F497A"/>
    <w:rsid w:val="007F6CAB"/>
    <w:rsid w:val="00800B02"/>
    <w:rsid w:val="00800B33"/>
    <w:rsid w:val="008020BF"/>
    <w:rsid w:val="008024CF"/>
    <w:rsid w:val="00802BD5"/>
    <w:rsid w:val="008035F9"/>
    <w:rsid w:val="00803E58"/>
    <w:rsid w:val="0080440B"/>
    <w:rsid w:val="00805B05"/>
    <w:rsid w:val="0081212E"/>
    <w:rsid w:val="00813231"/>
    <w:rsid w:val="00814ADA"/>
    <w:rsid w:val="00815127"/>
    <w:rsid w:val="0081585B"/>
    <w:rsid w:val="00821C3A"/>
    <w:rsid w:val="00822515"/>
    <w:rsid w:val="0082306D"/>
    <w:rsid w:val="008244EF"/>
    <w:rsid w:val="00825965"/>
    <w:rsid w:val="00826C54"/>
    <w:rsid w:val="0082726F"/>
    <w:rsid w:val="00834470"/>
    <w:rsid w:val="0083470C"/>
    <w:rsid w:val="00836B53"/>
    <w:rsid w:val="00837175"/>
    <w:rsid w:val="008371DA"/>
    <w:rsid w:val="0083721D"/>
    <w:rsid w:val="00837942"/>
    <w:rsid w:val="008400F5"/>
    <w:rsid w:val="00841882"/>
    <w:rsid w:val="00843279"/>
    <w:rsid w:val="008438F7"/>
    <w:rsid w:val="00843CC7"/>
    <w:rsid w:val="00844A68"/>
    <w:rsid w:val="00844C40"/>
    <w:rsid w:val="00850E3E"/>
    <w:rsid w:val="0085490B"/>
    <w:rsid w:val="00854C5B"/>
    <w:rsid w:val="0085566B"/>
    <w:rsid w:val="00857CB9"/>
    <w:rsid w:val="008615BD"/>
    <w:rsid w:val="00861F06"/>
    <w:rsid w:val="00862AB7"/>
    <w:rsid w:val="00864409"/>
    <w:rsid w:val="008651BF"/>
    <w:rsid w:val="00865DBE"/>
    <w:rsid w:val="00866BA0"/>
    <w:rsid w:val="0086743B"/>
    <w:rsid w:val="008706D2"/>
    <w:rsid w:val="00871FEE"/>
    <w:rsid w:val="0087578E"/>
    <w:rsid w:val="00875FA0"/>
    <w:rsid w:val="0087768C"/>
    <w:rsid w:val="008826C6"/>
    <w:rsid w:val="00882D51"/>
    <w:rsid w:val="00882EC6"/>
    <w:rsid w:val="008834EC"/>
    <w:rsid w:val="00883A6A"/>
    <w:rsid w:val="00885C62"/>
    <w:rsid w:val="00887419"/>
    <w:rsid w:val="00890CCB"/>
    <w:rsid w:val="00892CD4"/>
    <w:rsid w:val="0089333D"/>
    <w:rsid w:val="00893972"/>
    <w:rsid w:val="008A1671"/>
    <w:rsid w:val="008A3F80"/>
    <w:rsid w:val="008A411F"/>
    <w:rsid w:val="008A5B64"/>
    <w:rsid w:val="008A63F0"/>
    <w:rsid w:val="008A65DD"/>
    <w:rsid w:val="008A6773"/>
    <w:rsid w:val="008A7DD9"/>
    <w:rsid w:val="008B13FC"/>
    <w:rsid w:val="008B236E"/>
    <w:rsid w:val="008B305D"/>
    <w:rsid w:val="008B4120"/>
    <w:rsid w:val="008B41F8"/>
    <w:rsid w:val="008B5069"/>
    <w:rsid w:val="008B5D20"/>
    <w:rsid w:val="008B5E92"/>
    <w:rsid w:val="008B6A90"/>
    <w:rsid w:val="008B6FEA"/>
    <w:rsid w:val="008C11A3"/>
    <w:rsid w:val="008C15E4"/>
    <w:rsid w:val="008C2A82"/>
    <w:rsid w:val="008C2F24"/>
    <w:rsid w:val="008C4314"/>
    <w:rsid w:val="008C502A"/>
    <w:rsid w:val="008C6A97"/>
    <w:rsid w:val="008D1C12"/>
    <w:rsid w:val="008D1E20"/>
    <w:rsid w:val="008D2639"/>
    <w:rsid w:val="008D3A77"/>
    <w:rsid w:val="008D4BE4"/>
    <w:rsid w:val="008D4E02"/>
    <w:rsid w:val="008D601F"/>
    <w:rsid w:val="008D6448"/>
    <w:rsid w:val="008E28C5"/>
    <w:rsid w:val="008E4D42"/>
    <w:rsid w:val="008E563E"/>
    <w:rsid w:val="008E66A4"/>
    <w:rsid w:val="008E6964"/>
    <w:rsid w:val="008E6F9B"/>
    <w:rsid w:val="008F0054"/>
    <w:rsid w:val="008F0F89"/>
    <w:rsid w:val="008F1C9F"/>
    <w:rsid w:val="008F4883"/>
    <w:rsid w:val="008F6E4F"/>
    <w:rsid w:val="008F6F92"/>
    <w:rsid w:val="00900926"/>
    <w:rsid w:val="00900EB0"/>
    <w:rsid w:val="0090272A"/>
    <w:rsid w:val="00902D5C"/>
    <w:rsid w:val="00904D60"/>
    <w:rsid w:val="00906C08"/>
    <w:rsid w:val="0090796B"/>
    <w:rsid w:val="00914035"/>
    <w:rsid w:val="00914993"/>
    <w:rsid w:val="00915310"/>
    <w:rsid w:val="0091588C"/>
    <w:rsid w:val="0091663E"/>
    <w:rsid w:val="00917962"/>
    <w:rsid w:val="00917DF4"/>
    <w:rsid w:val="0092396B"/>
    <w:rsid w:val="009240A8"/>
    <w:rsid w:val="0093107C"/>
    <w:rsid w:val="00932096"/>
    <w:rsid w:val="009338FF"/>
    <w:rsid w:val="00933CD8"/>
    <w:rsid w:val="009347A4"/>
    <w:rsid w:val="00935577"/>
    <w:rsid w:val="00937FD6"/>
    <w:rsid w:val="00940C8D"/>
    <w:rsid w:val="009429D6"/>
    <w:rsid w:val="0094369A"/>
    <w:rsid w:val="009456F3"/>
    <w:rsid w:val="00945DCA"/>
    <w:rsid w:val="0094696A"/>
    <w:rsid w:val="009471A4"/>
    <w:rsid w:val="00950603"/>
    <w:rsid w:val="009515E0"/>
    <w:rsid w:val="00952533"/>
    <w:rsid w:val="00954088"/>
    <w:rsid w:val="00955B14"/>
    <w:rsid w:val="0095644B"/>
    <w:rsid w:val="0095783B"/>
    <w:rsid w:val="00960F4A"/>
    <w:rsid w:val="00962682"/>
    <w:rsid w:val="00962920"/>
    <w:rsid w:val="0096350E"/>
    <w:rsid w:val="00963794"/>
    <w:rsid w:val="0096413E"/>
    <w:rsid w:val="00964433"/>
    <w:rsid w:val="00965651"/>
    <w:rsid w:val="00972563"/>
    <w:rsid w:val="00972DCC"/>
    <w:rsid w:val="009734D8"/>
    <w:rsid w:val="009745BF"/>
    <w:rsid w:val="009757D1"/>
    <w:rsid w:val="009759CD"/>
    <w:rsid w:val="00976080"/>
    <w:rsid w:val="00976E94"/>
    <w:rsid w:val="00976F8E"/>
    <w:rsid w:val="00977026"/>
    <w:rsid w:val="00985760"/>
    <w:rsid w:val="00985904"/>
    <w:rsid w:val="0099080B"/>
    <w:rsid w:val="009908FF"/>
    <w:rsid w:val="009920A5"/>
    <w:rsid w:val="0099409C"/>
    <w:rsid w:val="009948B2"/>
    <w:rsid w:val="00994E06"/>
    <w:rsid w:val="0099511C"/>
    <w:rsid w:val="00995643"/>
    <w:rsid w:val="00997B53"/>
    <w:rsid w:val="00997E3F"/>
    <w:rsid w:val="009A0ADC"/>
    <w:rsid w:val="009A3A7C"/>
    <w:rsid w:val="009A71D3"/>
    <w:rsid w:val="009B007D"/>
    <w:rsid w:val="009B0CB7"/>
    <w:rsid w:val="009B1F45"/>
    <w:rsid w:val="009B31D4"/>
    <w:rsid w:val="009B3B53"/>
    <w:rsid w:val="009B3DDD"/>
    <w:rsid w:val="009B6008"/>
    <w:rsid w:val="009B66E2"/>
    <w:rsid w:val="009C064E"/>
    <w:rsid w:val="009C126D"/>
    <w:rsid w:val="009C30D5"/>
    <w:rsid w:val="009C37EC"/>
    <w:rsid w:val="009C39BE"/>
    <w:rsid w:val="009C55C2"/>
    <w:rsid w:val="009C79F7"/>
    <w:rsid w:val="009D2DD3"/>
    <w:rsid w:val="009D3E9B"/>
    <w:rsid w:val="009D497F"/>
    <w:rsid w:val="009D5205"/>
    <w:rsid w:val="009D53EE"/>
    <w:rsid w:val="009D54D4"/>
    <w:rsid w:val="009D5984"/>
    <w:rsid w:val="009D6DB4"/>
    <w:rsid w:val="009D7963"/>
    <w:rsid w:val="009E0E45"/>
    <w:rsid w:val="009E217A"/>
    <w:rsid w:val="009E2321"/>
    <w:rsid w:val="009E31E0"/>
    <w:rsid w:val="009E4BF7"/>
    <w:rsid w:val="009E4D1C"/>
    <w:rsid w:val="009E6162"/>
    <w:rsid w:val="009E661F"/>
    <w:rsid w:val="009E6E0C"/>
    <w:rsid w:val="009F004B"/>
    <w:rsid w:val="009F0203"/>
    <w:rsid w:val="009F07CF"/>
    <w:rsid w:val="009F0F5C"/>
    <w:rsid w:val="009F14BF"/>
    <w:rsid w:val="009F1B9E"/>
    <w:rsid w:val="009F4505"/>
    <w:rsid w:val="009F500F"/>
    <w:rsid w:val="009F5CEE"/>
    <w:rsid w:val="009F772F"/>
    <w:rsid w:val="00A0020F"/>
    <w:rsid w:val="00A00827"/>
    <w:rsid w:val="00A04614"/>
    <w:rsid w:val="00A04D10"/>
    <w:rsid w:val="00A04E1C"/>
    <w:rsid w:val="00A0507E"/>
    <w:rsid w:val="00A06203"/>
    <w:rsid w:val="00A06F51"/>
    <w:rsid w:val="00A10DB7"/>
    <w:rsid w:val="00A11168"/>
    <w:rsid w:val="00A1243E"/>
    <w:rsid w:val="00A13369"/>
    <w:rsid w:val="00A14945"/>
    <w:rsid w:val="00A15010"/>
    <w:rsid w:val="00A24485"/>
    <w:rsid w:val="00A25748"/>
    <w:rsid w:val="00A25C85"/>
    <w:rsid w:val="00A260B3"/>
    <w:rsid w:val="00A26103"/>
    <w:rsid w:val="00A275B8"/>
    <w:rsid w:val="00A27B35"/>
    <w:rsid w:val="00A31C22"/>
    <w:rsid w:val="00A356C3"/>
    <w:rsid w:val="00A36D49"/>
    <w:rsid w:val="00A40035"/>
    <w:rsid w:val="00A40429"/>
    <w:rsid w:val="00A428FE"/>
    <w:rsid w:val="00A463CD"/>
    <w:rsid w:val="00A4708C"/>
    <w:rsid w:val="00A474E1"/>
    <w:rsid w:val="00A4767F"/>
    <w:rsid w:val="00A50D63"/>
    <w:rsid w:val="00A52C6D"/>
    <w:rsid w:val="00A52E4E"/>
    <w:rsid w:val="00A53EE0"/>
    <w:rsid w:val="00A549B3"/>
    <w:rsid w:val="00A54EF7"/>
    <w:rsid w:val="00A552A9"/>
    <w:rsid w:val="00A5591C"/>
    <w:rsid w:val="00A5676F"/>
    <w:rsid w:val="00A56B66"/>
    <w:rsid w:val="00A56B8D"/>
    <w:rsid w:val="00A57441"/>
    <w:rsid w:val="00A614A0"/>
    <w:rsid w:val="00A62320"/>
    <w:rsid w:val="00A662F2"/>
    <w:rsid w:val="00A670CF"/>
    <w:rsid w:val="00A70B80"/>
    <w:rsid w:val="00A711AA"/>
    <w:rsid w:val="00A71786"/>
    <w:rsid w:val="00A733A4"/>
    <w:rsid w:val="00A748C7"/>
    <w:rsid w:val="00A7516F"/>
    <w:rsid w:val="00A75C14"/>
    <w:rsid w:val="00A76107"/>
    <w:rsid w:val="00A77C7D"/>
    <w:rsid w:val="00A8170D"/>
    <w:rsid w:val="00A82D07"/>
    <w:rsid w:val="00A83E36"/>
    <w:rsid w:val="00A851A5"/>
    <w:rsid w:val="00A9056C"/>
    <w:rsid w:val="00A92617"/>
    <w:rsid w:val="00A92FBB"/>
    <w:rsid w:val="00A93148"/>
    <w:rsid w:val="00A944C6"/>
    <w:rsid w:val="00A95245"/>
    <w:rsid w:val="00A961F4"/>
    <w:rsid w:val="00A96827"/>
    <w:rsid w:val="00A97490"/>
    <w:rsid w:val="00A97DC6"/>
    <w:rsid w:val="00A97FC8"/>
    <w:rsid w:val="00AA04BD"/>
    <w:rsid w:val="00AA243D"/>
    <w:rsid w:val="00AA2590"/>
    <w:rsid w:val="00AA32CD"/>
    <w:rsid w:val="00AA4217"/>
    <w:rsid w:val="00AA4441"/>
    <w:rsid w:val="00AA4C85"/>
    <w:rsid w:val="00AA6539"/>
    <w:rsid w:val="00AA7246"/>
    <w:rsid w:val="00AA7481"/>
    <w:rsid w:val="00AA7501"/>
    <w:rsid w:val="00AB150C"/>
    <w:rsid w:val="00AB1BC9"/>
    <w:rsid w:val="00AB297A"/>
    <w:rsid w:val="00AB392E"/>
    <w:rsid w:val="00AB396A"/>
    <w:rsid w:val="00AB41A2"/>
    <w:rsid w:val="00AB4E71"/>
    <w:rsid w:val="00AB7840"/>
    <w:rsid w:val="00AC15ED"/>
    <w:rsid w:val="00AC3A64"/>
    <w:rsid w:val="00AC5151"/>
    <w:rsid w:val="00AC5A6F"/>
    <w:rsid w:val="00AC77DB"/>
    <w:rsid w:val="00AD008C"/>
    <w:rsid w:val="00AD0CE4"/>
    <w:rsid w:val="00AD2209"/>
    <w:rsid w:val="00AD2218"/>
    <w:rsid w:val="00AD235F"/>
    <w:rsid w:val="00AD2F51"/>
    <w:rsid w:val="00AD70F9"/>
    <w:rsid w:val="00AD74E4"/>
    <w:rsid w:val="00AE0DF4"/>
    <w:rsid w:val="00AE1260"/>
    <w:rsid w:val="00AE2858"/>
    <w:rsid w:val="00AE414D"/>
    <w:rsid w:val="00AE5A2E"/>
    <w:rsid w:val="00AF0D80"/>
    <w:rsid w:val="00AF149E"/>
    <w:rsid w:val="00AF185D"/>
    <w:rsid w:val="00AF4B4E"/>
    <w:rsid w:val="00AF74D3"/>
    <w:rsid w:val="00AF74FD"/>
    <w:rsid w:val="00B00555"/>
    <w:rsid w:val="00B00A54"/>
    <w:rsid w:val="00B0159E"/>
    <w:rsid w:val="00B01604"/>
    <w:rsid w:val="00B0185C"/>
    <w:rsid w:val="00B0187A"/>
    <w:rsid w:val="00B01964"/>
    <w:rsid w:val="00B02143"/>
    <w:rsid w:val="00B0389B"/>
    <w:rsid w:val="00B0444D"/>
    <w:rsid w:val="00B0481D"/>
    <w:rsid w:val="00B0614E"/>
    <w:rsid w:val="00B07379"/>
    <w:rsid w:val="00B1088E"/>
    <w:rsid w:val="00B10A9D"/>
    <w:rsid w:val="00B12608"/>
    <w:rsid w:val="00B12A26"/>
    <w:rsid w:val="00B14AD8"/>
    <w:rsid w:val="00B16417"/>
    <w:rsid w:val="00B17AAB"/>
    <w:rsid w:val="00B17D48"/>
    <w:rsid w:val="00B21AA3"/>
    <w:rsid w:val="00B2288F"/>
    <w:rsid w:val="00B233D3"/>
    <w:rsid w:val="00B241DF"/>
    <w:rsid w:val="00B24431"/>
    <w:rsid w:val="00B266B0"/>
    <w:rsid w:val="00B267A5"/>
    <w:rsid w:val="00B32D7E"/>
    <w:rsid w:val="00B34865"/>
    <w:rsid w:val="00B359F2"/>
    <w:rsid w:val="00B36344"/>
    <w:rsid w:val="00B372B3"/>
    <w:rsid w:val="00B423B2"/>
    <w:rsid w:val="00B425FF"/>
    <w:rsid w:val="00B44ACF"/>
    <w:rsid w:val="00B5053B"/>
    <w:rsid w:val="00B52639"/>
    <w:rsid w:val="00B53A12"/>
    <w:rsid w:val="00B53D9F"/>
    <w:rsid w:val="00B5460F"/>
    <w:rsid w:val="00B550FC"/>
    <w:rsid w:val="00B55A03"/>
    <w:rsid w:val="00B56188"/>
    <w:rsid w:val="00B6003D"/>
    <w:rsid w:val="00B6112B"/>
    <w:rsid w:val="00B6359C"/>
    <w:rsid w:val="00B64D6E"/>
    <w:rsid w:val="00B66CD0"/>
    <w:rsid w:val="00B67C7F"/>
    <w:rsid w:val="00B7218A"/>
    <w:rsid w:val="00B728D8"/>
    <w:rsid w:val="00B72FF6"/>
    <w:rsid w:val="00B75F86"/>
    <w:rsid w:val="00B7737F"/>
    <w:rsid w:val="00B81A6D"/>
    <w:rsid w:val="00B85F5F"/>
    <w:rsid w:val="00B87D20"/>
    <w:rsid w:val="00B902E8"/>
    <w:rsid w:val="00B9059E"/>
    <w:rsid w:val="00B91C1E"/>
    <w:rsid w:val="00B91C23"/>
    <w:rsid w:val="00B91F6F"/>
    <w:rsid w:val="00B95414"/>
    <w:rsid w:val="00B959D3"/>
    <w:rsid w:val="00BA0E20"/>
    <w:rsid w:val="00BA198E"/>
    <w:rsid w:val="00BA1E9D"/>
    <w:rsid w:val="00BA3053"/>
    <w:rsid w:val="00BA43AE"/>
    <w:rsid w:val="00BA44A8"/>
    <w:rsid w:val="00BA47EA"/>
    <w:rsid w:val="00BA4CD0"/>
    <w:rsid w:val="00BB004A"/>
    <w:rsid w:val="00BB044E"/>
    <w:rsid w:val="00BB0A84"/>
    <w:rsid w:val="00BB1B7E"/>
    <w:rsid w:val="00BB55D3"/>
    <w:rsid w:val="00BB5621"/>
    <w:rsid w:val="00BB65AF"/>
    <w:rsid w:val="00BB71BF"/>
    <w:rsid w:val="00BB7D08"/>
    <w:rsid w:val="00BC0412"/>
    <w:rsid w:val="00BC2195"/>
    <w:rsid w:val="00BC2971"/>
    <w:rsid w:val="00BC5186"/>
    <w:rsid w:val="00BC7FA2"/>
    <w:rsid w:val="00BD40FB"/>
    <w:rsid w:val="00BD4758"/>
    <w:rsid w:val="00BD5C18"/>
    <w:rsid w:val="00BD5DE5"/>
    <w:rsid w:val="00BD60B8"/>
    <w:rsid w:val="00BE0C42"/>
    <w:rsid w:val="00BE151A"/>
    <w:rsid w:val="00BE2706"/>
    <w:rsid w:val="00BE2BD8"/>
    <w:rsid w:val="00BE3F44"/>
    <w:rsid w:val="00BE4BDD"/>
    <w:rsid w:val="00BE4DF5"/>
    <w:rsid w:val="00BE5005"/>
    <w:rsid w:val="00BE695F"/>
    <w:rsid w:val="00BE71C2"/>
    <w:rsid w:val="00BF0006"/>
    <w:rsid w:val="00BF1212"/>
    <w:rsid w:val="00BF1F7C"/>
    <w:rsid w:val="00BF4BF9"/>
    <w:rsid w:val="00C01684"/>
    <w:rsid w:val="00C01B9F"/>
    <w:rsid w:val="00C0301C"/>
    <w:rsid w:val="00C04AB0"/>
    <w:rsid w:val="00C05F8A"/>
    <w:rsid w:val="00C0617F"/>
    <w:rsid w:val="00C07FA0"/>
    <w:rsid w:val="00C10027"/>
    <w:rsid w:val="00C11407"/>
    <w:rsid w:val="00C120CD"/>
    <w:rsid w:val="00C12558"/>
    <w:rsid w:val="00C176B2"/>
    <w:rsid w:val="00C17BE3"/>
    <w:rsid w:val="00C201D2"/>
    <w:rsid w:val="00C218EB"/>
    <w:rsid w:val="00C21917"/>
    <w:rsid w:val="00C232D0"/>
    <w:rsid w:val="00C2483E"/>
    <w:rsid w:val="00C25AC7"/>
    <w:rsid w:val="00C27D63"/>
    <w:rsid w:val="00C32AE2"/>
    <w:rsid w:val="00C32E63"/>
    <w:rsid w:val="00C33F83"/>
    <w:rsid w:val="00C35B8F"/>
    <w:rsid w:val="00C35E15"/>
    <w:rsid w:val="00C36FF4"/>
    <w:rsid w:val="00C370AE"/>
    <w:rsid w:val="00C40460"/>
    <w:rsid w:val="00C40C95"/>
    <w:rsid w:val="00C4414A"/>
    <w:rsid w:val="00C501ED"/>
    <w:rsid w:val="00C51522"/>
    <w:rsid w:val="00C536F5"/>
    <w:rsid w:val="00C54D67"/>
    <w:rsid w:val="00C55258"/>
    <w:rsid w:val="00C559AC"/>
    <w:rsid w:val="00C55BFB"/>
    <w:rsid w:val="00C61B33"/>
    <w:rsid w:val="00C639AD"/>
    <w:rsid w:val="00C650DE"/>
    <w:rsid w:val="00C65917"/>
    <w:rsid w:val="00C67634"/>
    <w:rsid w:val="00C67878"/>
    <w:rsid w:val="00C704EF"/>
    <w:rsid w:val="00C708F5"/>
    <w:rsid w:val="00C70B27"/>
    <w:rsid w:val="00C70F81"/>
    <w:rsid w:val="00C7272C"/>
    <w:rsid w:val="00C7293B"/>
    <w:rsid w:val="00C73DBF"/>
    <w:rsid w:val="00C74A22"/>
    <w:rsid w:val="00C74B09"/>
    <w:rsid w:val="00C7672B"/>
    <w:rsid w:val="00C801FB"/>
    <w:rsid w:val="00C80A03"/>
    <w:rsid w:val="00C82699"/>
    <w:rsid w:val="00C82A9D"/>
    <w:rsid w:val="00C83580"/>
    <w:rsid w:val="00C84A4D"/>
    <w:rsid w:val="00C84C9E"/>
    <w:rsid w:val="00C87DDB"/>
    <w:rsid w:val="00C90C02"/>
    <w:rsid w:val="00C9146F"/>
    <w:rsid w:val="00C92265"/>
    <w:rsid w:val="00C92EE0"/>
    <w:rsid w:val="00C93FE9"/>
    <w:rsid w:val="00C95A0A"/>
    <w:rsid w:val="00C95BB4"/>
    <w:rsid w:val="00C9640A"/>
    <w:rsid w:val="00C979E2"/>
    <w:rsid w:val="00CA188C"/>
    <w:rsid w:val="00CA23BD"/>
    <w:rsid w:val="00CA2D3B"/>
    <w:rsid w:val="00CA4196"/>
    <w:rsid w:val="00CA44DF"/>
    <w:rsid w:val="00CA62D6"/>
    <w:rsid w:val="00CA7EA9"/>
    <w:rsid w:val="00CB09A7"/>
    <w:rsid w:val="00CB0D47"/>
    <w:rsid w:val="00CB17DE"/>
    <w:rsid w:val="00CB2A9B"/>
    <w:rsid w:val="00CB2DE6"/>
    <w:rsid w:val="00CB5E16"/>
    <w:rsid w:val="00CB6053"/>
    <w:rsid w:val="00CB7CFB"/>
    <w:rsid w:val="00CC0473"/>
    <w:rsid w:val="00CC0EB5"/>
    <w:rsid w:val="00CC28EE"/>
    <w:rsid w:val="00CC303A"/>
    <w:rsid w:val="00CC441D"/>
    <w:rsid w:val="00CC4971"/>
    <w:rsid w:val="00CC6042"/>
    <w:rsid w:val="00CC60FC"/>
    <w:rsid w:val="00CD1615"/>
    <w:rsid w:val="00CD1623"/>
    <w:rsid w:val="00CD247E"/>
    <w:rsid w:val="00CD2ECB"/>
    <w:rsid w:val="00CD6924"/>
    <w:rsid w:val="00CD6D41"/>
    <w:rsid w:val="00CE0E5A"/>
    <w:rsid w:val="00CE2E02"/>
    <w:rsid w:val="00CE4A0B"/>
    <w:rsid w:val="00CE5DB3"/>
    <w:rsid w:val="00CE6E99"/>
    <w:rsid w:val="00CF15D2"/>
    <w:rsid w:val="00CF29EB"/>
    <w:rsid w:val="00CF4642"/>
    <w:rsid w:val="00CF5183"/>
    <w:rsid w:val="00CF6F23"/>
    <w:rsid w:val="00CF76DE"/>
    <w:rsid w:val="00D0011F"/>
    <w:rsid w:val="00D002D2"/>
    <w:rsid w:val="00D00E79"/>
    <w:rsid w:val="00D0115C"/>
    <w:rsid w:val="00D03766"/>
    <w:rsid w:val="00D03B7E"/>
    <w:rsid w:val="00D041A7"/>
    <w:rsid w:val="00D06E1A"/>
    <w:rsid w:val="00D1255C"/>
    <w:rsid w:val="00D1304E"/>
    <w:rsid w:val="00D1532F"/>
    <w:rsid w:val="00D15452"/>
    <w:rsid w:val="00D1764A"/>
    <w:rsid w:val="00D20374"/>
    <w:rsid w:val="00D20CBB"/>
    <w:rsid w:val="00D21CCE"/>
    <w:rsid w:val="00D229EC"/>
    <w:rsid w:val="00D23376"/>
    <w:rsid w:val="00D24094"/>
    <w:rsid w:val="00D25D7C"/>
    <w:rsid w:val="00D26EE5"/>
    <w:rsid w:val="00D2756E"/>
    <w:rsid w:val="00D301B3"/>
    <w:rsid w:val="00D306E7"/>
    <w:rsid w:val="00D30D7D"/>
    <w:rsid w:val="00D30F6F"/>
    <w:rsid w:val="00D32BA4"/>
    <w:rsid w:val="00D367C1"/>
    <w:rsid w:val="00D368CE"/>
    <w:rsid w:val="00D4097C"/>
    <w:rsid w:val="00D419BA"/>
    <w:rsid w:val="00D44322"/>
    <w:rsid w:val="00D452A5"/>
    <w:rsid w:val="00D50365"/>
    <w:rsid w:val="00D5063E"/>
    <w:rsid w:val="00D51221"/>
    <w:rsid w:val="00D51D5E"/>
    <w:rsid w:val="00D5242D"/>
    <w:rsid w:val="00D5328E"/>
    <w:rsid w:val="00D54EAD"/>
    <w:rsid w:val="00D55F84"/>
    <w:rsid w:val="00D57FBC"/>
    <w:rsid w:val="00D62D42"/>
    <w:rsid w:val="00D62F7C"/>
    <w:rsid w:val="00D632C3"/>
    <w:rsid w:val="00D636F4"/>
    <w:rsid w:val="00D63AF8"/>
    <w:rsid w:val="00D67EE5"/>
    <w:rsid w:val="00D70253"/>
    <w:rsid w:val="00D724EC"/>
    <w:rsid w:val="00D7279C"/>
    <w:rsid w:val="00D73D5B"/>
    <w:rsid w:val="00D741B0"/>
    <w:rsid w:val="00D76C94"/>
    <w:rsid w:val="00D808B3"/>
    <w:rsid w:val="00D8162F"/>
    <w:rsid w:val="00D81C15"/>
    <w:rsid w:val="00D828DA"/>
    <w:rsid w:val="00D82AB2"/>
    <w:rsid w:val="00D845D9"/>
    <w:rsid w:val="00D84DED"/>
    <w:rsid w:val="00D85214"/>
    <w:rsid w:val="00D857CC"/>
    <w:rsid w:val="00D85F35"/>
    <w:rsid w:val="00D8707F"/>
    <w:rsid w:val="00D902A9"/>
    <w:rsid w:val="00D90773"/>
    <w:rsid w:val="00D90DCD"/>
    <w:rsid w:val="00D9175F"/>
    <w:rsid w:val="00D92226"/>
    <w:rsid w:val="00D933CB"/>
    <w:rsid w:val="00D94E01"/>
    <w:rsid w:val="00D95511"/>
    <w:rsid w:val="00D9596A"/>
    <w:rsid w:val="00D97F91"/>
    <w:rsid w:val="00DA0374"/>
    <w:rsid w:val="00DA308B"/>
    <w:rsid w:val="00DA4668"/>
    <w:rsid w:val="00DA48A0"/>
    <w:rsid w:val="00DA56F0"/>
    <w:rsid w:val="00DA5EF5"/>
    <w:rsid w:val="00DA7B6C"/>
    <w:rsid w:val="00DB04EA"/>
    <w:rsid w:val="00DB2BF2"/>
    <w:rsid w:val="00DB4A36"/>
    <w:rsid w:val="00DB5A2C"/>
    <w:rsid w:val="00DB7997"/>
    <w:rsid w:val="00DC1290"/>
    <w:rsid w:val="00DC2FD7"/>
    <w:rsid w:val="00DC589F"/>
    <w:rsid w:val="00DC6E83"/>
    <w:rsid w:val="00DC716F"/>
    <w:rsid w:val="00DD0030"/>
    <w:rsid w:val="00DD0336"/>
    <w:rsid w:val="00DD0566"/>
    <w:rsid w:val="00DD368E"/>
    <w:rsid w:val="00DD4060"/>
    <w:rsid w:val="00DD447B"/>
    <w:rsid w:val="00DD4D25"/>
    <w:rsid w:val="00DD7906"/>
    <w:rsid w:val="00DE266C"/>
    <w:rsid w:val="00DE4ED5"/>
    <w:rsid w:val="00DF1001"/>
    <w:rsid w:val="00DF186C"/>
    <w:rsid w:val="00DF1AEA"/>
    <w:rsid w:val="00DF25F4"/>
    <w:rsid w:val="00DF375A"/>
    <w:rsid w:val="00DF520A"/>
    <w:rsid w:val="00DF6F5F"/>
    <w:rsid w:val="00DF7395"/>
    <w:rsid w:val="00DF7AA1"/>
    <w:rsid w:val="00E00E54"/>
    <w:rsid w:val="00E0260D"/>
    <w:rsid w:val="00E03C1A"/>
    <w:rsid w:val="00E04DE3"/>
    <w:rsid w:val="00E05228"/>
    <w:rsid w:val="00E06613"/>
    <w:rsid w:val="00E066C2"/>
    <w:rsid w:val="00E070B0"/>
    <w:rsid w:val="00E11032"/>
    <w:rsid w:val="00E12CFF"/>
    <w:rsid w:val="00E151BD"/>
    <w:rsid w:val="00E15F42"/>
    <w:rsid w:val="00E202BA"/>
    <w:rsid w:val="00E213B5"/>
    <w:rsid w:val="00E21F2B"/>
    <w:rsid w:val="00E228EC"/>
    <w:rsid w:val="00E2293A"/>
    <w:rsid w:val="00E25288"/>
    <w:rsid w:val="00E26A79"/>
    <w:rsid w:val="00E30A0C"/>
    <w:rsid w:val="00E31A9A"/>
    <w:rsid w:val="00E33510"/>
    <w:rsid w:val="00E3391B"/>
    <w:rsid w:val="00E35177"/>
    <w:rsid w:val="00E41801"/>
    <w:rsid w:val="00E41B65"/>
    <w:rsid w:val="00E42007"/>
    <w:rsid w:val="00E43291"/>
    <w:rsid w:val="00E44671"/>
    <w:rsid w:val="00E46E16"/>
    <w:rsid w:val="00E4711E"/>
    <w:rsid w:val="00E51667"/>
    <w:rsid w:val="00E53ACF"/>
    <w:rsid w:val="00E54A5B"/>
    <w:rsid w:val="00E555FF"/>
    <w:rsid w:val="00E560BB"/>
    <w:rsid w:val="00E56F1C"/>
    <w:rsid w:val="00E60D3E"/>
    <w:rsid w:val="00E61114"/>
    <w:rsid w:val="00E613AB"/>
    <w:rsid w:val="00E61B57"/>
    <w:rsid w:val="00E62E04"/>
    <w:rsid w:val="00E6305B"/>
    <w:rsid w:val="00E63CF0"/>
    <w:rsid w:val="00E6400C"/>
    <w:rsid w:val="00E67462"/>
    <w:rsid w:val="00E75596"/>
    <w:rsid w:val="00E75F3F"/>
    <w:rsid w:val="00E76066"/>
    <w:rsid w:val="00E76F25"/>
    <w:rsid w:val="00E778D6"/>
    <w:rsid w:val="00E8059B"/>
    <w:rsid w:val="00E80E87"/>
    <w:rsid w:val="00E80FD9"/>
    <w:rsid w:val="00E821EB"/>
    <w:rsid w:val="00E82A2A"/>
    <w:rsid w:val="00E84177"/>
    <w:rsid w:val="00E85895"/>
    <w:rsid w:val="00E85EF1"/>
    <w:rsid w:val="00E8610D"/>
    <w:rsid w:val="00E861A3"/>
    <w:rsid w:val="00E86639"/>
    <w:rsid w:val="00E879DF"/>
    <w:rsid w:val="00E87E57"/>
    <w:rsid w:val="00E87EF5"/>
    <w:rsid w:val="00E90898"/>
    <w:rsid w:val="00E919CA"/>
    <w:rsid w:val="00E92525"/>
    <w:rsid w:val="00E92956"/>
    <w:rsid w:val="00E9538F"/>
    <w:rsid w:val="00E95ECC"/>
    <w:rsid w:val="00E97218"/>
    <w:rsid w:val="00E973D2"/>
    <w:rsid w:val="00EA0CAD"/>
    <w:rsid w:val="00EA19AB"/>
    <w:rsid w:val="00EA27DE"/>
    <w:rsid w:val="00EA296D"/>
    <w:rsid w:val="00EA3829"/>
    <w:rsid w:val="00EA3E8F"/>
    <w:rsid w:val="00EA4237"/>
    <w:rsid w:val="00EA4601"/>
    <w:rsid w:val="00EA61A6"/>
    <w:rsid w:val="00EB0FA1"/>
    <w:rsid w:val="00EB29A3"/>
    <w:rsid w:val="00EB2F04"/>
    <w:rsid w:val="00EB3B3D"/>
    <w:rsid w:val="00EB414E"/>
    <w:rsid w:val="00EC077B"/>
    <w:rsid w:val="00EC11B6"/>
    <w:rsid w:val="00EC2AD1"/>
    <w:rsid w:val="00EC4CB8"/>
    <w:rsid w:val="00EC69FC"/>
    <w:rsid w:val="00EC6E24"/>
    <w:rsid w:val="00EC6F0E"/>
    <w:rsid w:val="00ED00B0"/>
    <w:rsid w:val="00ED0992"/>
    <w:rsid w:val="00ED1BE0"/>
    <w:rsid w:val="00ED5070"/>
    <w:rsid w:val="00EE1C12"/>
    <w:rsid w:val="00EE3944"/>
    <w:rsid w:val="00EE3959"/>
    <w:rsid w:val="00EE45FC"/>
    <w:rsid w:val="00EE481B"/>
    <w:rsid w:val="00EF0ED1"/>
    <w:rsid w:val="00EF386D"/>
    <w:rsid w:val="00EF3DC3"/>
    <w:rsid w:val="00EF3E93"/>
    <w:rsid w:val="00EF48C9"/>
    <w:rsid w:val="00EF4951"/>
    <w:rsid w:val="00EF4CE0"/>
    <w:rsid w:val="00EF679E"/>
    <w:rsid w:val="00F0016A"/>
    <w:rsid w:val="00F013C4"/>
    <w:rsid w:val="00F01CB2"/>
    <w:rsid w:val="00F028E2"/>
    <w:rsid w:val="00F02D6E"/>
    <w:rsid w:val="00F05BD7"/>
    <w:rsid w:val="00F06C49"/>
    <w:rsid w:val="00F10592"/>
    <w:rsid w:val="00F13145"/>
    <w:rsid w:val="00F14330"/>
    <w:rsid w:val="00F2006E"/>
    <w:rsid w:val="00F205BE"/>
    <w:rsid w:val="00F21151"/>
    <w:rsid w:val="00F22C9F"/>
    <w:rsid w:val="00F23843"/>
    <w:rsid w:val="00F26DF7"/>
    <w:rsid w:val="00F31795"/>
    <w:rsid w:val="00F3353D"/>
    <w:rsid w:val="00F3388C"/>
    <w:rsid w:val="00F33FA1"/>
    <w:rsid w:val="00F35356"/>
    <w:rsid w:val="00F365F8"/>
    <w:rsid w:val="00F36E63"/>
    <w:rsid w:val="00F374A1"/>
    <w:rsid w:val="00F415A0"/>
    <w:rsid w:val="00F4192F"/>
    <w:rsid w:val="00F41A7E"/>
    <w:rsid w:val="00F42AC9"/>
    <w:rsid w:val="00F42FF0"/>
    <w:rsid w:val="00F43B6A"/>
    <w:rsid w:val="00F4501A"/>
    <w:rsid w:val="00F46D29"/>
    <w:rsid w:val="00F47284"/>
    <w:rsid w:val="00F47D7B"/>
    <w:rsid w:val="00F5049E"/>
    <w:rsid w:val="00F53B17"/>
    <w:rsid w:val="00F54B98"/>
    <w:rsid w:val="00F554CA"/>
    <w:rsid w:val="00F556D2"/>
    <w:rsid w:val="00F5682C"/>
    <w:rsid w:val="00F569DD"/>
    <w:rsid w:val="00F6351E"/>
    <w:rsid w:val="00F66BBE"/>
    <w:rsid w:val="00F6701D"/>
    <w:rsid w:val="00F6708D"/>
    <w:rsid w:val="00F71988"/>
    <w:rsid w:val="00F7219B"/>
    <w:rsid w:val="00F7224C"/>
    <w:rsid w:val="00F7596A"/>
    <w:rsid w:val="00F764AB"/>
    <w:rsid w:val="00F80060"/>
    <w:rsid w:val="00F80EEC"/>
    <w:rsid w:val="00F83417"/>
    <w:rsid w:val="00F8413B"/>
    <w:rsid w:val="00F8465E"/>
    <w:rsid w:val="00F853F6"/>
    <w:rsid w:val="00F86443"/>
    <w:rsid w:val="00F8791B"/>
    <w:rsid w:val="00F938DD"/>
    <w:rsid w:val="00F96345"/>
    <w:rsid w:val="00F96BC0"/>
    <w:rsid w:val="00FA0B6E"/>
    <w:rsid w:val="00FA12D0"/>
    <w:rsid w:val="00FA4BAB"/>
    <w:rsid w:val="00FA523C"/>
    <w:rsid w:val="00FA665D"/>
    <w:rsid w:val="00FA6FA0"/>
    <w:rsid w:val="00FB0F85"/>
    <w:rsid w:val="00FB448F"/>
    <w:rsid w:val="00FB59E5"/>
    <w:rsid w:val="00FB64A6"/>
    <w:rsid w:val="00FC20B8"/>
    <w:rsid w:val="00FC5C02"/>
    <w:rsid w:val="00FC771B"/>
    <w:rsid w:val="00FC7A2A"/>
    <w:rsid w:val="00FD0B60"/>
    <w:rsid w:val="00FD0CE6"/>
    <w:rsid w:val="00FD0DF2"/>
    <w:rsid w:val="00FD11D1"/>
    <w:rsid w:val="00FD25F2"/>
    <w:rsid w:val="00FD5DE8"/>
    <w:rsid w:val="00FD62AE"/>
    <w:rsid w:val="00FD6AB9"/>
    <w:rsid w:val="00FE072D"/>
    <w:rsid w:val="00FE0751"/>
    <w:rsid w:val="00FE21C1"/>
    <w:rsid w:val="00FE3314"/>
    <w:rsid w:val="00FE3702"/>
    <w:rsid w:val="00FE44AB"/>
    <w:rsid w:val="00FE5369"/>
    <w:rsid w:val="00FE58C8"/>
    <w:rsid w:val="00FE5C7B"/>
    <w:rsid w:val="00FE6CBB"/>
    <w:rsid w:val="00FE7A2D"/>
    <w:rsid w:val="00FF0822"/>
    <w:rsid w:val="00FF28D5"/>
    <w:rsid w:val="00FF2B47"/>
    <w:rsid w:val="00FF50B1"/>
    <w:rsid w:val="00FF6E29"/>
    <w:rsid w:val="DE9F4699"/>
    <w:rsid w:val="F6BFEB95"/>
    <w:rsid w:val="F973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qFormat/>
    <w:uiPriority w:val="99"/>
    <w:pPr>
      <w:keepNext/>
      <w:spacing w:before="240" w:after="60" w:line="240" w:lineRule="auto"/>
      <w:outlineLvl w:val="1"/>
    </w:pPr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7">
    <w:name w:val="annotation reference"/>
    <w:basedOn w:val="4"/>
    <w:semiHidden/>
    <w:unhideWhenUsed/>
    <w:qFormat/>
    <w:uiPriority w:val="99"/>
    <w:rPr>
      <w:sz w:val="16"/>
      <w:szCs w:val="16"/>
    </w:rPr>
  </w:style>
  <w:style w:type="paragraph" w:styleId="8">
    <w:name w:val="annotation text"/>
    <w:basedOn w:val="1"/>
    <w:link w:val="3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9">
    <w:name w:val="annotation subject"/>
    <w:basedOn w:val="8"/>
    <w:next w:val="8"/>
    <w:link w:val="32"/>
    <w:semiHidden/>
    <w:unhideWhenUsed/>
    <w:qFormat/>
    <w:uiPriority w:val="99"/>
    <w:rPr>
      <w:b/>
      <w:bCs/>
    </w:r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14">
    <w:name w:val="Strong"/>
    <w:basedOn w:val="4"/>
    <w:qFormat/>
    <w:uiPriority w:val="22"/>
    <w:rPr>
      <w:b/>
      <w:bCs/>
    </w:rPr>
  </w:style>
  <w:style w:type="table" w:styleId="15">
    <w:name w:val="Table Grid"/>
    <w:basedOn w:val="5"/>
    <w:qFormat/>
    <w:uiPriority w:val="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er Char"/>
    <w:basedOn w:val="4"/>
    <w:link w:val="11"/>
    <w:qFormat/>
    <w:uiPriority w:val="99"/>
  </w:style>
  <w:style w:type="character" w:customStyle="1" w:styleId="19">
    <w:name w:val="Footer Char"/>
    <w:basedOn w:val="4"/>
    <w:link w:val="10"/>
    <w:qFormat/>
    <w:uiPriority w:val="99"/>
  </w:style>
  <w:style w:type="character" w:customStyle="1" w:styleId="20">
    <w:name w:val="Balloon Text Char"/>
    <w:basedOn w:val="4"/>
    <w:link w:val="6"/>
    <w:semiHidden/>
    <w:qFormat/>
    <w:uiPriority w:val="99"/>
    <w:rPr>
      <w:rFonts w:ascii="Segoe UI" w:hAnsi="Segoe UI" w:cs="Segoe UI"/>
      <w:sz w:val="18"/>
      <w:szCs w:val="18"/>
    </w:rPr>
  </w:style>
  <w:style w:type="paragraph" w:styleId="2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customStyle="1" w:styleId="22">
    <w:name w:val="Heading 2 Char"/>
    <w:basedOn w:val="4"/>
    <w:link w:val="3"/>
    <w:qFormat/>
    <w:uiPriority w:val="99"/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paragraph" w:customStyle="1" w:styleId="23">
    <w:name w:val="ConsNormal"/>
    <w:qFormat/>
    <w:uiPriority w:val="9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eastAsia="Times New Roman" w:cs="Arial"/>
      <w:sz w:val="20"/>
      <w:szCs w:val="20"/>
      <w:lang w:val="ru-RU" w:eastAsia="ru-RU" w:bidi="ar-SA"/>
    </w:rPr>
  </w:style>
  <w:style w:type="paragraph" w:customStyle="1" w:styleId="24">
    <w:name w:val="ConsNonformat"/>
    <w:qFormat/>
    <w:uiPriority w:val="0"/>
    <w:pPr>
      <w:spacing w:after="0" w:line="240" w:lineRule="auto"/>
    </w:pPr>
    <w:rPr>
      <w:rFonts w:ascii="Consultant" w:hAnsi="Consultant" w:eastAsia="Times New Roman" w:cs="Times New Roman"/>
      <w:snapToGrid w:val="0"/>
      <w:sz w:val="20"/>
      <w:szCs w:val="20"/>
      <w:lang w:val="ru-RU" w:eastAsia="ru-RU" w:bidi="ar-SA"/>
    </w:rPr>
  </w:style>
  <w:style w:type="character" w:customStyle="1" w:styleId="25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customStyle="1" w:styleId="26">
    <w:name w:val="Пункт абзаца"/>
    <w:basedOn w:val="1"/>
    <w:link w:val="27"/>
    <w:qFormat/>
    <w:uiPriority w:val="0"/>
    <w:pPr>
      <w:tabs>
        <w:tab w:val="left" w:pos="567"/>
      </w:tabs>
      <w:spacing w:after="100" w:line="240" w:lineRule="auto"/>
      <w:ind w:left="567" w:hanging="567"/>
      <w:jc w:val="both"/>
    </w:pPr>
    <w:rPr>
      <w:rFonts w:ascii="Verdana" w:hAnsi="Verdana" w:eastAsia="Calibri" w:cs="Times New Roman"/>
      <w:sz w:val="18"/>
      <w:lang w:val="ru-RU"/>
    </w:rPr>
  </w:style>
  <w:style w:type="character" w:customStyle="1" w:styleId="27">
    <w:name w:val="Пункт абзаца Знак"/>
    <w:link w:val="26"/>
    <w:qFormat/>
    <w:locked/>
    <w:uiPriority w:val="0"/>
    <w:rPr>
      <w:rFonts w:ascii="Verdana" w:hAnsi="Verdana" w:eastAsia="Calibri" w:cs="Times New Roman"/>
      <w:sz w:val="18"/>
      <w:lang w:val="ru-RU"/>
    </w:rPr>
  </w:style>
  <w:style w:type="character" w:customStyle="1" w:styleId="28">
    <w:name w:val="Подпункт абзаца Знак"/>
    <w:link w:val="29"/>
    <w:qFormat/>
    <w:locked/>
    <w:uiPriority w:val="0"/>
  </w:style>
  <w:style w:type="paragraph" w:customStyle="1" w:styleId="29">
    <w:name w:val="Подпункт абзаца"/>
    <w:basedOn w:val="26"/>
    <w:link w:val="28"/>
    <w:qFormat/>
    <w:uiPriority w:val="0"/>
    <w:pPr>
      <w:tabs>
        <w:tab w:val="left" w:pos="1418"/>
        <w:tab w:val="clear" w:pos="567"/>
      </w:tabs>
      <w:spacing w:after="140"/>
      <w:ind w:left="1418" w:hanging="851"/>
    </w:pPr>
    <w:rPr>
      <w:rFonts w:asciiTheme="minorHAnsi" w:hAnsiTheme="minorHAnsi" w:eastAsiaTheme="minorHAnsi" w:cstheme="minorBidi"/>
      <w:sz w:val="22"/>
      <w:lang w:val="en-US"/>
    </w:rPr>
  </w:style>
  <w:style w:type="paragraph" w:customStyle="1" w:styleId="30">
    <w:name w:val="ConsPlusNonforma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eastAsia="Times New Roman" w:cs="Courier New"/>
      <w:sz w:val="20"/>
      <w:szCs w:val="20"/>
      <w:lang w:val="ru-RU" w:eastAsia="ru-RU" w:bidi="ar-SA"/>
    </w:rPr>
  </w:style>
  <w:style w:type="character" w:customStyle="1" w:styleId="31">
    <w:name w:val="Comment Text Char"/>
    <w:basedOn w:val="4"/>
    <w:link w:val="8"/>
    <w:semiHidden/>
    <w:qFormat/>
    <w:uiPriority w:val="99"/>
    <w:rPr>
      <w:sz w:val="20"/>
      <w:szCs w:val="20"/>
    </w:rPr>
  </w:style>
  <w:style w:type="character" w:customStyle="1" w:styleId="32">
    <w:name w:val="Comment Subject Char"/>
    <w:basedOn w:val="31"/>
    <w:link w:val="9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Ericsson</Company>
  <Pages>13</Pages>
  <Words>5016</Words>
  <Characters>28594</Characters>
  <Lines>238</Lines>
  <Paragraphs>67</Paragraphs>
  <TotalTime>0</TotalTime>
  <ScaleCrop>false</ScaleCrop>
  <LinksUpToDate>false</LinksUpToDate>
  <CharactersWithSpaces>33543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2020-01-16T04:42:00Z</dcterms:created>
  <dc:creator>HP</dc:creator>
  <cp:lastModifiedBy>rydlab</cp:lastModifiedBy>
  <cp:lastPrinted>2019-12-01T06:20:00Z</cp:lastPrinted>
  <dcterms:modified xsi:type="dcterms:W3CDTF">2020-01-16T18:23:13Z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