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1、今天进行了海康球机与华为摄像机的测试。在测试机房的电脑中可以看得到录像回放功能，而在自己电脑中查看不到。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当前确认的有，海康摄像机： 拥有实时监控、录像回放、告警推送功能；最多支持4个区域，暂未看到配置抓拍。支持目标过滤功能。华为摄像机： 拥有实时监控、录像回放、告警推送功能；最多支持4个区域、可配置抓拍。支持目标过滤功能。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上午王经理说这个星期每天都要去医学院落实软件平台的调试工作，罗工跟我们讲了我们前往需要进行的工作：熟悉具体有哪些服务器，每台服务器有哪些平台，平台的地址和登陆方式。同时要检查还有哪些问题，和问题解决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3、今天肖工让我们去检查下南康防溺水平台还有哪些问题，软件上的问题与邹工反馈，硬件问题与卢总反馈。我们今天下午登录时报服务器异常，已经与邹工进行了反馈。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4、今天下午与肖工给红星村的人员添加标签。需在标签管理里添加新的标签，再在人员中添加对应标签。由于我后面添加时，添加在了一人一档下面。在默认分类中查不到新的标签，所以我没有添加几个标签。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完成有关任务安排。还未对华为、海康摄像机进行测试。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widowControl w:val="0"/>
        <w:numPr>
          <w:ilvl w:val="0"/>
          <w:numId w:val="0"/>
        </w:numPr>
        <w:spacing w:line="560" w:lineRule="exact"/>
        <w:ind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今天稍微看了下华为和海康的摄像机，还不明白怎么使用，明天要先问到周工来。准备去医学院进行调试工作。</w:t>
      </w:r>
      <w:bookmarkStart w:id="0" w:name="_GoBack"/>
      <w:bookmarkEnd w:id="0"/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11-01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609</Words>
  <Characters>623</Characters>
  <Lines>7</Lines>
  <Paragraphs>2</Paragraphs>
  <TotalTime>46</TotalTime>
  <ScaleCrop>false</ScaleCrop>
  <LinksUpToDate>false</LinksUpToDate>
  <CharactersWithSpaces>1065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2022-11-02T09:52:50Z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