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04</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1、今天黄杰前面南康进行防溺水测试，南康防溺水平台上摄像机点位不正确，需要修改至桥头。需要我在公司帮他在平台上定位好，现已更正。</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今天何经理让我将水东杜主任余委员的账号添加到重点人员和走访人员管理功能。由于一开始没接触过水东的平台，以为需要在水东平台上进行更改。在智安小区平台即可添加，将自己用户组和角色修改至与其一样，即可查看功能是否添加完毕。现已经添加。</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3、今天曾繁骅曾工想验证视频无法播放是我们网络的问题还是平台的问题，与我们实施讨论后，可以在公司远程至医学院172.16.200.24的服务器上，安装好demo程序，测试可以进行播放，即为平台设计问题。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4、今天下午与曾工和黄杰在赣南医学院检测还有哪些问题。平台上之前反馈过的问题大多都还未解决。今天查看了是否有新问题。今天问题主要有：</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校园管理平台的测试资产数据</w:t>
      </w:r>
      <w:r>
        <w:rPr>
          <w:rFonts w:hint="eastAsia" w:ascii="宋体" w:hAnsi="宋体" w:cs="宋体"/>
          <w:sz w:val="24"/>
          <w:szCs w:val="24"/>
          <w:lang w:val="en-US" w:eastAsia="zh-CN"/>
        </w:rPr>
        <w:t>还未</w:t>
      </w:r>
      <w:r>
        <w:rPr>
          <w:rFonts w:hint="default" w:ascii="宋体" w:hAnsi="宋体" w:cs="宋体"/>
          <w:sz w:val="24"/>
          <w:szCs w:val="24"/>
          <w:lang w:val="en-US" w:eastAsia="zh-CN"/>
        </w:rPr>
        <w:t>清理</w:t>
      </w:r>
      <w:r>
        <w:rPr>
          <w:rFonts w:hint="eastAsia" w:ascii="宋体" w:hAnsi="宋体" w:cs="宋体"/>
          <w:sz w:val="24"/>
          <w:szCs w:val="24"/>
          <w:lang w:val="en-US" w:eastAsia="zh-CN"/>
        </w:rPr>
        <w:t>；</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机房设备访问报修和oa</w:t>
      </w:r>
      <w:r>
        <w:rPr>
          <w:rFonts w:hint="eastAsia" w:ascii="宋体" w:hAnsi="宋体" w:cs="宋体"/>
          <w:sz w:val="24"/>
          <w:szCs w:val="24"/>
          <w:lang w:val="en-US" w:eastAsia="zh-CN"/>
        </w:rPr>
        <w:t>网页</w:t>
      </w:r>
      <w:r>
        <w:rPr>
          <w:rFonts w:hint="default" w:ascii="宋体" w:hAnsi="宋体" w:cs="宋体"/>
          <w:sz w:val="24"/>
          <w:szCs w:val="24"/>
          <w:lang w:val="en-US" w:eastAsia="zh-CN"/>
        </w:rPr>
        <w:t>，需要加载很长时间才能访问</w:t>
      </w:r>
      <w:r>
        <w:rPr>
          <w:rFonts w:hint="eastAsia" w:ascii="宋体" w:hAnsi="宋体" w:cs="宋体"/>
          <w:sz w:val="24"/>
          <w:szCs w:val="24"/>
          <w:lang w:val="en-US" w:eastAsia="zh-CN"/>
        </w:rPr>
        <w:t>；</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Ue4服务平台的帮助文档未更新，个人中心界面未做适配；在专题界面中，右上角菜单不能点击；点击右上角按钮退出后回到的是登录界面，程序并未退出。</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5、之前存在的课堂智能诊断系统中视频播放会出现绿屏和闪屏问题，曾工他们未能进入到设备IP页面进行查看。需要通过IE浏览器才能查看。在IP页面查看没有问题。</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p>
    <w:tbl>
      <w:tblPr>
        <w:tblW w:w="59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5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0" w:hRule="atLeast"/>
        </w:trPr>
        <w:tc>
          <w:tcPr>
            <w:tcW w:w="5925" w:type="dxa"/>
            <w:tcBorders>
              <w:top w:val="nil"/>
              <w:left w:val="nil"/>
              <w:bottom w:val="nil"/>
              <w:right w:val="nil"/>
            </w:tcBorders>
            <w:shd w:val="clear"/>
            <w:noWrap/>
            <w:vAlign w:val="center"/>
          </w:tcPr>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jc w:val="both"/>
              <w:textAlignment w:val="auto"/>
              <w:rPr>
                <w:rFonts w:hint="eastAsia" w:ascii="宋体" w:hAnsi="宋体" w:cs="宋体"/>
                <w:sz w:val="24"/>
                <w:szCs w:val="24"/>
                <w:lang w:val="en-US" w:eastAsia="zh-CN"/>
              </w:rPr>
            </w:pPr>
          </w:p>
        </w:tc>
      </w:tr>
    </w:tbl>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firstLine="420" w:firstLineChars="0"/>
        <w:jc w:val="left"/>
        <w:outlineLvl w:val="0"/>
        <w:rPr>
          <w:rFonts w:hint="default" w:ascii="宋体" w:hAnsi="宋体"/>
          <w:b w:val="0"/>
          <w:bCs/>
          <w:color w:val="000000"/>
          <w:sz w:val="24"/>
          <w:lang w:val="en-US" w:eastAsia="zh-CN"/>
        </w:rPr>
      </w:pPr>
      <w:r>
        <w:rPr>
          <w:rFonts w:hint="eastAsia" w:ascii="宋体" w:hAnsi="宋体"/>
          <w:b w:val="0"/>
          <w:bCs/>
          <w:color w:val="000000"/>
          <w:sz w:val="24"/>
          <w:lang w:val="en-US"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11-04</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252291"/>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DD3DC9"/>
    <w:rsid w:val="12E60488"/>
    <w:rsid w:val="131B1988"/>
    <w:rsid w:val="131C7E63"/>
    <w:rsid w:val="141A4E04"/>
    <w:rsid w:val="145656ED"/>
    <w:rsid w:val="14706BA3"/>
    <w:rsid w:val="14E477CF"/>
    <w:rsid w:val="150266A9"/>
    <w:rsid w:val="151B0F45"/>
    <w:rsid w:val="151D2679"/>
    <w:rsid w:val="15223B4C"/>
    <w:rsid w:val="155E4C4D"/>
    <w:rsid w:val="158A307E"/>
    <w:rsid w:val="15D5250D"/>
    <w:rsid w:val="15E95AE7"/>
    <w:rsid w:val="161B3A15"/>
    <w:rsid w:val="163521B9"/>
    <w:rsid w:val="164E081E"/>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522A24"/>
    <w:rsid w:val="20535D96"/>
    <w:rsid w:val="20651BDB"/>
    <w:rsid w:val="20653161"/>
    <w:rsid w:val="206D14A8"/>
    <w:rsid w:val="20927807"/>
    <w:rsid w:val="20A025BE"/>
    <w:rsid w:val="20A60092"/>
    <w:rsid w:val="20BC3EC1"/>
    <w:rsid w:val="20BD3019"/>
    <w:rsid w:val="20E527BA"/>
    <w:rsid w:val="20E95D13"/>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0B7A08"/>
    <w:rsid w:val="27172AD4"/>
    <w:rsid w:val="271F2BB1"/>
    <w:rsid w:val="2745344B"/>
    <w:rsid w:val="27A8151E"/>
    <w:rsid w:val="27B76BDE"/>
    <w:rsid w:val="27EC18A8"/>
    <w:rsid w:val="28121E3D"/>
    <w:rsid w:val="284F2250"/>
    <w:rsid w:val="284F34D7"/>
    <w:rsid w:val="28723623"/>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DD56157"/>
    <w:rsid w:val="6DE71128"/>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597</Words>
  <Characters>611</Characters>
  <Lines>7</Lines>
  <Paragraphs>2</Paragraphs>
  <TotalTime>10</TotalTime>
  <ScaleCrop>false</ScaleCrop>
  <LinksUpToDate>false</LinksUpToDate>
  <CharactersWithSpaces>1043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2022-11-04T10:16:11Z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B2B2D4FED3DC4C62BA447F32E28B9D0D</vt:lpwstr>
  </property>
</Properties>
</file>