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26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上午主要任务是在麒麟服务器上安装MySQL，原本是安装好了的。在退了之后再登录报了一个错误。这个问题用“skip-grant-tables”可以绕过密码验证，从而进去改掉密码。但是后来又有无法找到mysql.service和没有一些其他文件的错误。没有其他文件则自己创建即可，没有mysql.service通过网上的解答依然无法完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下午在虚拟机上再一次安装MySQL，发现依然有这个问题。后面问题更少了，通过在my.cnf配置文件中可以解决大部分。但是那个service不是在running状态而是existed。这和一开始安装情况不一样。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3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学习Linux知识。完成相应工作安排。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  <w:bookmarkStart w:id="0" w:name="_GoBack"/>
      <w:bookmarkEnd w:id="0"/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07-26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B63FE6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379</Words>
  <Characters>437</Characters>
  <Lines>7</Lines>
  <Paragraphs>2</Paragraphs>
  <TotalTime>152</TotalTime>
  <ScaleCrop>false</ScaleCrop>
  <LinksUpToDate>false</LinksUpToDate>
  <CharactersWithSpaces>810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2022-07-26T09:35:59Z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0DE973F54E9643A9B2EFE321ED487AB1</vt:lpwstr>
  </property>
</Properties>
</file>