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今天解决了Tomcat无法启动问题，原因是变量放在引用变量处的下面了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。解决了更新了Win11后Git Bash消失的问题。此外，整理了一些安装和使用过程中遇到的问题，如使普通用户下用sudo不报不在sudoers下，和MySQL设置密码强度问题。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今天在Linux下安装了JDK，和Redis，同时整理了对应的安装和相应问题的文档。以后遇到的问题都分类整理好，方便以后安装查阅。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07-29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179</Words>
  <Characters>196</Characters>
  <Lines>7</Lines>
  <Paragraphs>2</Paragraphs>
  <TotalTime>14</TotalTime>
  <ScaleCrop>false</ScaleCrop>
  <LinksUpToDate>false</LinksUpToDate>
  <CharactersWithSpaces>569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2022-07-29T09:36:26Z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