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熟悉了下海康平台对门禁设备的管理。根据说明文档中所说，首先需要有人员和设备两部分。因此先看了第四章人员管理一章。其中在系统管理的人员信息管理中涉及到组织的添加，组织就像我们智安小区的角色。不同人放入不同组织以便设备权限的分配。人员和设备的创建逻辑与智安小区差不多，主要的是在首页的门禁管理中设备权限的分配，我们需要通过不同的组织或者选定部分人员后，可以添加对该设备的权限，这点和智安小区平台上进行勾选对面模块获取权限不一样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2、今天上午罗工让我去打开陈强陈工的电脑，并把向日葵的远程操控账号密码发给他，或许罗工或者陈工需要使用。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罗工给我们一个脚本，可以在连接了VPN的情况下依旧可以上网。这个脚本可以使得在连接VPN的情况下，不会使得流量都从VPN通道中走去，这样我们在使用多个平台的时候可以不用频繁的切换网络，或者使用虚拟机来用其中一个平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4、这个脚本虽然使得我们不用切换网络，但是我们却不能登录设备的IP地址了，我使用了虚拟机，在这上面连VPN，可以访问设备的IP。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、今天罗工让我去将商汤平台上各个小区中，如果这个小区没有视频源正在接入，则需要最少一个视频源接入上去，优先是小区的入口设备的视频源。这时候就要涉及到智安小区平台和商汤平台，一个公网即可使用，一个需要VPN，这时就要那个脚本了。今天处理了解放街道和东外街道的设备的视频源接入，剩余的其他街道小区需要下个星期再处理完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6、今天黄工询问罗工今天的服务器的磁盘在重装时的分区问题。罗工说到：磁盘的分区要问到那边的想法。但是现在不管如何分区，后面都可以自己再次进行分区，并且给了我们一个操作文档让我们学习。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熟悉已有的平台功能，完成有关任务安排，进行有关的学习安排。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剩余商汤平台上视频源的接入还没接入完。罗工给的文档需要认真学习并进行实际操作。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09-17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840</Words>
  <Characters>865</Characters>
  <Lines>7</Lines>
  <Paragraphs>2</Paragraphs>
  <TotalTime>3</TotalTime>
  <ScaleCrop>false</ScaleCrop>
  <LinksUpToDate>false</LinksUpToDate>
  <CharactersWithSpaces>1232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2022-09-17T09:50:57Z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