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Id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Staging CA Breast</w:t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 Alamat RT/RW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Tue Feb 18 1986 07:00:00 GMT+0700 (Western Indonesia Time)</w:t>
            </w:r>
            <w:r w:rsidR="00995D32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Smoothness: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>Mean Compactness</w:t>
      </w:r>
      <w:r w:rsidR="0045186A">
        <w:rPr>
          <w:sz w:val="20"/>
          <w:szCs w:val="20"/>
          <w:lang w:val="en-US"/>
        </w:rPr>
        <w:t xml:space="preserve"> : 0.03558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Concavity: </w:t>
      </w:r>
      <w:r w:rsidR="0045186A">
        <w:rPr>
          <w:sz w:val="20"/>
          <w:szCs w:val="20"/>
          <w:lang w:val="en-US"/>
        </w:rPr>
        <w:t xml:space="preserve">0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Malignancy (Keganasan): </w:t>
      </w:r>
      <w:r w:rsidR="0045186A">
        <w:rPr>
          <w:sz w:val="20"/>
          <w:szCs w:val="20"/>
          <w:lang w:val="en-US"/>
        </w:rPr>
        <w:t xml:space="preserve">68.00%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68.00</w:t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Pr="006C4959">
        <w:rPr>
          <w:sz w:val="20"/>
          <w:szCs w:val="20"/>
        </w:rPr>
        <w:t>pada sampel ini, berdasarkan karakteristik fitur yang diinput.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E65" w:rsidRDefault="00890E65" w:rsidP="006C4959">
      <w:pPr>
        <w:spacing w:line="240" w:lineRule="auto"/>
      </w:pPr>
      <w:r>
        <w:separator/>
      </w:r>
    </w:p>
  </w:endnote>
  <w:endnote w:type="continuationSeparator" w:id="0">
    <w:p w:rsidR="00890E65" w:rsidRDefault="00890E65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E65" w:rsidRDefault="00890E65" w:rsidP="006C4959">
      <w:pPr>
        <w:spacing w:line="240" w:lineRule="auto"/>
      </w:pPr>
      <w:r>
        <w:separator/>
      </w:r>
    </w:p>
  </w:footnote>
  <w:footnote w:type="continuationSeparator" w:id="0">
    <w:p w:rsidR="00890E65" w:rsidRDefault="00890E65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6AC3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5</cp:revision>
  <dcterms:created xsi:type="dcterms:W3CDTF">2025-06-28T20:35:00Z</dcterms:created>
  <dcterms:modified xsi:type="dcterms:W3CDTF">2025-07-08T15:36:00Z</dcterms:modified>
</cp:coreProperties>
</file>