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НАЦИОНАЛЬНЫЙ ИССЛЕДОВАТЕЛЬСКИЙ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ТОМСКИЙ ГОСУДАРСТВЕННЫЙ УНИВЕРСИТЕТ (НИ ТГУ)</w:t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прикладной математики и информатики</w:t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ОТЧЕТ ПО ЛАБОРАТОРНОЙ РАБОТЕ</w:t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 «Наименование дисциплины»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НАИМЕНОВАНИЕ ЛАБОРАТОРНОЙ РАБОТЫ</w:t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Соболь Михаил Васильевич</w:t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Направление подготовки 090303 </w:t>
      </w:r>
      <w:r w:rsidDel="00000000" w:rsidR="00000000" w:rsidRPr="00000000">
        <w:rPr>
          <w:highlight w:val="white"/>
          <w:rtl w:val="0"/>
        </w:rPr>
        <w:t xml:space="preserve">Прикладная информатика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highlight w:val="white"/>
          <w:rtl w:val="0"/>
        </w:rPr>
        <w:t xml:space="preserve">Разработка программного обеспечения в цифровой экономике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Руководитель работы</w:t>
      </w:r>
    </w:p>
    <w:p w:rsidR="00000000" w:rsidDel="00000000" w:rsidP="00000000" w:rsidRDefault="00000000" w:rsidRPr="00000000" w14:paraId="0000001D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к ф-м. н.</w:t>
      </w:r>
    </w:p>
    <w:p w:rsidR="00000000" w:rsidDel="00000000" w:rsidP="00000000" w:rsidRDefault="00000000" w:rsidRPr="00000000" w14:paraId="0000001E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________________ И.Л. Лапатин</w:t>
      </w:r>
    </w:p>
    <w:p w:rsidR="00000000" w:rsidDel="00000000" w:rsidP="00000000" w:rsidRDefault="00000000" w:rsidRPr="00000000" w14:paraId="00000020">
      <w:pPr>
        <w:ind w:left="5387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подпись</w:t>
      </w:r>
    </w:p>
    <w:p w:rsidR="00000000" w:rsidDel="00000000" w:rsidP="00000000" w:rsidRDefault="00000000" w:rsidRPr="00000000" w14:paraId="00000021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 «_____» ________________ 2023 г.</w:t>
      </w:r>
    </w:p>
    <w:p w:rsidR="00000000" w:rsidDel="00000000" w:rsidP="00000000" w:rsidRDefault="00000000" w:rsidRPr="00000000" w14:paraId="00000022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Автор работы</w:t>
      </w:r>
    </w:p>
    <w:p w:rsidR="00000000" w:rsidDel="00000000" w:rsidP="00000000" w:rsidRDefault="00000000" w:rsidRPr="00000000" w14:paraId="00000025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студент группы № _____________</w:t>
      </w:r>
    </w:p>
    <w:p w:rsidR="00000000" w:rsidDel="00000000" w:rsidP="00000000" w:rsidRDefault="00000000" w:rsidRPr="00000000" w14:paraId="00000026">
      <w:pPr>
        <w:ind w:left="5387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________________ М.В. Соболь</w:t>
      </w:r>
    </w:p>
    <w:p w:rsidR="00000000" w:rsidDel="00000000" w:rsidP="00000000" w:rsidRDefault="00000000" w:rsidRPr="00000000" w14:paraId="00000028">
      <w:pPr>
        <w:ind w:left="5387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  подпись</w:t>
      </w:r>
    </w:p>
    <w:p w:rsidR="00000000" w:rsidDel="00000000" w:rsidP="00000000" w:rsidRDefault="00000000" w:rsidRPr="00000000" w14:paraId="00000029">
      <w:pPr>
        <w:ind w:left="5387" w:firstLine="0"/>
        <w:jc w:val="left"/>
        <w:rPr/>
      </w:pPr>
      <w:r w:rsidDel="00000000" w:rsidR="00000000" w:rsidRPr="00000000">
        <w:rPr>
          <w:rtl w:val="0"/>
        </w:rPr>
        <w:t xml:space="preserve"> «_____» ________________ 2023 г.</w:t>
      </w:r>
    </w:p>
    <w:p w:rsidR="00000000" w:rsidDel="00000000" w:rsidP="00000000" w:rsidRDefault="00000000" w:rsidRPr="00000000" w14:paraId="0000002A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4678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Томск – 2023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и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Теоретическая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4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Цели и задачи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Цель: вычислить корни нелинейного уравнения с помощью одного из методов вычислительной математики.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Найти интервалы содержащие корни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условия сходимости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Реализовать алгоритм в любой программной среде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скорость сходимости, и ее зависимость от заданной точности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Исследовать зависимости скорости сходимости от выбора алгоритма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Оценить точность решения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Построить график функции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Организовать пользовательский интерфейс</w:t>
      </w:r>
    </w:p>
    <w:p w:rsidR="00000000" w:rsidDel="00000000" w:rsidP="00000000" w:rsidRDefault="00000000" w:rsidRPr="00000000" w14:paraId="00000046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  <w:t xml:space="preserve">Метод Ньютона – это численный метод для приближенного нахождения корня уравнения.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  <w:t xml:space="preserve">Суть метода Ньютона заключается в использовании локальной аппроксимации функции касательной линией для нахождения корней уравнений. Путем последовательного использования этой аппроксимации и корректировки начального приближения. На (рисунок 1) изображено графическое представление модифицированного Ньютона с использованием только производной точке начального приближения.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Рисунок 1. Применение метода модифицированного Ньютона с использованием только производной точке начального приближения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1903258</wp:posOffset>
            </wp:positionH>
            <wp:positionV relativeFrom="paragraph">
              <wp:posOffset>68535</wp:posOffset>
            </wp:positionV>
            <wp:extent cx="2134235" cy="1410970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41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  <w:t xml:space="preserve">Геометрический смысл метода Ньютона заключается в использовании касательной линии к графику функции в точке приближения для нахождения корня уравнения. Путем последовательного движения по этой касательной линии, корректируя приближение к корню, метод Ньютона позволяет приближаться к истинному корню уравнения. Этот метод можно представить как процесс поиска пересечения касательной линии с осью абсцисс, которое и является приближенным значением корня уравнения.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метода Ньютона.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n+1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−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f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num>
          <m:den>
            <m:r>
              <w:rPr>
                <w:rFonts w:ascii="Cambria Math" w:cs="Cambria Math" w:eastAsia="Cambria Math" w:hAnsi="Cambria Math"/>
              </w:rPr>
              <m:t xml:space="preserve">f'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Модификация метода Ньютона с использованием производной в точке начального приближения заключается в том, что вместо вычисления производной в каждой итерации, производная вычисляется только в начальной точке приближения. Затем эта производная используется для определения следующего шага метода Ньютона.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Этот подход позволяет уменьшить вычислительную сложность метода Ньютона, так как нет необходимости вычислять производную на каждом шаге. Однако, это также означает, что метод может столкнуться с проблемой деления на ноль, если производная в начальной точке приближения близка к нулю.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Уравнение модифицированного метода Ньютона с использованием производной в точке начального приближения.</w:t>
      </w:r>
    </w:p>
    <w:p w:rsidR="00000000" w:rsidDel="00000000" w:rsidP="00000000" w:rsidRDefault="00000000" w:rsidRPr="00000000" w14:paraId="00000051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0" w:before="0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53">
      <w:pPr>
        <w:spacing w:after="0" w:before="0" w:line="259" w:lineRule="auto"/>
        <w:ind w:firstLine="0"/>
        <w:rPr/>
      </w:pPr>
      <w:r w:rsidDel="00000000" w:rsidR="00000000" w:rsidRPr="00000000">
        <w:rPr>
          <w:rtl w:val="0"/>
        </w:rPr>
        <w:t xml:space="preserve">Выполнив задачу (1) с помощью программной среды Microsoft Visual Studio (рисунок 2)</w:t>
      </w:r>
    </w:p>
    <w:p w:rsidR="00000000" w:rsidDel="00000000" w:rsidP="00000000" w:rsidRDefault="00000000" w:rsidRPr="00000000" w14:paraId="00000054">
      <w:pPr>
        <w:keepNext w:val="1"/>
        <w:spacing w:after="160" w:before="0" w:line="259" w:lineRule="auto"/>
        <w:ind w:firstLine="0"/>
        <w:rPr/>
      </w:pPr>
      <w:r w:rsidDel="00000000" w:rsidR="00000000" w:rsidRPr="00000000">
        <w:rPr/>
        <w:drawing>
          <wp:inline distB="0" distT="0" distL="0" distR="0">
            <wp:extent cx="5940425" cy="31489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Нахождение интервалов содержащие корни изначального уравнения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 данном методе мы просматриваем промежуток [a, b], идя от точки a до точки b с шагом step, если после очередного шага наша функция меняет знак, то она пересекает ось абсцисс, и в промежутке этого шага лежит корень.</w:t>
      </w:r>
    </w:p>
    <w:p w:rsidR="00000000" w:rsidDel="00000000" w:rsidP="00000000" w:rsidRDefault="00000000" w:rsidRPr="00000000" w14:paraId="00000057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Условия сходимости метода Ньютона, обуславливаются тем что,</w:t>
      </w:r>
      <m:oMath>
        <m:r>
          <w:rPr/>
          <m:t xml:space="preserve">f(a)f(b)&lt;0</m:t>
        </m:r>
      </m:oMath>
      <w:r w:rsidDel="00000000" w:rsidR="00000000" w:rsidRPr="00000000">
        <w:rPr>
          <w:rtl w:val="0"/>
        </w:rPr>
        <w:t xml:space="preserve">, причём </w:t>
      </w:r>
      <m:oMath>
        <m:r>
          <w:rPr/>
          <m:t xml:space="preserve">f'(x)</m:t>
        </m:r>
      </m:oMath>
      <w:r w:rsidDel="00000000" w:rsidR="00000000" w:rsidRPr="00000000">
        <w:rPr>
          <w:rtl w:val="0"/>
        </w:rPr>
        <w:t xml:space="preserve">и </w:t>
      </w:r>
      <m:oMath>
        <m:r>
          <w:rPr/>
          <m:t xml:space="preserve">f''(x)</m:t>
        </m:r>
      </m:oMath>
      <w:r w:rsidDel="00000000" w:rsidR="00000000" w:rsidRPr="00000000">
        <w:rPr>
          <w:rtl w:val="0"/>
        </w:rPr>
        <w:t xml:space="preserve">отличны от нуля и сохраняют определенные знаки</w:t>
      </w:r>
      <m:oMath>
        <m:r>
          <w:rPr/>
          <m:t xml:space="preserve">a</m:t>
        </m:r>
        <m:r>
          <w:rPr/>
          <m:t>≤</m:t>
        </m:r>
        <m:r>
          <w:rPr/>
          <m:t xml:space="preserve">x</m:t>
        </m:r>
        <m:r>
          <w:rPr/>
          <m:t>≤</m:t>
        </m:r>
        <m:r>
          <w:rPr/>
          <m:t xml:space="preserve">b</m:t>
        </m:r>
      </m:oMath>
      <w:r w:rsidDel="00000000" w:rsidR="00000000" w:rsidRPr="00000000">
        <w:rPr>
          <w:rtl w:val="0"/>
        </w:rPr>
        <w:t xml:space="preserve">, то исходя из начального приближения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>∈</m:t>
        </m:r>
        <m:r>
          <w:rPr/>
          <m:t xml:space="preserve">[a,b] </m:t>
        </m:r>
      </m:oMath>
      <w:r w:rsidDel="00000000" w:rsidR="00000000" w:rsidRPr="00000000">
        <w:rPr>
          <w:rtl w:val="0"/>
        </w:rPr>
        <w:t xml:space="preserve"> удовлетворяющего неравенству </w:t>
      </w:r>
      <m:oMath>
        <m:r>
          <w:rPr/>
          <m:t xml:space="preserve">f(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)f''(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0</m:t>
            </m:r>
          </m:sub>
        </m:sSub>
        <m:r>
          <w:rPr/>
          <m:t xml:space="preserve">) &gt; 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Выполняя работу, также нужно знать скорости сходимости метода, его мы узнаем при помощи подсчета количества итераций (рисунок 3).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Рисунок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Нахождение количества итераций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965325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Так же для сравнения методов вычислительной математики был выбран метод половинного деления, и подсчитано количество итераций для нахождения того же корня.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360" w:lineRule="auto"/>
        <w:rPr/>
      </w:pPr>
      <w:r w:rsidDel="00000000" w:rsidR="00000000" w:rsidRPr="00000000">
        <w:rPr>
          <w:rtl w:val="0"/>
        </w:rPr>
        <w:t xml:space="preserve">Сравнение значений при выполнении методом хорд и методом половинного деления приведены в таблице 1.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Таблица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Сравнительная таблица значений</w:t>
      </w: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Ind w:w="-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69"/>
        <w:gridCol w:w="1869"/>
        <w:gridCol w:w="2777"/>
        <w:gridCol w:w="2411"/>
        <w:tblGridChange w:id="0">
          <w:tblGrid>
            <w:gridCol w:w="1869"/>
            <w:gridCol w:w="1869"/>
            <w:gridCol w:w="2777"/>
            <w:gridCol w:w="241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ε – точность решения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итераций модифицированным методом Ньютона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Количество итерация метода половинного деления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Последнее приближение метода хорд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1.1374879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0.00001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36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1.1375035</w:t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Так же при работе с данными методами важно знать оценку точности решения в модифицированном методе Ньютона, которая вычисляется уравнению (2)</w:t>
      </w:r>
    </w:p>
    <w:p w:rsidR="00000000" w:rsidDel="00000000" w:rsidP="00000000" w:rsidRDefault="00000000" w:rsidRPr="00000000" w14:paraId="00000072">
      <w:pPr>
        <w:spacing w:line="360" w:lineRule="auto"/>
        <w:jc w:val="right"/>
        <w:rPr/>
      </w:pPr>
      <m:oMath>
        <m:d>
          <m:dPr>
            <m:begChr m:val="|"/>
            <m:endChr m:val="|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−</m:t>
            </m:r>
            <m:r>
              <w:rPr>
                <w:rFonts w:ascii="Cambria Math" w:cs="Cambria Math" w:eastAsia="Cambria Math" w:hAnsi="Cambria Math"/>
              </w:rPr>
              <m:t>ξ</m:t>
            </m:r>
          </m:e>
        </m:d>
        <m:r>
          <w:rPr>
            <w:rFonts w:ascii="Cambria Math" w:cs="Cambria Math" w:eastAsia="Cambria Math" w:hAnsi="Cambria Math"/>
          </w:rPr>
          <m:t>≤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i w:val="1"/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73">
      <w:pPr>
        <w:spacing w:line="360" w:lineRule="auto"/>
        <w:rPr/>
      </w:pPr>
      <w:r w:rsidDel="00000000" w:rsidR="00000000" w:rsidRPr="00000000">
        <w:rPr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– это последнее приближение нашего корня, ξ – это наш истинный корень,</w:t>
      </w:r>
      <m:oMath>
        <m:r>
          <w:rPr>
            <w:rFonts w:ascii="Cambria Math" w:cs="Cambria Math" w:eastAsia="Cambria Math" w:hAnsi="Cambria Math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– значение функции в точке последнего приближения,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m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– минимум производной  от функции на отрезке [a, b].</w:t>
      </w:r>
    </w:p>
    <w:p w:rsidR="00000000" w:rsidDel="00000000" w:rsidP="00000000" w:rsidRDefault="00000000" w:rsidRPr="00000000" w14:paraId="00000074">
      <w:pPr>
        <w:spacing w:after="160" w:before="0" w:line="259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При выполнении данной лабораторной работы видно, что с увеличением точности растет количество итераций, при этом модифицированный метод Ньютона с использованием производной в точке приближения имеет большее количество итераций, чем метод Ньютона. Также с уменьшением точности решения мы видим уменьшение разницы между предыдущим и следующим .</w:t>
      </w:r>
    </w:p>
    <w:sectPr>
      <w:footerReference r:id="rId9" w:type="default"/>
      <w:pgSz w:h="16838" w:w="11906" w:orient="portrait"/>
      <w:pgMar w:bottom="1560" w:top="1134" w:left="1701" w:right="850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774" w:hanging="360"/>
      </w:pPr>
      <w:rPr/>
    </w:lvl>
    <w:lvl w:ilvl="1">
      <w:start w:val="1"/>
      <w:numFmt w:val="lowerLetter"/>
      <w:lvlText w:val="%2."/>
      <w:lvlJc w:val="left"/>
      <w:pPr>
        <w:ind w:left="2494" w:hanging="360"/>
      </w:pPr>
      <w:rPr/>
    </w:lvl>
    <w:lvl w:ilvl="2">
      <w:start w:val="1"/>
      <w:numFmt w:val="lowerRoman"/>
      <w:lvlText w:val="%3."/>
      <w:lvlJc w:val="right"/>
      <w:pPr>
        <w:ind w:left="3214" w:hanging="180"/>
      </w:pPr>
      <w:rPr/>
    </w:lvl>
    <w:lvl w:ilvl="3">
      <w:start w:val="1"/>
      <w:numFmt w:val="decimal"/>
      <w:lvlText w:val="%4."/>
      <w:lvlJc w:val="left"/>
      <w:pPr>
        <w:ind w:left="3934" w:hanging="360"/>
      </w:pPr>
      <w:rPr/>
    </w:lvl>
    <w:lvl w:ilvl="4">
      <w:start w:val="1"/>
      <w:numFmt w:val="lowerLetter"/>
      <w:lvlText w:val="%5."/>
      <w:lvlJc w:val="left"/>
      <w:pPr>
        <w:ind w:left="4654" w:hanging="360"/>
      </w:pPr>
      <w:rPr/>
    </w:lvl>
    <w:lvl w:ilvl="5">
      <w:start w:val="1"/>
      <w:numFmt w:val="lowerRoman"/>
      <w:lvlText w:val="%6."/>
      <w:lvlJc w:val="right"/>
      <w:pPr>
        <w:ind w:left="5374" w:hanging="180"/>
      </w:pPr>
      <w:rPr/>
    </w:lvl>
    <w:lvl w:ilvl="6">
      <w:start w:val="1"/>
      <w:numFmt w:val="decimal"/>
      <w:lvlText w:val="%7."/>
      <w:lvlJc w:val="left"/>
      <w:pPr>
        <w:ind w:left="6094" w:hanging="360"/>
      </w:pPr>
      <w:rPr/>
    </w:lvl>
    <w:lvl w:ilvl="7">
      <w:start w:val="1"/>
      <w:numFmt w:val="lowerLetter"/>
      <w:lvlText w:val="%8."/>
      <w:lvlJc w:val="left"/>
      <w:pPr>
        <w:ind w:left="6814" w:hanging="360"/>
      </w:pPr>
      <w:rPr/>
    </w:lvl>
    <w:lvl w:ilvl="8">
      <w:start w:val="1"/>
      <w:numFmt w:val="lowerRoman"/>
      <w:lvlText w:val="%9."/>
      <w:lvlJc w:val="right"/>
      <w:pPr>
        <w:ind w:left="753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709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