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DA3483" w:rsidRDefault="00B453DD" w:rsidP="00B453DD">
      <w:r>
        <w:tab/>
        <w:t>La propuesta se refiere al uso</w:t>
      </w:r>
      <w:r w:rsidR="00DA3483">
        <w:t xml:space="preserve"> y desarrollo</w:t>
      </w:r>
      <w:r>
        <w:t xml:space="preserve"> de tecnologías sobre el procesamiento de imagen</w:t>
      </w:r>
      <w:r w:rsidR="00DA3483">
        <w:t>,</w:t>
      </w:r>
      <w:r>
        <w:t xml:space="preserve"> </w:t>
      </w:r>
      <w:r w:rsidR="00DA3483">
        <w:t>esta orientada</w:t>
      </w:r>
      <w:r>
        <w:t xml:space="preserve"> a mejorar el control de la iluminación y </w:t>
      </w:r>
      <w:r w:rsidR="00DA3483">
        <w:t xml:space="preserve">a </w:t>
      </w:r>
      <w:r>
        <w:t xml:space="preserve">hacer más eficiente el consumo de energía eléctrica en ambientes automatizados. </w:t>
      </w:r>
    </w:p>
    <w:p w:rsidR="00DA3483" w:rsidRDefault="00B453DD" w:rsidP="00B453DD">
      <w:r>
        <w:t xml:space="preserve">Usando una interfaz </w:t>
      </w:r>
      <w:r w:rsidR="00B45C6C">
        <w:t>gráfica</w:t>
      </w:r>
      <w:r w:rsidR="00724C7E">
        <w:t xml:space="preserve"> y la librería </w:t>
      </w:r>
      <w:r w:rsidR="00DA3483">
        <w:t>de procesamiento de imágenes: “</w:t>
      </w:r>
      <w:r w:rsidR="00724C7E">
        <w:t>Open CV</w:t>
      </w:r>
      <w:r w:rsidR="00DA3483">
        <w:t>”</w:t>
      </w:r>
      <w:r>
        <w:t xml:space="preserve">, se implementa un </w:t>
      </w:r>
      <w:r w:rsidR="00B45C6C">
        <w:t xml:space="preserve">algoritmo </w:t>
      </w:r>
      <w:r w:rsidR="00DA3483">
        <w:t xml:space="preserve">para </w:t>
      </w:r>
      <w:r>
        <w:t xml:space="preserve">encontrar los niveles de intensidad luminosa </w:t>
      </w:r>
      <w:r w:rsidR="00DA3483">
        <w:t xml:space="preserve">en las imágenes, dichos niveles servirán como </w:t>
      </w:r>
      <w:r w:rsidR="00724C7E">
        <w:t>l</w:t>
      </w:r>
      <w:r w:rsidR="00B45C6C">
        <w:t>a retroalimentación de un lazo de control</w:t>
      </w:r>
      <w:r w:rsidR="00724C7E">
        <w:t>.</w:t>
      </w:r>
    </w:p>
    <w:p w:rsidR="00232C2A" w:rsidRDefault="00232C2A" w:rsidP="00B453DD">
      <w:r>
        <w:t>El proyecto implementa y desarrolla un controlador difuso</w:t>
      </w:r>
      <w:r w:rsidR="00865BCA">
        <w:t>.</w:t>
      </w:r>
      <w:r>
        <w:t xml:space="preserve"> </w:t>
      </w:r>
      <w:r w:rsidR="00865BCA">
        <w:t>L</w:t>
      </w:r>
      <w:r>
        <w:t>a intensidad luminosa es procesada en función de sus grados de pertenencia en su conjunto correspondiente y en función de la intensidad requerida por el usuario</w:t>
      </w:r>
      <w:r w:rsidR="00865BCA">
        <w:t>.</w:t>
      </w:r>
      <w:r>
        <w:t xml:space="preserve"> </w:t>
      </w:r>
      <w:r w:rsidR="00865BCA">
        <w:t>L</w:t>
      </w:r>
      <w:r>
        <w:t xml:space="preserve">a señal de control es </w:t>
      </w:r>
      <w:r w:rsidR="00B45C6C">
        <w:t>enviad</w:t>
      </w:r>
      <w:r>
        <w:t>a</w:t>
      </w:r>
      <w:r w:rsidR="00B45C6C">
        <w:t xml:space="preserve"> a un </w:t>
      </w:r>
      <w:r>
        <w:t xml:space="preserve">microcontrolador </w:t>
      </w:r>
      <w:r w:rsidR="00724C7E">
        <w:t>a través de un protocolo de comunicación</w:t>
      </w:r>
      <w:r w:rsidR="002478F2">
        <w:t xml:space="preserve"> </w:t>
      </w:r>
      <w:r>
        <w:t>serial</w:t>
      </w:r>
      <w:r w:rsidR="00865BCA">
        <w:t>,</w:t>
      </w:r>
      <w:r>
        <w:t xml:space="preserve"> </w:t>
      </w:r>
      <w:r w:rsidR="00865BCA">
        <w:t xml:space="preserve">donde se procesa y </w:t>
      </w:r>
      <w:r>
        <w:t>traduce en un pulso modulado en amplitud y frecuencia.</w:t>
      </w:r>
    </w:p>
    <w:p w:rsidR="00932CD7" w:rsidRPr="00B453DD" w:rsidRDefault="00865BCA" w:rsidP="00865BCA">
      <w:r>
        <w:t>El control de la iluminación toma efecto al usar un arreglo electrónico que acopla los pulsos modulados del microcontrolador y con ellos modula la intensidad de iluminación de una lámpara LED.</w:t>
      </w:r>
      <w:r w:rsidR="00724C7E">
        <w:t xml:space="preserve">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8F5FB4">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8F5FB4">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8F5FB4">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8F5FB4">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8F5FB4">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8F5FB4">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8F5FB4">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8F5FB4">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8F5FB4">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8F5FB4">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8F5FB4">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8F5FB4">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8F5FB4">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8F5FB4">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8F5FB4">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8F5FB4">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8F5FB4">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8F5FB4">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8F5FB4">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8F5FB4">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8F5FB4">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8F5FB4">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8F5FB4">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1309AE">
            <w:rPr>
              <w:noProof/>
            </w:rPr>
            <w:t xml:space="preserve"> (Lobao,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865BCA" w:rsidRDefault="00865BCA">
      <w:pPr>
        <w:spacing w:after="160" w:line="259" w:lineRule="auto"/>
        <w:jc w:val="left"/>
        <w:rPr>
          <w:rFonts w:eastAsiaTheme="majorEastAsia" w:cstheme="majorBidi"/>
          <w:sz w:val="28"/>
          <w:szCs w:val="26"/>
        </w:rPr>
      </w:pPr>
      <w:bookmarkStart w:id="7" w:name="_Toc508711200"/>
      <w:r>
        <w:br w:type="page"/>
      </w:r>
    </w:p>
    <w:p w:rsidR="00B97694" w:rsidRDefault="00B97694" w:rsidP="00CD7192">
      <w:pPr>
        <w:pStyle w:val="Heading2"/>
      </w:pPr>
      <w:r>
        <w:lastRenderedPageBreak/>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1309AE">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1309AE">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w:t>
      </w:r>
      <w:r w:rsidR="00747CEB">
        <w:t>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1309AE">
            <w:rPr>
              <w:noProof/>
            </w:rPr>
            <w:t xml:space="preserve"> (Schreder,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1309AE">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865BCA" w:rsidRDefault="00865BCA">
      <w:pPr>
        <w:spacing w:after="160" w:line="259" w:lineRule="auto"/>
        <w:jc w:val="left"/>
        <w:rPr>
          <w:rFonts w:eastAsiaTheme="majorEastAsia" w:cstheme="majorBidi"/>
          <w:sz w:val="28"/>
          <w:szCs w:val="26"/>
        </w:rPr>
      </w:pPr>
      <w:bookmarkStart w:id="16" w:name="_Toc508711209"/>
      <w:r>
        <w:br w:type="page"/>
      </w:r>
    </w:p>
    <w:p w:rsidR="00CD7192" w:rsidRDefault="001643CE" w:rsidP="00CD7192">
      <w:pPr>
        <w:pStyle w:val="Heading2"/>
      </w:pPr>
      <w:r>
        <w:lastRenderedPageBreak/>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1309AE">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4610B0">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lastRenderedPageBreak/>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1309AE">
            <w:rPr>
              <w:noProof/>
            </w:rPr>
            <w:t>(Young , Gerbrands, &amp; van Vliet, 2017)</w:t>
          </w:r>
          <w:r>
            <w:fldChar w:fldCharType="end"/>
          </w:r>
        </w:sdtContent>
      </w:sdt>
      <w:r w:rsidRPr="003E3F64">
        <w:t>.</w:t>
      </w:r>
    </w:p>
    <w:p w:rsidR="003E3F64" w:rsidRDefault="003E3F64" w:rsidP="003E3F64">
      <w:r w:rsidRPr="003E3F64">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lastRenderedPageBreak/>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4610B0">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1309AE">
            <w:rPr>
              <w:noProof/>
            </w:rPr>
            <w:t>(Texas Instruments, 2017)</w:t>
          </w:r>
          <w:r>
            <w:fldChar w:fldCharType="end"/>
          </w:r>
        </w:sdtContent>
      </w:sdt>
      <w:r>
        <w:t>.</w:t>
      </w:r>
    </w:p>
    <w:p w:rsidR="00F15E50" w:rsidRDefault="003E3F64" w:rsidP="00865BCA">
      <w:pPr>
        <w:rPr>
          <w:rFonts w:eastAsiaTheme="majorEastAsia" w:cstheme="majorBidi"/>
          <w:sz w:val="28"/>
          <w:szCs w:val="26"/>
        </w:rPr>
      </w:pPr>
      <w:r w:rsidRPr="003E3F64">
        <w:lastRenderedPageBreak/>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1309AE">
            <w:rPr>
              <w:noProof/>
            </w:rPr>
            <w:t xml:space="preserve"> (Texas Instruments, 2017)</w:t>
          </w:r>
          <w:r>
            <w:fldChar w:fldCharType="end"/>
          </w:r>
        </w:sdtContent>
      </w:sdt>
      <w:r>
        <w:t>.</w:t>
      </w:r>
    </w:p>
    <w:p w:rsidR="003E3F64" w:rsidRDefault="001643CE" w:rsidP="003E3F64">
      <w:pPr>
        <w:pStyle w:val="Heading2"/>
      </w:pPr>
      <w:bookmarkStart w:id="23" w:name="_Toc508711212"/>
      <w:r>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4610B0">
        <w:rPr>
          <w:noProof/>
        </w:rPr>
        <w:t>3</w:t>
      </w:r>
      <w:r w:rsidRPr="003E3F64">
        <w:fldChar w:fldCharType="end"/>
      </w:r>
      <w:bookmarkEnd w:id="24"/>
      <w:r w:rsidRPr="003E3F64">
        <w:t>. Estructura de un mensaje del protocolo UART.</w:t>
      </w:r>
      <w:bookmarkEnd w:id="25"/>
    </w:p>
    <w:p w:rsidR="00865BCA" w:rsidRDefault="00865BCA">
      <w:pPr>
        <w:spacing w:after="160" w:line="259" w:lineRule="auto"/>
        <w:jc w:val="left"/>
        <w:rPr>
          <w:rFonts w:eastAsiaTheme="majorEastAsia" w:cstheme="majorBidi"/>
          <w:sz w:val="28"/>
          <w:szCs w:val="26"/>
        </w:rPr>
      </w:pPr>
      <w:bookmarkStart w:id="26" w:name="_Toc508711213"/>
      <w:r>
        <w:br w:type="page"/>
      </w:r>
    </w:p>
    <w:p w:rsidR="003E3F64" w:rsidRDefault="001643CE" w:rsidP="001643CE">
      <w:pPr>
        <w:pStyle w:val="Heading2"/>
      </w:pPr>
      <w:r>
        <w:lastRenderedPageBreak/>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4610B0">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865BCA" w:rsidRDefault="00865BCA">
      <w:pPr>
        <w:spacing w:after="160" w:line="259" w:lineRule="auto"/>
        <w:jc w:val="left"/>
        <w:rPr>
          <w:rFonts w:eastAsiaTheme="majorEastAsia" w:cstheme="majorBidi"/>
          <w:sz w:val="28"/>
          <w:szCs w:val="26"/>
        </w:rPr>
      </w:pPr>
      <w:r>
        <w:br w:type="page"/>
      </w:r>
    </w:p>
    <w:p w:rsidR="003E3F64" w:rsidRDefault="001643CE" w:rsidP="003E3F64">
      <w:pPr>
        <w:pStyle w:val="Heading2"/>
      </w:pPr>
      <w:r>
        <w:lastRenderedPageBreak/>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1309AE">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4610B0">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1309AE">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6pt;height:33.6pt" o:ole="">
            <v:imagedata r:id="rId14" o:title=""/>
          </v:shape>
          <o:OLEObject Type="Embed" ProgID="Equation.3" ShapeID="_x0000_i1025" DrawAspect="Content" ObjectID="_1595519855"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6pt;height:40.2pt" o:ole="">
            <v:imagedata r:id="rId16" o:title=""/>
          </v:shape>
          <o:OLEObject Type="Embed" ProgID="Equation.3" ShapeID="_x0000_i1026" DrawAspect="Content" ObjectID="_1595519856"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8pt;height:38.4pt" o:ole="">
            <v:imagedata r:id="rId18" o:title=""/>
          </v:shape>
          <o:OLEObject Type="Embed" ProgID="Equation.3" ShapeID="_x0000_i1027" DrawAspect="Content" ObjectID="_1595519857"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1309AE">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4pt;height:182.4pt" o:ole="">
            <v:imagedata r:id="rId20" o:title=""/>
          </v:shape>
          <o:OLEObject Type="Embed" ProgID="Visio.Drawing.11" ShapeID="_x0000_i1028" DrawAspect="Content" ObjectID="_1595519858"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4610B0">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29" type="#_x0000_t75" style="width:434.4pt;height:226.2pt" o:ole="">
            <v:imagedata r:id="rId22" o:title=""/>
          </v:shape>
          <o:OLEObject Type="Embed" ProgID="Excel.Sheet.12" ShapeID="_x0000_i1029" DrawAspect="Content" ObjectID="_1595519859"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sidR="001B1537">
        <w:rPr>
          <w:noProof/>
        </w:rPr>
        <w:t>1</w:t>
      </w:r>
      <w:r>
        <w:fldChar w:fldCharType="end"/>
      </w:r>
      <w:bookmarkEnd w:id="35"/>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r w:rsidR="00865BCA">
        <w:t>difusos.</w:t>
      </w:r>
      <w:sdt>
        <w:sdtPr>
          <w:id w:val="-163556653"/>
          <w:citation/>
        </w:sdtPr>
        <w:sdtContent>
          <w:r w:rsidR="00865BCA">
            <w:fldChar w:fldCharType="begin"/>
          </w:r>
          <w:r w:rsidR="00865BCA">
            <w:instrText xml:space="preserve"> CITATION Zim01 \l 2058 </w:instrText>
          </w:r>
          <w:r w:rsidR="00865BCA">
            <w:fldChar w:fldCharType="separate"/>
          </w:r>
          <w:r w:rsidR="001309AE">
            <w:rPr>
              <w:noProof/>
            </w:rPr>
            <w:t xml:space="preserve"> (Zimmermann, 2001)</w:t>
          </w:r>
          <w:r w:rsidR="00865BCA">
            <w:fldChar w:fldCharType="end"/>
          </w:r>
        </w:sdtContent>
      </w:sdt>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6" w:name="_MON_1583570415"/>
    <w:bookmarkEnd w:id="36"/>
    <w:p w:rsidR="004E3548" w:rsidRDefault="0013637E" w:rsidP="004E3548">
      <w:pPr>
        <w:keepNext/>
        <w:jc w:val="center"/>
      </w:pPr>
      <w:r>
        <w:object w:dxaOrig="7700" w:dyaOrig="4684">
          <v:shape id="_x0000_i1030" type="#_x0000_t75" style="width:385.8pt;height:234pt" o:ole="">
            <v:imagedata r:id="rId24" o:title=""/>
          </v:shape>
          <o:OLEObject Type="Embed" ProgID="Excel.Sheet.12" ShapeID="_x0000_i1030" DrawAspect="Content" ObjectID="_1595519860" r:id="rId25"/>
        </w:object>
      </w:r>
    </w:p>
    <w:p w:rsidR="004E3548" w:rsidRDefault="004E3548" w:rsidP="004E3548">
      <w:pPr>
        <w:pStyle w:val="Caption"/>
        <w:jc w:val="center"/>
      </w:pPr>
      <w:bookmarkStart w:id="37" w:name="_Ref509828522"/>
      <w:r>
        <w:t xml:space="preserve">Figura </w:t>
      </w:r>
      <w:r>
        <w:fldChar w:fldCharType="begin"/>
      </w:r>
      <w:r>
        <w:instrText xml:space="preserve"> SEQ Figura \* ARABIC </w:instrText>
      </w:r>
      <w:r>
        <w:fldChar w:fldCharType="separate"/>
      </w:r>
      <w:r w:rsidR="004610B0">
        <w:rPr>
          <w:noProof/>
        </w:rPr>
        <w:t>7</w:t>
      </w:r>
      <w:r>
        <w:fldChar w:fldCharType="end"/>
      </w:r>
      <w:bookmarkEnd w:id="37"/>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 xml:space="preserve">Figura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8" w:name="_MON_1583569917"/>
    <w:bookmarkEnd w:id="38"/>
    <w:p w:rsidR="00325C64" w:rsidRDefault="007F23B1" w:rsidP="00325C64">
      <w:pPr>
        <w:keepNext/>
      </w:pPr>
      <w:r>
        <w:object w:dxaOrig="9415" w:dyaOrig="4684">
          <v:shape id="_x0000_i1031" type="#_x0000_t75" style="width:471pt;height:234pt" o:ole="">
            <v:imagedata r:id="rId26" o:title=""/>
          </v:shape>
          <o:OLEObject Type="Embed" ProgID="Excel.Sheet.12" ShapeID="_x0000_i1031" DrawAspect="Content" ObjectID="_1595519861" r:id="rId27"/>
        </w:object>
      </w:r>
    </w:p>
    <w:p w:rsidR="00D16236" w:rsidRDefault="00325C64" w:rsidP="00325C64">
      <w:pPr>
        <w:pStyle w:val="Caption"/>
        <w:jc w:val="center"/>
      </w:pPr>
      <w:bookmarkStart w:id="39" w:name="_Ref509824537"/>
      <w:r>
        <w:t xml:space="preserve">Figura </w:t>
      </w:r>
      <w:r>
        <w:fldChar w:fldCharType="begin"/>
      </w:r>
      <w:r>
        <w:instrText xml:space="preserve"> SEQ Figura \* ARABIC </w:instrText>
      </w:r>
      <w:r>
        <w:fldChar w:fldCharType="separate"/>
      </w:r>
      <w:r w:rsidR="004610B0">
        <w:rPr>
          <w:noProof/>
        </w:rPr>
        <w:t>8</w:t>
      </w:r>
      <w:r>
        <w:fldChar w:fldCharType="end"/>
      </w:r>
      <w:bookmarkEnd w:id="39"/>
      <w:r>
        <w:t>. Funciones de pertenencia para un mezclador de agua.</w:t>
      </w:r>
    </w:p>
    <w:p w:rsidR="00050B4F" w:rsidRDefault="00050B4F" w:rsidP="009C6FC9">
      <w:r>
        <w:t>El grado de membresía asociado a cada conjunto difuso es calcul</w:t>
      </w:r>
      <w:r w:rsidR="00BA13D0">
        <w:t>ado usando interpolación lineal,</w:t>
      </w:r>
      <w:r>
        <w:t xml:space="preserve"> llamado </w:t>
      </w:r>
      <w:r>
        <w:rPr>
          <w:i/>
        </w:rPr>
        <w:t>grado de pertenencia.</w:t>
      </w:r>
      <w:r>
        <w:t xml:space="preserve"> Para este ejemplo, el grado de pertenencia se calcula </w:t>
      </w:r>
      <w:r w:rsidR="00B032BD">
        <w:t>con las siguientes ecuaciones</w:t>
      </w:r>
      <w:r>
        <w:t>:</w:t>
      </w:r>
    </w:p>
    <w:p w:rsidR="00B032BD" w:rsidRPr="004700A9" w:rsidRDefault="008F5FB4"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8F5FB4"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8F5FB4"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w:t>
      </w:r>
      <w:r w:rsidR="003C7D88">
        <w:t xml:space="preserve">n a la apertura de las válvulas los cuales se pueden observar en la </w:t>
      </w:r>
      <w:r w:rsidR="003C7D88">
        <w:fldChar w:fldCharType="begin"/>
      </w:r>
      <w:r w:rsidR="003C7D88">
        <w:instrText xml:space="preserve"> REF _Ref518141909 \h </w:instrText>
      </w:r>
      <w:r w:rsidR="003C7D88">
        <w:fldChar w:fldCharType="separate"/>
      </w:r>
      <w:r w:rsidR="003C7D88">
        <w:t xml:space="preserve">Figura </w:t>
      </w:r>
      <w:r w:rsidR="003C7D88">
        <w:rPr>
          <w:noProof/>
        </w:rPr>
        <w:t>9</w:t>
      </w:r>
      <w:r w:rsidR="003C7D88">
        <w:fldChar w:fldCharType="end"/>
      </w:r>
      <w:r w:rsidR="003C7D88">
        <w:t xml:space="preserve"> y la </w:t>
      </w:r>
      <w:r w:rsidR="003C7D88">
        <w:fldChar w:fldCharType="begin"/>
      </w:r>
      <w:r w:rsidR="003C7D88">
        <w:instrText xml:space="preserve"> REF _Ref518141914 \h </w:instrText>
      </w:r>
      <w:r w:rsidR="003C7D88">
        <w:fldChar w:fldCharType="separate"/>
      </w:r>
      <w:r w:rsidR="003C7D88">
        <w:t xml:space="preserve">Figura </w:t>
      </w:r>
      <w:r w:rsidR="003C7D88">
        <w:rPr>
          <w:noProof/>
        </w:rPr>
        <w:t>10</w:t>
      </w:r>
      <w:r w:rsidR="003C7D88">
        <w:fldChar w:fldCharType="end"/>
      </w:r>
      <w:r w:rsidR="003C7D88">
        <w:t>.</w:t>
      </w:r>
    </w:p>
    <w:bookmarkStart w:id="40" w:name="_MON_1585235539"/>
    <w:bookmarkEnd w:id="40"/>
    <w:p w:rsidR="00A74563" w:rsidRDefault="00D614B0" w:rsidP="00A74563">
      <w:pPr>
        <w:keepNext/>
      </w:pPr>
      <w:r>
        <w:object w:dxaOrig="9547" w:dyaOrig="4912">
          <v:shape id="_x0000_i1032" type="#_x0000_t75" style="width:477.6pt;height:245.4pt" o:ole="">
            <v:imagedata r:id="rId28" o:title=""/>
          </v:shape>
          <o:OLEObject Type="Embed" ProgID="Excel.Sheet.12" ShapeID="_x0000_i1032" DrawAspect="Content" ObjectID="_1595519862" r:id="rId29"/>
        </w:object>
      </w:r>
    </w:p>
    <w:p w:rsidR="00513AD7" w:rsidRDefault="00A74563" w:rsidP="00A74563">
      <w:pPr>
        <w:pStyle w:val="Caption"/>
        <w:jc w:val="center"/>
      </w:pPr>
      <w:bookmarkStart w:id="41" w:name="_Ref518141909"/>
      <w:bookmarkStart w:id="42" w:name="_Ref518141888"/>
      <w:r>
        <w:t xml:space="preserve">Figura </w:t>
      </w:r>
      <w:r>
        <w:fldChar w:fldCharType="begin"/>
      </w:r>
      <w:r>
        <w:instrText xml:space="preserve"> SEQ Figura \* ARABIC </w:instrText>
      </w:r>
      <w:r>
        <w:fldChar w:fldCharType="separate"/>
      </w:r>
      <w:r w:rsidR="004610B0">
        <w:rPr>
          <w:noProof/>
        </w:rPr>
        <w:t>9</w:t>
      </w:r>
      <w:r>
        <w:fldChar w:fldCharType="end"/>
      </w:r>
      <w:bookmarkEnd w:id="41"/>
      <w:r>
        <w:t>. Conjuntos difusos para la válvula de agua caliente.</w:t>
      </w:r>
      <w:bookmarkEnd w:id="42"/>
    </w:p>
    <w:p w:rsidR="00D614B0" w:rsidRDefault="00D614B0" w:rsidP="009C6FC9"/>
    <w:bookmarkStart w:id="43" w:name="_MON_1585236780"/>
    <w:bookmarkEnd w:id="43"/>
    <w:p w:rsidR="00A74563" w:rsidRDefault="00A74563" w:rsidP="00A74563">
      <w:pPr>
        <w:keepNext/>
      </w:pPr>
      <w:r>
        <w:object w:dxaOrig="9547" w:dyaOrig="4912">
          <v:shape id="_x0000_i1033" type="#_x0000_t75" style="width:477.6pt;height:245.4pt" o:ole="">
            <v:imagedata r:id="rId30" o:title=""/>
          </v:shape>
          <o:OLEObject Type="Embed" ProgID="Excel.Sheet.12" ShapeID="_x0000_i1033" DrawAspect="Content" ObjectID="_1595519863" r:id="rId31"/>
        </w:object>
      </w:r>
    </w:p>
    <w:p w:rsidR="00D614B0" w:rsidRDefault="00A74563" w:rsidP="00A74563">
      <w:pPr>
        <w:pStyle w:val="Caption"/>
        <w:jc w:val="center"/>
      </w:pPr>
      <w:bookmarkStart w:id="44" w:name="_Ref518141914"/>
      <w:r>
        <w:t xml:space="preserve">Figura </w:t>
      </w:r>
      <w:r>
        <w:fldChar w:fldCharType="begin"/>
      </w:r>
      <w:r>
        <w:instrText xml:space="preserve"> SEQ Figura \* ARABIC </w:instrText>
      </w:r>
      <w:r>
        <w:fldChar w:fldCharType="separate"/>
      </w:r>
      <w:r w:rsidR="004610B0">
        <w:rPr>
          <w:noProof/>
        </w:rPr>
        <w:t>10</w:t>
      </w:r>
      <w:r>
        <w:fldChar w:fldCharType="end"/>
      </w:r>
      <w:bookmarkEnd w:id="44"/>
      <w:r>
        <w:t xml:space="preserve">. Conjuntos difusos para </w:t>
      </w:r>
      <w:r w:rsidR="003C7D88">
        <w:t>.</w:t>
      </w:r>
      <w:r>
        <w:t>la válvula de agua fría.</w:t>
      </w:r>
    </w:p>
    <w:p w:rsidR="00A74563" w:rsidRDefault="00A74563" w:rsidP="009C6FC9"/>
    <w:p w:rsidR="00774D5F" w:rsidRDefault="00774D5F" w:rsidP="009C6FC9">
      <w:r>
        <w:lastRenderedPageBreak/>
        <w:tab/>
      </w:r>
      <w:r w:rsidR="0069772D">
        <w:t>La Defuzzificacion es el método por el cual un conjunto difuso es convertido en un número real</w:t>
      </w:r>
      <w:r w:rsidR="000D7530">
        <w:t xml:space="preserve"> y también existen muchos métodos para ello</w:t>
      </w:r>
      <w:sdt>
        <w:sdtPr>
          <w:id w:val="2096975914"/>
          <w:citation/>
        </w:sdtPr>
        <w:sdtContent>
          <w:r w:rsidR="0069772D">
            <w:fldChar w:fldCharType="begin"/>
          </w:r>
          <w:r w:rsidR="0069772D">
            <w:instrText xml:space="preserve"> CITATION Pas98 \l 2058 </w:instrText>
          </w:r>
          <w:r w:rsidR="0069772D">
            <w:fldChar w:fldCharType="separate"/>
          </w:r>
          <w:r w:rsidR="001309AE">
            <w:rPr>
              <w:noProof/>
            </w:rPr>
            <w:t xml:space="preserve"> (Passino &amp; Yurkovich, 1998)</w:t>
          </w:r>
          <w:r w:rsidR="0069772D">
            <w:fldChar w:fldCharType="end"/>
          </w:r>
        </w:sdtContent>
      </w:sdt>
      <w:r w:rsidR="000D7530">
        <w:t xml:space="preserve">, </w:t>
      </w:r>
      <w:r w:rsidR="000C3C96">
        <w:t xml:space="preserve">en continuidad con </w:t>
      </w:r>
      <w:r w:rsidR="000D7530">
        <w:t>nuestro ejemplo</w:t>
      </w:r>
      <w:r w:rsidR="000C3C96">
        <w:t>,</w:t>
      </w:r>
      <w:r w:rsidR="000D7530">
        <w:t xml:space="preserve"> usa</w:t>
      </w:r>
      <w:r w:rsidR="000C3C96">
        <w:t>mos</w:t>
      </w:r>
      <w:r w:rsidR="000D7530">
        <w:t xml:space="preserve"> el método del centro de gravedad y el criterio del máximo</w:t>
      </w:r>
      <w:r w:rsidR="000C3C96">
        <w:t xml:space="preserve"> para denotar el proceso</w:t>
      </w:r>
      <w:r w:rsidR="000D7530">
        <w:t>.</w:t>
      </w:r>
    </w:p>
    <w:p w:rsidR="000D7530" w:rsidRDefault="00FF43CF" w:rsidP="009C6FC9">
      <w:r>
        <w:t xml:space="preserve">El método del centro de gravedad, es un término derivado por la teoría de la mecánica clásica, dicho método permite encontrar aquel punto de un centroide en donde todas las fuerzas que actúan sobre centroide producen un momento resultante nulo. </w:t>
      </w:r>
      <w:sdt>
        <w:sdtPr>
          <w:id w:val="1558967042"/>
          <w:citation/>
        </w:sdtPr>
        <w:sdtContent>
          <w:r w:rsidR="003248DA">
            <w:fldChar w:fldCharType="begin"/>
          </w:r>
          <w:r w:rsidR="003248DA">
            <w:instrText xml:space="preserve"> CITATION Bee07 \l 2058 </w:instrText>
          </w:r>
          <w:r w:rsidR="003248DA">
            <w:fldChar w:fldCharType="separate"/>
          </w:r>
          <w:r w:rsidR="001309AE">
            <w:rPr>
              <w:noProof/>
            </w:rPr>
            <w:t>(Beer, Johnston, Eisenberg, &amp; Mazurek, 2007)</w:t>
          </w:r>
          <w:r w:rsidR="003248DA">
            <w:fldChar w:fldCharType="end"/>
          </w:r>
        </w:sdtContent>
      </w:sdt>
      <w:r>
        <w:t>.</w:t>
      </w:r>
    </w:p>
    <w:p w:rsidR="00FF43CF" w:rsidRDefault="00FF43CF" w:rsidP="009C6FC9">
      <w:r>
        <w:t xml:space="preserve">En lógica difusa, el método del centro de gravedad busca encontrar aquel punto de equilibrio </w:t>
      </w:r>
      <w:r w:rsidR="000846CA">
        <w:t xml:space="preserve">del </w:t>
      </w:r>
      <w:r>
        <w:t>centroide formado por el grado de pertenenc</w:t>
      </w:r>
      <w:r w:rsidR="000846CA">
        <w:t>ia de las entradas del sistema, siendo este punto la salida de control.</w:t>
      </w:r>
    </w:p>
    <w:p w:rsidR="000846CA" w:rsidRDefault="00A25FDB" w:rsidP="00A25FDB">
      <w:pPr>
        <w:ind w:left="3780"/>
      </w:pPr>
      <m:oMath>
        <m:r>
          <w:rPr>
            <w:rFonts w:ascii="Cambria Math" w:hAnsi="Cambria Math" w:cs="Arial"/>
            <w:sz w:val="36"/>
          </w:rPr>
          <m:t>y=</m:t>
        </m:r>
        <m:f>
          <m:fPr>
            <m:ctrlPr>
              <w:rPr>
                <w:rFonts w:ascii="Cambria Math" w:hAnsi="Cambria Math" w:cs="Arial"/>
                <w:i/>
                <w:sz w:val="36"/>
              </w:rPr>
            </m:ctrlPr>
          </m:fPr>
          <m:num>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Ydy</m:t>
                </m:r>
              </m:e>
            </m:nary>
          </m:num>
          <m:den>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dy</m:t>
                </m:r>
              </m:e>
            </m:nary>
          </m:den>
        </m:f>
      </m:oMath>
      <w:r>
        <w:tab/>
      </w:r>
      <w:r>
        <w:tab/>
      </w:r>
      <w:r>
        <w:tab/>
      </w:r>
      <w:r>
        <w:tab/>
        <w:t>1.7</w:t>
      </w:r>
    </w:p>
    <w:p w:rsidR="00A25FDB" w:rsidRDefault="00A25FDB" w:rsidP="00A25FDB">
      <w:r>
        <w:t xml:space="preserve">La ecuación 1.7 es la ecuación característica para encontrar el valor del centro de gravedad. ‘y’ es nuestra variable de control, </w:t>
      </w:r>
      <w:r>
        <w:rPr>
          <w:rFonts w:cs="Arial"/>
        </w:rPr>
        <w:t>µ</w:t>
      </w:r>
      <w:r>
        <w:t>(y) es la función de pertenencia para el conjunto de salida Y, R es el número de reglas que están inmersas en nuestro sistema.</w:t>
      </w:r>
    </w:p>
    <w:p w:rsidR="00732F84" w:rsidRDefault="00732F84">
      <w:pPr>
        <w:spacing w:after="160" w:line="259" w:lineRule="auto"/>
        <w:jc w:val="left"/>
        <w:rPr>
          <w:rFonts w:eastAsiaTheme="majorEastAsia" w:cstheme="majorBidi"/>
          <w:sz w:val="28"/>
          <w:szCs w:val="26"/>
        </w:rPr>
      </w:pPr>
      <w:bookmarkStart w:id="45" w:name="_Toc508711216"/>
      <w:r>
        <w:br w:type="page"/>
      </w:r>
    </w:p>
    <w:p w:rsidR="003E3F64" w:rsidRPr="00855C23" w:rsidRDefault="00524D5E" w:rsidP="000A2E1B">
      <w:pPr>
        <w:pStyle w:val="Heading2"/>
      </w:pPr>
      <w:r w:rsidRPr="00855C23">
        <w:lastRenderedPageBreak/>
        <w:t>II.IX   GitHub</w:t>
      </w:r>
      <w:bookmarkEnd w:id="45"/>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1309AE">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6" w:name="_Toc508711217"/>
      <w:r>
        <w:t>II.IX.I Instalación y configuración inicial de GitHub</w:t>
      </w:r>
      <w:bookmarkEnd w:id="46"/>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32"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33"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8"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7" w:name="_Toc508711218"/>
      <w:r>
        <w:lastRenderedPageBreak/>
        <w:t>Metodología</w:t>
      </w:r>
      <w:bookmarkEnd w:id="47"/>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9"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1F3404">
        <w:t xml:space="preserve"> </w:t>
      </w:r>
      <w:r w:rsidR="001F3404">
        <w:fldChar w:fldCharType="begin"/>
      </w:r>
      <w:r w:rsidR="001F3404">
        <w:instrText xml:space="preserve"> REF _Ref506741665 \h </w:instrText>
      </w:r>
      <w:r w:rsidR="001F3404">
        <w:fldChar w:fldCharType="separate"/>
      </w:r>
      <w:r w:rsidR="001F3404" w:rsidRPr="009A781D">
        <w:t xml:space="preserve">Figura </w:t>
      </w:r>
      <w:r w:rsidR="001F3404">
        <w:rPr>
          <w:noProof/>
        </w:rPr>
        <w:t>11</w:t>
      </w:r>
      <w:r w:rsidR="001F3404">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8" w:name="_Ref506741665"/>
      <w:bookmarkStart w:id="49" w:name="_Toc508711254"/>
      <w:bookmarkStart w:id="50" w:name="_Ref516327680"/>
      <w:r w:rsidRPr="009A781D">
        <w:t xml:space="preserve">Figura </w:t>
      </w:r>
      <w:r>
        <w:fldChar w:fldCharType="begin"/>
      </w:r>
      <w:r w:rsidRPr="009A781D">
        <w:instrText xml:space="preserve"> SEQ Figura \* ARABIC </w:instrText>
      </w:r>
      <w:r>
        <w:fldChar w:fldCharType="separate"/>
      </w:r>
      <w:r w:rsidR="004610B0">
        <w:rPr>
          <w:noProof/>
        </w:rPr>
        <w:t>11</w:t>
      </w:r>
      <w:r>
        <w:fldChar w:fldCharType="end"/>
      </w:r>
      <w:bookmarkEnd w:id="48"/>
      <w:r w:rsidRPr="009A781D">
        <w:t xml:space="preserve">. Ventana "acerca de" en QT </w:t>
      </w:r>
      <w:r w:rsidRPr="00B97694">
        <w:t>Creator</w:t>
      </w:r>
      <w:r w:rsidRPr="009A781D">
        <w:t>.</w:t>
      </w:r>
      <w:bookmarkEnd w:id="49"/>
      <w:bookmarkEnd w:id="50"/>
    </w:p>
    <w:p w:rsidR="007F64EC" w:rsidRPr="007F64EC" w:rsidRDefault="001F3404" w:rsidP="007F64EC">
      <w:r>
        <w:t xml:space="preserve">Qt Creator es un entorno de desarrollo integrado </w:t>
      </w:r>
      <w:r w:rsidR="007F64EC">
        <w:t xml:space="preserve">IDE (Integrated Development Enviroment) de distribución gratuita bajo ciertos estándares de desarrollo. Permite el desarrollo de </w:t>
      </w:r>
      <w:r>
        <w:t xml:space="preserve">Interfaces graficas de usuarios GUI </w:t>
      </w:r>
      <w:r w:rsidR="007F64EC">
        <w:t>(</w:t>
      </w:r>
      <w:r w:rsidR="007F64EC" w:rsidRPr="007F64EC">
        <w:t xml:space="preserve">Graphical </w:t>
      </w:r>
      <w:r w:rsidR="007F64EC">
        <w:t>U</w:t>
      </w:r>
      <w:r w:rsidR="007F64EC" w:rsidRPr="007F64EC">
        <w:t xml:space="preserve">ser </w:t>
      </w:r>
      <w:r w:rsidR="007F64EC">
        <w:t>I</w:t>
      </w:r>
      <w:r w:rsidR="007F64EC" w:rsidRPr="007F64EC">
        <w:t>nterface</w:t>
      </w:r>
      <w:r>
        <w:t xml:space="preserve">), es un depurador </w:t>
      </w:r>
      <w:r w:rsidR="007F64EC">
        <w:t xml:space="preserve">de código, </w:t>
      </w:r>
      <w:r w:rsidR="000B55B9">
        <w:t xml:space="preserve">ofrece soporte para </w:t>
      </w:r>
      <w:r>
        <w:t>múltiples</w:t>
      </w:r>
      <w:r w:rsidR="000B55B9">
        <w:t xml:space="preserve">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w:t>
      </w:r>
      <w:r w:rsidR="003C7D88">
        <w:t xml:space="preserve"> </w:t>
      </w:r>
      <w:r w:rsidR="003C7D88">
        <w:fldChar w:fldCharType="begin"/>
      </w:r>
      <w:r w:rsidR="003C7D88">
        <w:instrText xml:space="preserve"> REF _Ref506741676 \h </w:instrText>
      </w:r>
      <w:r w:rsidR="003C7D88">
        <w:fldChar w:fldCharType="separate"/>
      </w:r>
      <w:r w:rsidR="003C7D88" w:rsidRPr="009A781D">
        <w:t xml:space="preserve">Figura </w:t>
      </w:r>
      <w:r w:rsidR="003C7D88">
        <w:rPr>
          <w:noProof/>
        </w:rPr>
        <w:t>12</w:t>
      </w:r>
      <w:r w:rsidR="003C7D88">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51" w:name="_Ref506741676"/>
      <w:bookmarkStart w:id="52" w:name="_Toc508711255"/>
      <w:r w:rsidRPr="009A781D">
        <w:t xml:space="preserve">Figura </w:t>
      </w:r>
      <w:r>
        <w:fldChar w:fldCharType="begin"/>
      </w:r>
      <w:r w:rsidRPr="009A781D">
        <w:instrText xml:space="preserve"> SEQ Figura \* ARABIC </w:instrText>
      </w:r>
      <w:r>
        <w:fldChar w:fldCharType="separate"/>
      </w:r>
      <w:r w:rsidR="004610B0">
        <w:rPr>
          <w:noProof/>
        </w:rPr>
        <w:t>12</w:t>
      </w:r>
      <w:r>
        <w:fldChar w:fldCharType="end"/>
      </w:r>
      <w:bookmarkEnd w:id="51"/>
      <w:r w:rsidRPr="009A781D">
        <w:t>. Ventana "acerca de" de CCS.</w:t>
      </w:r>
      <w:bookmarkEnd w:id="52"/>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53" w:name="_Toc508711219"/>
      <w:r>
        <w:t>III.I   Integración de OpenCV en Windows 7 y Qt Creator</w:t>
      </w:r>
      <w:bookmarkEnd w:id="53"/>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1309AE">
            <w:rPr>
              <w:noProof/>
            </w:rPr>
            <w:t xml:space="preserve"> (OpenCV,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Agregar al path del sistema la carpeta donde se encuentran las librerías dinámicas (DLL) como lo muestra la</w:t>
      </w:r>
      <w:r w:rsidR="003C7D88">
        <w:t xml:space="preserve"> </w:t>
      </w:r>
      <w:r w:rsidR="003C7D88">
        <w:fldChar w:fldCharType="begin"/>
      </w:r>
      <w:r w:rsidR="003C7D88">
        <w:instrText xml:space="preserve"> REF _Ref506741689 \h </w:instrText>
      </w:r>
      <w:r w:rsidR="003C7D88">
        <w:fldChar w:fldCharType="separate"/>
      </w:r>
      <w:r w:rsidR="003C7D88" w:rsidRPr="0011405D">
        <w:t xml:space="preserve">Figura </w:t>
      </w:r>
      <w:r w:rsidR="003C7D88">
        <w:rPr>
          <w:noProof/>
        </w:rPr>
        <w:t>13</w:t>
      </w:r>
      <w:r w:rsidR="003C7D88">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54" w:name="_Ref506741689"/>
      <w:bookmarkStart w:id="55" w:name="_Toc508711256"/>
      <w:r w:rsidRPr="0011405D">
        <w:t xml:space="preserve">Figura </w:t>
      </w:r>
      <w:r w:rsidRPr="0011405D">
        <w:fldChar w:fldCharType="begin"/>
      </w:r>
      <w:r w:rsidRPr="0011405D">
        <w:instrText xml:space="preserve"> SEQ Figura \* ARABIC </w:instrText>
      </w:r>
      <w:r w:rsidRPr="0011405D">
        <w:fldChar w:fldCharType="separate"/>
      </w:r>
      <w:r w:rsidR="004610B0">
        <w:rPr>
          <w:noProof/>
        </w:rPr>
        <w:t>13</w:t>
      </w:r>
      <w:r w:rsidRPr="0011405D">
        <w:fldChar w:fldCharType="end"/>
      </w:r>
      <w:bookmarkEnd w:id="54"/>
      <w:r w:rsidRPr="0011405D">
        <w:t>. Ventana de edición de variables de entorno</w:t>
      </w:r>
      <w:r w:rsidRPr="0011405D">
        <w:rPr>
          <w:noProof/>
        </w:rPr>
        <w:t>.</w:t>
      </w:r>
      <w:bookmarkEnd w:id="55"/>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CB5269">
        <w:fldChar w:fldCharType="begin"/>
      </w:r>
      <w:r w:rsidR="00CB5269">
        <w:instrText xml:space="preserve"> REF _Ref506741700 \h </w:instrText>
      </w:r>
      <w:r w:rsidR="00CB5269">
        <w:fldChar w:fldCharType="separate"/>
      </w:r>
      <w:r w:rsidR="00CB5269" w:rsidRPr="00633599">
        <w:t xml:space="preserve">Figura </w:t>
      </w:r>
      <w:r w:rsidR="00CB5269">
        <w:rPr>
          <w:noProof/>
        </w:rPr>
        <w:t>14</w:t>
      </w:r>
      <w:r w:rsidR="00CB5269">
        <w:fldChar w:fldCharType="end"/>
      </w:r>
      <w:r w:rsidR="00CB5269">
        <w:t xml:space="preserve"> </w:t>
      </w:r>
      <w:r w:rsidR="00633599" w:rsidRPr="00633599">
        <w:t>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6" w:name="_Ref506741700"/>
      <w:bookmarkStart w:id="57" w:name="_Toc508711257"/>
      <w:r w:rsidRPr="00633599">
        <w:t xml:space="preserve">Figura </w:t>
      </w:r>
      <w:r>
        <w:fldChar w:fldCharType="begin"/>
      </w:r>
      <w:r w:rsidRPr="00633599">
        <w:instrText xml:space="preserve"> SEQ Figura \* ARABIC </w:instrText>
      </w:r>
      <w:r>
        <w:fldChar w:fldCharType="separate"/>
      </w:r>
      <w:r w:rsidR="004610B0">
        <w:rPr>
          <w:noProof/>
        </w:rPr>
        <w:t>14</w:t>
      </w:r>
      <w:r>
        <w:fldChar w:fldCharType="end"/>
      </w:r>
      <w:bookmarkEnd w:id="56"/>
      <w:r w:rsidRPr="00633599">
        <w:t>. Integración de librerías y archivos de acceso en Qt Creator.</w:t>
      </w:r>
      <w:bookmarkEnd w:id="57"/>
    </w:p>
    <w:p w:rsidR="005409B7" w:rsidRDefault="00633599" w:rsidP="0011405D">
      <w:pPr>
        <w:pStyle w:val="ListParagraph"/>
        <w:numPr>
          <w:ilvl w:val="0"/>
          <w:numId w:val="21"/>
        </w:numPr>
      </w:pPr>
      <w:r>
        <w:t xml:space="preserve">Finalmente, en los </w:t>
      </w:r>
      <w:r w:rsidR="00CB5269">
        <w:t>modulos</w:t>
      </w:r>
      <w:r>
        <w:t xml:space="preserve">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483F24" w:rsidP="00633599">
      <w:pPr>
        <w:pStyle w:val="Heading2"/>
      </w:pPr>
      <w:bookmarkStart w:id="58" w:name="_Toc508711220"/>
      <w:r>
        <w:lastRenderedPageBreak/>
        <w:t xml:space="preserve">III.II   </w:t>
      </w:r>
      <w:r w:rsidR="006170C1">
        <w:t>Desarrollo de la interfaz gráfica</w:t>
      </w:r>
      <w:bookmarkEnd w:id="58"/>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w:t>
      </w:r>
      <w:r w:rsidR="009B2F47">
        <w:t>, este proceso se modela en el</w:t>
      </w:r>
      <w:r>
        <w:t xml:space="preserve"> diagrama de flujo</w:t>
      </w:r>
      <w:r w:rsidR="009B2F47">
        <w:t xml:space="preserve"> contenido en la </w:t>
      </w:r>
      <w:r w:rsidR="009B2F47">
        <w:fldChar w:fldCharType="begin"/>
      </w:r>
      <w:r w:rsidR="009B2F47">
        <w:instrText xml:space="preserve"> REF _Ref506741329 \h </w:instrText>
      </w:r>
      <w:r w:rsidR="009B2F47">
        <w:fldChar w:fldCharType="separate"/>
      </w:r>
      <w:r w:rsidR="009B2F47" w:rsidRPr="008924BE">
        <w:t xml:space="preserve">Figura </w:t>
      </w:r>
      <w:r w:rsidR="009B2F47">
        <w:rPr>
          <w:noProof/>
        </w:rPr>
        <w:t>15</w:t>
      </w:r>
      <w:r w:rsidR="009B2F47">
        <w:fldChar w:fldCharType="end"/>
      </w:r>
      <w:r w:rsidR="009B2F47">
        <w:t>.</w:t>
      </w:r>
    </w:p>
    <w:p w:rsidR="00753533" w:rsidRDefault="00855A81" w:rsidP="00753533">
      <w:pPr>
        <w:jc w:val="center"/>
      </w:pPr>
      <w:r>
        <w:object w:dxaOrig="4590" w:dyaOrig="6716">
          <v:shape id="_x0000_i1034" type="#_x0000_t75" style="width:295.8pt;height:429.6pt" o:ole="">
            <v:imagedata r:id="rId44" o:title=""/>
          </v:shape>
          <o:OLEObject Type="Embed" ProgID="Visio.Drawing.11" ShapeID="_x0000_i1034" DrawAspect="Content" ObjectID="_1595519864" r:id="rId45"/>
        </w:object>
      </w:r>
    </w:p>
    <w:p w:rsidR="006170C1" w:rsidRDefault="008924BE" w:rsidP="00753533">
      <w:pPr>
        <w:pStyle w:val="Caption"/>
        <w:jc w:val="center"/>
        <w:rPr>
          <w:noProof/>
        </w:rPr>
      </w:pPr>
      <w:bookmarkStart w:id="59" w:name="_Ref506741329"/>
      <w:bookmarkStart w:id="60" w:name="_Toc508711258"/>
      <w:r w:rsidRPr="008924BE">
        <w:t xml:space="preserve">Figura </w:t>
      </w:r>
      <w:r w:rsidRPr="008924BE">
        <w:fldChar w:fldCharType="begin"/>
      </w:r>
      <w:r w:rsidRPr="008924BE">
        <w:instrText xml:space="preserve"> SEQ Figura \* ARABIC </w:instrText>
      </w:r>
      <w:r w:rsidRPr="008924BE">
        <w:fldChar w:fldCharType="separate"/>
      </w:r>
      <w:r w:rsidR="004610B0">
        <w:rPr>
          <w:noProof/>
        </w:rPr>
        <w:t>15</w:t>
      </w:r>
      <w:r w:rsidRPr="008924BE">
        <w:fldChar w:fldCharType="end"/>
      </w:r>
      <w:bookmarkEnd w:id="59"/>
      <w:r w:rsidRPr="008924BE">
        <w:t>. Diagrama de flujo de la obtención de la intensidad luminosa</w:t>
      </w:r>
      <w:r w:rsidRPr="008924BE">
        <w:rPr>
          <w:noProof/>
        </w:rPr>
        <w:t>.</w:t>
      </w:r>
      <w:bookmarkEnd w:id="60"/>
    </w:p>
    <w:p w:rsidR="00855A81" w:rsidRDefault="00855A81">
      <w:pPr>
        <w:spacing w:after="160" w:line="259" w:lineRule="auto"/>
        <w:jc w:val="left"/>
        <w:rPr>
          <w:noProof/>
        </w:rPr>
      </w:pPr>
      <w:r>
        <w:rPr>
          <w:noProof/>
        </w:rPr>
        <w:br w:type="page"/>
      </w:r>
    </w:p>
    <w:p w:rsidR="009B2F47" w:rsidRDefault="009B2F47" w:rsidP="00855A81">
      <w:pPr>
        <w:keepNext/>
        <w:ind w:firstLine="720"/>
      </w:pPr>
      <w:r>
        <w:rPr>
          <w:noProof/>
        </w:rPr>
        <w:lastRenderedPageBreak/>
        <w:t>Al recibir el comando para comenzar el algoritmo, el software esta diseñado para pedir una imagen de entrada. El usuario seleccionará la imagen dentro de un directorio</w:t>
      </w:r>
      <w:r w:rsidR="00D7537B">
        <w:rPr>
          <w:noProof/>
        </w:rPr>
        <w:t xml:space="preserve"> en la PC</w:t>
      </w:r>
      <w:r>
        <w:rPr>
          <w:noProof/>
        </w:rPr>
        <w:t>. El software evaluará si la imagen seleccionada es compatible en cuanto al tamaño y formato.</w:t>
      </w:r>
      <w:r>
        <w:rPr>
          <w:rStyle w:val="FootnoteReference"/>
          <w:noProof/>
        </w:rPr>
        <w:footnoteReference w:id="1"/>
      </w:r>
      <w:r>
        <w:rPr>
          <w:noProof/>
        </w:rPr>
        <w:t xml:space="preserve"> En caso de que la imagen no sea compatible, el software mostrara un mensaje de error, aludiendo al formato de la imagen. </w:t>
      </w:r>
      <w:r w:rsidR="002B7C0E">
        <w:rPr>
          <w:noProof/>
        </w:rPr>
        <w:t>Si la imagen es compatible, la imagen será procesada, cambiando su espacio de color a escalas de grises para luego implementar el algoritmo para deteccion de intensidad luminosa.</w:t>
      </w:r>
    </w:p>
    <w:p w:rsidR="003D57F3" w:rsidRDefault="003D57F3" w:rsidP="003D57F3">
      <w:r>
        <w:t xml:space="preserve">El segundo y principal propósito de la interfaz </w:t>
      </w:r>
      <w:r w:rsidR="002B5316">
        <w:t>gráfica</w:t>
      </w:r>
      <w:r>
        <w:t xml:space="preserve"> es el de automatizar el control de iluminación, por lo cual, algunas características son agregadas. La </w:t>
      </w:r>
      <w:r>
        <w:fldChar w:fldCharType="begin"/>
      </w:r>
      <w:r>
        <w:instrText xml:space="preserve"> REF _Ref506741345 \h </w:instrText>
      </w:r>
      <w:r>
        <w:fldChar w:fldCharType="separate"/>
      </w:r>
      <w:r w:rsidRPr="00681B6B">
        <w:t xml:space="preserve">Figura </w:t>
      </w:r>
      <w:r>
        <w:rPr>
          <w:noProof/>
        </w:rPr>
        <w:t>16</w:t>
      </w:r>
      <w:r>
        <w:fldChar w:fldCharType="end"/>
      </w:r>
      <w:r>
        <w:t xml:space="preserve"> nos muestra el diagrama de flujo que se desarrolla para controlar la iluminación de forma automática.</w:t>
      </w:r>
    </w:p>
    <w:p w:rsidR="003D57F3" w:rsidRDefault="00D7537B" w:rsidP="00855A81">
      <w:r>
        <w:t>Para la automatización del control de iluminación, s</w:t>
      </w:r>
      <w:r w:rsidR="003D57F3">
        <w:t>e agrega la capacidad de soportar instancias de comunicación serial</w:t>
      </w:r>
      <w:r w:rsidR="002B5316">
        <w:t>.</w:t>
      </w:r>
      <w:r w:rsidR="003D57F3">
        <w:t xml:space="preserve"> </w:t>
      </w:r>
      <w:r w:rsidR="002B5316">
        <w:t>D</w:t>
      </w:r>
      <w:r w:rsidR="003D57F3">
        <w:t>os puertos de comunicación son creados</w:t>
      </w:r>
      <w:r w:rsidR="002B5316">
        <w:t>,</w:t>
      </w:r>
      <w:r w:rsidR="003D57F3">
        <w:t xml:space="preserve"> uno para mandar la señal de control a un microcontrolador</w:t>
      </w:r>
      <w:r w:rsidR="002B5316">
        <w:t xml:space="preserve"> (MCU)</w:t>
      </w:r>
      <w:r>
        <w:t>.</w:t>
      </w:r>
      <w:r w:rsidR="003D57F3">
        <w:t xml:space="preserve"> </w:t>
      </w:r>
      <w:r>
        <w:t>O</w:t>
      </w:r>
      <w:r w:rsidR="003D57F3">
        <w:t xml:space="preserve">tro puerto de comunicación serial </w:t>
      </w:r>
      <w:r w:rsidR="002B5316">
        <w:t>es</w:t>
      </w:r>
      <w:r w:rsidR="003D57F3">
        <w:t xml:space="preserve"> usado para leer las imágenes</w:t>
      </w:r>
      <w:r w:rsidR="002B5316">
        <w:t xml:space="preserve"> utilizando una cámara de video externa</w:t>
      </w:r>
      <w:r w:rsidR="003D57F3">
        <w:t>.</w:t>
      </w:r>
      <w:r w:rsidR="009042DB">
        <w:t xml:space="preserve"> </w:t>
      </w:r>
      <w:r w:rsidR="002B5316">
        <w:t xml:space="preserve">Se agrega </w:t>
      </w:r>
      <w:r w:rsidR="009042DB">
        <w:t xml:space="preserve">también el </w:t>
      </w:r>
      <w:r w:rsidR="002B5316">
        <w:t>uso de un temporalizador, este servicio nos permitirá llamar la ejecución del algoritmo cada cierto intervalo de tiempo</w:t>
      </w:r>
      <w:r w:rsidR="009042DB">
        <w:t xml:space="preserve"> y</w:t>
      </w:r>
      <w:r w:rsidR="002B5316">
        <w:t xml:space="preserve"> </w:t>
      </w:r>
      <w:r w:rsidR="009042DB">
        <w:t xml:space="preserve">finalmente, la automatización del proceso requiere </w:t>
      </w:r>
      <w:r w:rsidR="002B5316">
        <w:t>agrega</w:t>
      </w:r>
      <w:r w:rsidR="009042DB">
        <w:t>r</w:t>
      </w:r>
      <w:r w:rsidR="002B5316">
        <w:t xml:space="preserve"> </w:t>
      </w:r>
      <w:r w:rsidR="009042DB">
        <w:t>un</w:t>
      </w:r>
      <w:r w:rsidR="002B5316">
        <w:t xml:space="preserve"> controlador</w:t>
      </w:r>
      <w:r w:rsidR="00855A81">
        <w:t>.</w:t>
      </w:r>
    </w:p>
    <w:p w:rsidR="00681B6B" w:rsidRDefault="00855A81" w:rsidP="00855A81">
      <w:pPr>
        <w:jc w:val="center"/>
      </w:pPr>
      <w:r>
        <w:object w:dxaOrig="9273" w:dyaOrig="15304">
          <v:shape id="_x0000_i1035" type="#_x0000_t75" style="width:391.8pt;height:612pt" o:ole="">
            <v:imagedata r:id="rId46" o:title=""/>
          </v:shape>
          <o:OLEObject Type="Embed" ProgID="Visio.Drawing.11" ShapeID="_x0000_i1035" DrawAspect="Content" ObjectID="_1595519865" r:id="rId47"/>
        </w:object>
      </w:r>
    </w:p>
    <w:p w:rsidR="00681B6B" w:rsidRDefault="00681B6B" w:rsidP="00681B6B">
      <w:pPr>
        <w:pStyle w:val="Caption"/>
        <w:jc w:val="center"/>
      </w:pPr>
      <w:bookmarkStart w:id="61" w:name="_Ref506741345"/>
      <w:bookmarkStart w:id="62" w:name="_Toc508711259"/>
      <w:r w:rsidRPr="00681B6B">
        <w:t xml:space="preserve">Figura </w:t>
      </w:r>
      <w:r w:rsidRPr="00681B6B">
        <w:fldChar w:fldCharType="begin"/>
      </w:r>
      <w:r w:rsidRPr="00681B6B">
        <w:instrText xml:space="preserve"> SEQ Figura \* ARABIC </w:instrText>
      </w:r>
      <w:r w:rsidRPr="00681B6B">
        <w:fldChar w:fldCharType="separate"/>
      </w:r>
      <w:r w:rsidR="004610B0">
        <w:rPr>
          <w:noProof/>
        </w:rPr>
        <w:t>16</w:t>
      </w:r>
      <w:r w:rsidRPr="00681B6B">
        <w:fldChar w:fldCharType="end"/>
      </w:r>
      <w:bookmarkEnd w:id="61"/>
      <w:r w:rsidRPr="00681B6B">
        <w:t>. Proceso de control de iluminación (GUI).</w:t>
      </w:r>
      <w:bookmarkEnd w:id="62"/>
    </w:p>
    <w:p w:rsidR="00F77092" w:rsidRDefault="008B105F" w:rsidP="008B105F">
      <w:r>
        <w:lastRenderedPageBreak/>
        <w:tab/>
        <w:t>El proceso de control de iluminación automático crea un temporalizador el cual invoca una secuencia cada cierto intervalo de tiempo</w:t>
      </w:r>
      <w:r w:rsidR="00F77092">
        <w:t xml:space="preserve">. </w:t>
      </w:r>
    </w:p>
    <w:p w:rsidR="008B105F" w:rsidRDefault="00F77092" w:rsidP="00F77092">
      <w:r>
        <w:t xml:space="preserve">La secuencia, primeramente, lee y verifica la imagen recibida por la cámara externa, cambia el espacio de color y obtiene la intensidad luminosa por segmentación de la imagen, verifica que este valor de intensidad sea un parámetro </w:t>
      </w:r>
      <w:r w:rsidR="009042DB">
        <w:t>valido,</w:t>
      </w:r>
      <w:r>
        <w:t xml:space="preserve"> así como el valor de intensidad luminosa deseado (parámetro que debe ser asignado en la interfaz, de no asignarse, valores por default son asignados) y procesa este valor en el controlador fuzzy. Finalmente, la salida de control es enviada al microcontrolador mediante un puerto de comunicación serial. Si el puerto de comunicación serial del microcontrolador presenta alguna clase de error, el proceso se detiene enviando un mensaje de error.</w:t>
      </w:r>
      <w:bookmarkStart w:id="63" w:name="_Toc508711221"/>
    </w:p>
    <w:p w:rsidR="00F77092" w:rsidRDefault="00F77092" w:rsidP="00F77092">
      <w:pPr>
        <w:rPr>
          <w:rFonts w:eastAsiaTheme="majorEastAsia" w:cstheme="majorBidi"/>
          <w:szCs w:val="24"/>
        </w:rPr>
      </w:pPr>
    </w:p>
    <w:p w:rsidR="00987D8B" w:rsidRDefault="000D0B79" w:rsidP="00987D8B">
      <w:pPr>
        <w:pStyle w:val="Heading3"/>
      </w:pPr>
      <w:bookmarkStart w:id="64" w:name="_Ref518143808"/>
      <w:r>
        <w:t>III.</w:t>
      </w:r>
      <w:r w:rsidR="00507FBF">
        <w:t>I</w:t>
      </w:r>
      <w:r>
        <w:t>I.</w:t>
      </w:r>
      <w:r w:rsidR="003133FC">
        <w:t>I</w:t>
      </w:r>
      <w:r>
        <w:t xml:space="preserve"> </w:t>
      </w:r>
      <w:r w:rsidR="00483F24">
        <w:t xml:space="preserve">  </w:t>
      </w:r>
      <w:r w:rsidR="00C96F51">
        <w:t>Operación manual</w:t>
      </w:r>
      <w:r w:rsidR="00C96F51" w:rsidRPr="00C96F51">
        <w:t>:</w:t>
      </w:r>
      <w:r w:rsidR="00C96F51">
        <w:t xml:space="preserve"> Obtención de la intensidad luminosa</w:t>
      </w:r>
      <w:bookmarkEnd w:id="63"/>
      <w:bookmarkEnd w:id="64"/>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CB5269">
        <w:fldChar w:fldCharType="begin"/>
      </w:r>
      <w:r w:rsidR="00CB5269">
        <w:instrText xml:space="preserve"> REF _Ref506741361 \h </w:instrText>
      </w:r>
      <w:r w:rsidR="00CB5269">
        <w:fldChar w:fldCharType="separate"/>
      </w:r>
      <w:r w:rsidR="00CB5269" w:rsidRPr="00987D8B">
        <w:t xml:space="preserve">Figura </w:t>
      </w:r>
      <w:r w:rsidR="00CB5269">
        <w:rPr>
          <w:noProof/>
        </w:rPr>
        <w:t>17</w:t>
      </w:r>
      <w:r w:rsidR="00CB5269">
        <w:fldChar w:fldCharType="end"/>
      </w:r>
      <w:r w:rsidR="00CB5269">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65" w:name="_Ref506741361"/>
      <w:bookmarkStart w:id="66" w:name="_Toc508711260"/>
      <w:r w:rsidRPr="00987D8B">
        <w:t xml:space="preserve">Figura </w:t>
      </w:r>
      <w:r w:rsidRPr="00987D8B">
        <w:fldChar w:fldCharType="begin"/>
      </w:r>
      <w:r w:rsidRPr="00987D8B">
        <w:instrText xml:space="preserve"> SEQ Figura \* ARABIC </w:instrText>
      </w:r>
      <w:r w:rsidRPr="00987D8B">
        <w:fldChar w:fldCharType="separate"/>
      </w:r>
      <w:r w:rsidR="004610B0">
        <w:rPr>
          <w:noProof/>
        </w:rPr>
        <w:t>17</w:t>
      </w:r>
      <w:r w:rsidRPr="00987D8B">
        <w:fldChar w:fldCharType="end"/>
      </w:r>
      <w:bookmarkEnd w:id="65"/>
      <w:r w:rsidRPr="00987D8B">
        <w:t>. Sección</w:t>
      </w:r>
      <w:r>
        <w:t>:</w:t>
      </w:r>
      <w:r w:rsidRPr="00987D8B">
        <w:t xml:space="preserve"> "Proceso Manual" en la interfaz gráfica.</w:t>
      </w:r>
      <w:bookmarkEnd w:id="66"/>
    </w:p>
    <w:p w:rsidR="00F42B49" w:rsidRPr="00F42B49" w:rsidRDefault="00F42B49" w:rsidP="00F42B49"/>
    <w:p w:rsidR="000D0B79" w:rsidRDefault="00F42B49" w:rsidP="002153CF">
      <w:pPr>
        <w:pStyle w:val="Heading4"/>
      </w:pPr>
      <w:bookmarkStart w:id="67" w:name="_Toc508711222"/>
      <w:r>
        <w:t>Botón “</w:t>
      </w:r>
      <w:r w:rsidR="007D0D9E">
        <w:t>Abrir Imagen</w:t>
      </w:r>
      <w:r>
        <w:t>”</w:t>
      </w:r>
      <w:bookmarkEnd w:id="67"/>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8" w:name="_Toc508711223"/>
      <w:r w:rsidRPr="002610EC">
        <w:t xml:space="preserve">Botón </w:t>
      </w:r>
      <w:r w:rsidR="000D0B79" w:rsidRPr="002610EC">
        <w:t>“Convert</w:t>
      </w:r>
      <w:r w:rsidR="001D7E38">
        <w:t>ir a</w:t>
      </w:r>
      <w:r w:rsidR="000D0B79" w:rsidRPr="002610EC">
        <w:t xml:space="preserve"> </w:t>
      </w:r>
      <w:r w:rsidR="001D7E38">
        <w:t>Grises</w:t>
      </w:r>
      <w:r w:rsidR="000D0B79" w:rsidRPr="002610EC">
        <w:t>”</w:t>
      </w:r>
      <w:bookmarkEnd w:id="68"/>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9" w:name="_Toc508711224"/>
      <w:r w:rsidRPr="002610EC">
        <w:t xml:space="preserve">Botón </w:t>
      </w:r>
      <w:r w:rsidR="000D0B79" w:rsidRPr="002610EC">
        <w:t>“</w:t>
      </w:r>
      <w:r w:rsidR="001D7E38">
        <w:t>Obtención de Puntos Medios</w:t>
      </w:r>
      <w:r w:rsidR="000D0B79" w:rsidRPr="002610EC">
        <w:t>”</w:t>
      </w:r>
      <w:bookmarkEnd w:id="69"/>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se encuentra en la selección de zonas en la imagen</w:t>
      </w:r>
      <w:r w:rsidR="003C7D88">
        <w:t xml:space="preserve"> (segmentación)</w:t>
      </w:r>
      <w:r>
        <w:t xml:space="preserve"> </w:t>
      </w:r>
      <w:r w:rsidRPr="00D01A44">
        <w:t xml:space="preserve">para </w:t>
      </w:r>
      <w:r>
        <w:t>e</w:t>
      </w:r>
      <w:r w:rsidRPr="00D01A44">
        <w:t xml:space="preserve">ncontrar un índice </w:t>
      </w:r>
      <w:r>
        <w:t>de intensidad luminosa</w:t>
      </w:r>
      <w:r w:rsidR="001D7E38">
        <w:t>, el objetivo de la propuesta es encontrar un valor que nos permita caracterizar la i</w:t>
      </w:r>
      <w:r w:rsidR="00483F24">
        <w:t>ntensidad luminosa de la imagen</w:t>
      </w:r>
      <w:r w:rsidR="001D7E38">
        <w:t xml:space="preserve"> sin analizar todos los pixeles que comprenden la </w:t>
      </w:r>
      <w:r w:rsidR="00483F24">
        <w:t>misma</w:t>
      </w:r>
      <w:r w:rsidR="001D7E38">
        <w:t>, lo cual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CB5269">
        <w:fldChar w:fldCharType="begin"/>
      </w:r>
      <w:r w:rsidR="00CB5269">
        <w:instrText xml:space="preserve"> REF _Ref506741384 \h </w:instrText>
      </w:r>
      <w:r w:rsidR="00CB5269">
        <w:fldChar w:fldCharType="separate"/>
      </w:r>
      <w:r w:rsidR="00CB5269" w:rsidRPr="00F9531B">
        <w:t xml:space="preserve">Figura </w:t>
      </w:r>
      <w:r w:rsidR="00CB5269">
        <w:rPr>
          <w:noProof/>
        </w:rPr>
        <w:t>18</w:t>
      </w:r>
      <w:r w:rsidR="00CB5269">
        <w:fldChar w:fldCharType="end"/>
      </w:r>
      <w:r w:rsidR="003F4C0D">
        <w:fldChar w:fldCharType="begin"/>
      </w:r>
      <w:r w:rsidR="003F4C0D">
        <w:instrText xml:space="preserve"> REF _Ref506741384 \h </w:instrText>
      </w:r>
      <w:r w:rsidR="003F4C0D">
        <w:fldChar w:fldCharType="end"/>
      </w:r>
      <w:r>
        <w:t>.</w:t>
      </w:r>
    </w:p>
    <w:p w:rsidR="00CE3E9F" w:rsidRDefault="001D7E38" w:rsidP="00CE3E9F">
      <w:pPr>
        <w:keepNext/>
        <w:jc w:val="center"/>
      </w:pPr>
      <w:r>
        <w:rPr>
          <w:noProof/>
          <w:lang w:val="en-US" w:bidi="ar-SA"/>
        </w:rPr>
        <w:lastRenderedPageBreak/>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70" w:name="_Ref506741384"/>
      <w:bookmarkStart w:id="71" w:name="_Toc508711261"/>
      <w:r w:rsidRPr="00F9531B">
        <w:t xml:space="preserve">Figura </w:t>
      </w:r>
      <w:r w:rsidR="00B47F1B">
        <w:fldChar w:fldCharType="begin"/>
      </w:r>
      <w:r w:rsidR="00B47F1B" w:rsidRPr="00F9531B">
        <w:instrText xml:space="preserve"> SEQ Figura \* ARABIC </w:instrText>
      </w:r>
      <w:r w:rsidR="00B47F1B">
        <w:fldChar w:fldCharType="separate"/>
      </w:r>
      <w:r w:rsidR="004610B0">
        <w:rPr>
          <w:noProof/>
        </w:rPr>
        <w:t>18</w:t>
      </w:r>
      <w:r w:rsidR="00B47F1B">
        <w:rPr>
          <w:noProof/>
        </w:rPr>
        <w:fldChar w:fldCharType="end"/>
      </w:r>
      <w:bookmarkEnd w:id="70"/>
      <w:r w:rsidRPr="00F9531B">
        <w:t xml:space="preserve">. </w:t>
      </w:r>
      <w:r w:rsidR="001D7E38" w:rsidRPr="001D7E38">
        <w:t>Agrupación</w:t>
      </w:r>
      <w:r w:rsidRPr="009C6A0C">
        <w:t>: "</w:t>
      </w:r>
      <w:r w:rsidR="001D7E38" w:rsidRPr="009C6A0C">
        <w:t>Puntos Medios</w:t>
      </w:r>
      <w:r w:rsidRPr="009C6A0C">
        <w:t>".</w:t>
      </w:r>
      <w:bookmarkEnd w:id="71"/>
    </w:p>
    <w:p w:rsidR="00507FBF" w:rsidRPr="009C6A0C" w:rsidRDefault="00507FBF" w:rsidP="00507FBF"/>
    <w:p w:rsidR="000D0B79" w:rsidRPr="009C6A0C" w:rsidRDefault="00D01A44" w:rsidP="000D0B79">
      <w:pPr>
        <w:pStyle w:val="Heading4"/>
      </w:pPr>
      <w:bookmarkStart w:id="72" w:name="_Toc508711225"/>
      <w:r w:rsidRPr="009C6A0C">
        <w:t xml:space="preserve">Botón </w:t>
      </w:r>
      <w:r w:rsidR="000D0B79" w:rsidRPr="009C6A0C">
        <w:t>“</w:t>
      </w:r>
      <w:r w:rsidR="001D7E38" w:rsidRPr="009C6A0C">
        <w:t>Niveles de Intensidad</w:t>
      </w:r>
      <w:r w:rsidR="000D0B79" w:rsidRPr="009C6A0C">
        <w:t>”</w:t>
      </w:r>
      <w:bookmarkEnd w:id="72"/>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w:t>
      </w:r>
      <w:r w:rsidR="00CB5269">
        <w:t xml:space="preserve"> </w:t>
      </w:r>
      <w:r w:rsidR="00CB5269">
        <w:fldChar w:fldCharType="begin"/>
      </w:r>
      <w:r w:rsidR="00CB5269">
        <w:instrText xml:space="preserve"> REF _Ref506741402 \h </w:instrText>
      </w:r>
      <w:r w:rsidR="00CB5269">
        <w:fldChar w:fldCharType="separate"/>
      </w:r>
      <w:r w:rsidR="00CB5269" w:rsidRPr="00507FBF">
        <w:t xml:space="preserve">Figura </w:t>
      </w:r>
      <w:r w:rsidR="00CB5269">
        <w:rPr>
          <w:noProof/>
        </w:rPr>
        <w:t>19</w:t>
      </w:r>
      <w:r w:rsidR="00CB5269">
        <w:fldChar w:fldCharType="end"/>
      </w:r>
      <w:r w:rsidR="00CE3E9F">
        <w:t>, si no existe un valor</w:t>
      </w:r>
      <w:r w:rsidR="00507FBF">
        <w:t xml:space="preserve"> en los elementos de texto</w:t>
      </w:r>
      <w:r w:rsidR="00483F24">
        <w:t>,</w:t>
      </w:r>
      <w:r w:rsidR="00507FBF">
        <w:t xml:space="preserve"> </w:t>
      </w:r>
      <w:r w:rsidR="00483F24">
        <w:t xml:space="preserve">se </w:t>
      </w:r>
      <w:r w:rsidR="00507FBF">
        <w:t>asigna</w:t>
      </w:r>
      <w:r w:rsidR="00483F24">
        <w:t>n</w:t>
      </w:r>
      <w:r w:rsidR="00507FBF">
        <w:t xml:space="preserve"> valores predeterminados.</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73" w:name="_Ref506741402"/>
      <w:bookmarkStart w:id="74" w:name="_Toc508711262"/>
      <w:r w:rsidRPr="00507FBF">
        <w:t xml:space="preserve">Figura </w:t>
      </w:r>
      <w:r>
        <w:fldChar w:fldCharType="begin"/>
      </w:r>
      <w:r w:rsidRPr="00507FBF">
        <w:instrText xml:space="preserve"> SEQ Figura \* ARABIC </w:instrText>
      </w:r>
      <w:r>
        <w:fldChar w:fldCharType="separate"/>
      </w:r>
      <w:r w:rsidR="004610B0">
        <w:rPr>
          <w:noProof/>
        </w:rPr>
        <w:t>19</w:t>
      </w:r>
      <w:r>
        <w:fldChar w:fldCharType="end"/>
      </w:r>
      <w:bookmarkEnd w:id="73"/>
      <w:r w:rsidR="009C6A0C">
        <w:t>. Conjunto visual: "Tamaño del área</w:t>
      </w:r>
      <w:r w:rsidRPr="00507FBF">
        <w:t>".</w:t>
      </w:r>
      <w:bookmarkEnd w:id="74"/>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como lo muestra la</w:t>
      </w:r>
      <w:r w:rsidR="00CB5269">
        <w:t xml:space="preserve"> </w:t>
      </w:r>
      <w:r w:rsidR="00CB5269">
        <w:fldChar w:fldCharType="begin"/>
      </w:r>
      <w:r w:rsidR="00CB5269">
        <w:instrText xml:space="preserve"> REF _Ref506741414 \h </w:instrText>
      </w:r>
      <w:r w:rsidR="00CB5269">
        <w:fldChar w:fldCharType="separate"/>
      </w:r>
      <w:r w:rsidR="00CB5269" w:rsidRPr="002610EC">
        <w:t xml:space="preserve">Figura </w:t>
      </w:r>
      <w:r w:rsidR="00CB5269">
        <w:rPr>
          <w:noProof/>
        </w:rPr>
        <w:t>20</w:t>
      </w:r>
      <w:r w:rsidR="00CB5269">
        <w:fldChar w:fldCharType="end"/>
      </w:r>
      <w:r w:rsidR="00CE3E9F">
        <w:t>.</w:t>
      </w:r>
    </w:p>
    <w:p w:rsidR="00CE3E9F" w:rsidRDefault="009C6A0C" w:rsidP="00CE3E9F">
      <w:pPr>
        <w:keepNext/>
        <w:jc w:val="center"/>
      </w:pPr>
      <w:r>
        <w:rPr>
          <w:noProof/>
          <w:lang w:val="en-US" w:bidi="ar-SA"/>
        </w:rPr>
        <w:lastRenderedPageBreak/>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75" w:name="_Ref506741414"/>
      <w:bookmarkStart w:id="76" w:name="_Toc508711263"/>
      <w:r w:rsidRPr="002610EC">
        <w:t xml:space="preserve">Figura </w:t>
      </w:r>
      <w:r>
        <w:fldChar w:fldCharType="begin"/>
      </w:r>
      <w:r w:rsidRPr="002610EC">
        <w:instrText xml:space="preserve"> SEQ Figura \* ARABIC </w:instrText>
      </w:r>
      <w:r>
        <w:fldChar w:fldCharType="separate"/>
      </w:r>
      <w:r w:rsidR="004610B0">
        <w:rPr>
          <w:noProof/>
        </w:rPr>
        <w:t>20</w:t>
      </w:r>
      <w:r>
        <w:fldChar w:fldCharType="end"/>
      </w:r>
      <w:bookmarkEnd w:id="75"/>
      <w:r w:rsidRPr="002610EC">
        <w:t xml:space="preserve">. </w:t>
      </w:r>
      <w:r w:rsidRPr="00A850AA">
        <w:t>Conjunto</w:t>
      </w:r>
      <w:r w:rsidR="009C6A0C">
        <w:t xml:space="preserve"> visual: "Niveles de Intensidad</w:t>
      </w:r>
      <w:r w:rsidRPr="002610EC">
        <w:t>".</w:t>
      </w:r>
      <w:bookmarkEnd w:id="76"/>
    </w:p>
    <w:p w:rsidR="007D0F14" w:rsidRDefault="007D0F14">
      <w:pPr>
        <w:spacing w:after="160" w:line="259" w:lineRule="auto"/>
        <w:jc w:val="left"/>
        <w:rPr>
          <w:rFonts w:eastAsiaTheme="majorEastAsia" w:cstheme="majorBidi"/>
          <w:szCs w:val="24"/>
        </w:rPr>
      </w:pPr>
      <w:bookmarkStart w:id="77" w:name="_Toc508711226"/>
      <w:r>
        <w:br w:type="page"/>
      </w:r>
    </w:p>
    <w:p w:rsidR="00E97A35" w:rsidRDefault="008B73DD" w:rsidP="00CE3E9F">
      <w:pPr>
        <w:pStyle w:val="Heading3"/>
      </w:pPr>
      <w:r>
        <w:lastRenderedPageBreak/>
        <w:t xml:space="preserve">III.II.II   </w:t>
      </w:r>
      <w:r w:rsidR="00E97A35">
        <w:t>Operación automática: Control de intensidad luminosa</w:t>
      </w:r>
      <w:bookmarkEnd w:id="77"/>
    </w:p>
    <w:p w:rsidR="00CE3E9F" w:rsidRDefault="00A850AA" w:rsidP="00CE3E9F">
      <w:r>
        <w:tab/>
      </w:r>
      <w:r w:rsidR="004476A4">
        <w:t>La operación automática se basa en el proceso expuesto en la</w:t>
      </w:r>
      <w:r w:rsidR="007B60EA">
        <w:t xml:space="preserve"> </w:t>
      </w:r>
      <w:r w:rsidR="007B60EA">
        <w:fldChar w:fldCharType="begin"/>
      </w:r>
      <w:r w:rsidR="007B60EA">
        <w:instrText xml:space="preserve"> REF _Ref506741345 \h </w:instrText>
      </w:r>
      <w:r w:rsidR="007B60EA">
        <w:fldChar w:fldCharType="separate"/>
      </w:r>
      <w:r w:rsidR="007B60EA" w:rsidRPr="00681B6B">
        <w:t xml:space="preserve">Figura </w:t>
      </w:r>
      <w:r w:rsidR="007B60EA">
        <w:rPr>
          <w:noProof/>
        </w:rPr>
        <w:t>16</w:t>
      </w:r>
      <w:r w:rsidR="007B60E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7B60EA" w:rsidRDefault="004476A4" w:rsidP="004476A4">
      <w:pPr>
        <w:pStyle w:val="ListParagraph"/>
        <w:numPr>
          <w:ilvl w:val="0"/>
          <w:numId w:val="23"/>
        </w:numPr>
      </w:pPr>
      <w:r>
        <w:t>Verificar características y validar que la información obtenida de l</w:t>
      </w:r>
      <w:r w:rsidR="007B60EA">
        <w:t>a cámara pertenece a una imagen</w:t>
      </w:r>
    </w:p>
    <w:p w:rsidR="004476A4" w:rsidRDefault="007B60EA" w:rsidP="007B60EA">
      <w:pPr>
        <w:pStyle w:val="ListParagraph"/>
        <w:numPr>
          <w:ilvl w:val="1"/>
          <w:numId w:val="23"/>
        </w:numPr>
      </w:pPr>
      <w:r>
        <w:t>S</w:t>
      </w:r>
      <w:r w:rsidR="004476A4">
        <w:t xml:space="preserve">i existe algún error </w:t>
      </w:r>
      <w:r w:rsidR="003B1D20">
        <w:t xml:space="preserve">se </w:t>
      </w:r>
      <w:r w:rsidR="004476A4">
        <w:t>man</w:t>
      </w:r>
      <w:r w:rsidR="003B1D20">
        <w:t>da</w:t>
      </w:r>
      <w:r w:rsidR="006F1873">
        <w:t xml:space="preserve"> un mensaje </w:t>
      </w:r>
      <w:r w:rsidR="003B1D20">
        <w:t>con la descripción del error y finaliza</w:t>
      </w:r>
      <w:r w:rsidR="006F1873">
        <w:t xml:space="preserve"> el ciclo.</w:t>
      </w:r>
    </w:p>
    <w:p w:rsidR="004476A4" w:rsidRDefault="006F1873" w:rsidP="004476A4">
      <w:pPr>
        <w:pStyle w:val="ListParagraph"/>
        <w:numPr>
          <w:ilvl w:val="0"/>
          <w:numId w:val="23"/>
        </w:numPr>
      </w:pPr>
      <w:r>
        <w:t xml:space="preserve">Llamar </w:t>
      </w:r>
      <w:r w:rsidR="007B60EA">
        <w:t xml:space="preserve">la secuencia manual descrita en la </w:t>
      </w:r>
      <w:r w:rsidR="00C06054">
        <w:fldChar w:fldCharType="begin"/>
      </w:r>
      <w:r w:rsidR="00C06054">
        <w:instrText xml:space="preserve"> REF _Ref506741329 \h </w:instrText>
      </w:r>
      <w:r w:rsidR="00C06054">
        <w:fldChar w:fldCharType="separate"/>
      </w:r>
      <w:r w:rsidR="00C06054" w:rsidRPr="008924BE">
        <w:t xml:space="preserve">Figura </w:t>
      </w:r>
      <w:r w:rsidR="00C06054">
        <w:rPr>
          <w:noProof/>
        </w:rPr>
        <w:t>15</w:t>
      </w:r>
      <w:r w:rsidR="00C06054">
        <w:fldChar w:fldCharType="end"/>
      </w:r>
      <w:r w:rsidR="007B60EA">
        <w:t xml:space="preserve"> </w:t>
      </w:r>
      <w:r>
        <w:t>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7D0F14" w:rsidRDefault="007D0F14">
      <w:pPr>
        <w:spacing w:after="160" w:line="259" w:lineRule="auto"/>
        <w:jc w:val="left"/>
        <w:rPr>
          <w:rFonts w:eastAsiaTheme="majorEastAsia" w:cstheme="majorBidi"/>
          <w:b/>
          <w:iCs/>
        </w:rPr>
      </w:pPr>
      <w:r>
        <w:br w:type="page"/>
      </w:r>
    </w:p>
    <w:p w:rsidR="00EB32E4" w:rsidRDefault="00483F24" w:rsidP="00885CD9">
      <w:pPr>
        <w:pStyle w:val="Heading4"/>
      </w:pPr>
      <w:r>
        <w:lastRenderedPageBreak/>
        <w:t xml:space="preserve">Integración </w:t>
      </w:r>
      <w:r w:rsidR="00885CD9">
        <w:t>de una cámara de video en la interfaz gráfica</w:t>
      </w:r>
    </w:p>
    <w:p w:rsidR="002F132F" w:rsidRDefault="002F132F" w:rsidP="00B1283F">
      <w:r>
        <w:tab/>
        <w:t xml:space="preserve">Propio de nuestros objetivos, la integración de una cámara de video en la interfaz gráfica funge como uno de los detalles </w:t>
      </w:r>
      <w:r w:rsidR="00356809">
        <w:t>más importantes</w:t>
      </w:r>
      <w:r w:rsidR="00356809" w:rsidRPr="00356809">
        <w:t>,</w:t>
      </w:r>
      <w:r>
        <w:t xml:space="preserve"> dado que será el dispositivo que nos permitirá encontrar los niveles de intensidad </w:t>
      </w:r>
      <w:r w:rsidR="00356809">
        <w:t xml:space="preserve">actuales </w:t>
      </w:r>
      <w:r>
        <w:t xml:space="preserve">en el lugar donde se </w:t>
      </w:r>
      <w:r w:rsidR="00356809">
        <w:t>llevará</w:t>
      </w:r>
      <w:r>
        <w:t xml:space="preserve"> a cabo</w:t>
      </w:r>
      <w:r w:rsidR="00356809">
        <w:t xml:space="preserve"> el control de la iluminación. </w:t>
      </w:r>
    </w:p>
    <w:p w:rsidR="00885CD9" w:rsidRDefault="00B1283F" w:rsidP="00B1283F">
      <w:r>
        <w:t>OpenCV cuenta con diversas Interfaces de Programación de Aplicaciones (APIs), una de ellas es la clase VideoCapture.</w:t>
      </w:r>
      <w:r w:rsidR="00483F24">
        <w:rPr>
          <w:rStyle w:val="FootnoteReference"/>
        </w:rPr>
        <w:footnoteReference w:id="2"/>
      </w:r>
      <w:r>
        <w:t xml:space="preserve"> VideoCapture provee los métodos necesarios para tomar lectura de los archivos de video, secuencias de imágenes o cámaras de video.</w:t>
      </w:r>
    </w:p>
    <w:p w:rsidR="008C3CA7" w:rsidRDefault="008C3CA7" w:rsidP="00B1283F">
      <w:r>
        <w:t>Para obtener la imagen proveniente de una cámara basta con seguir los siguientes pasos:</w:t>
      </w:r>
    </w:p>
    <w:p w:rsidR="008C3CA7" w:rsidRDefault="008C3CA7" w:rsidP="008C3CA7">
      <w:pPr>
        <w:pStyle w:val="ListParagraph"/>
        <w:numPr>
          <w:ilvl w:val="0"/>
          <w:numId w:val="30"/>
        </w:numPr>
      </w:pPr>
      <w:r>
        <w:t>Crear un objeto de la clase VideoCapture.</w:t>
      </w:r>
      <w:r w:rsidR="00521EBC">
        <w:rPr>
          <w:rStyle w:val="FootnoteReference"/>
        </w:rPr>
        <w:footnoteReference w:id="3"/>
      </w:r>
    </w:p>
    <w:p w:rsidR="008C3CA7" w:rsidRDefault="008C3CA7" w:rsidP="008C3CA7">
      <w:pPr>
        <w:pStyle w:val="ListParagraph"/>
        <w:numPr>
          <w:ilvl w:val="0"/>
          <w:numId w:val="30"/>
        </w:numPr>
      </w:pPr>
      <w:r>
        <w:t xml:space="preserve">Acceder a su método: “open” con la referencia de la instancia (cámara). </w:t>
      </w:r>
    </w:p>
    <w:p w:rsidR="008C3CA7" w:rsidRDefault="008C3CA7" w:rsidP="008C3CA7">
      <w:pPr>
        <w:pStyle w:val="ListParagraph"/>
        <w:numPr>
          <w:ilvl w:val="0"/>
          <w:numId w:val="30"/>
        </w:numPr>
      </w:pPr>
      <w:r>
        <w:t>Asignar el contenido (imagen) a un objeto de la clase Mat.</w:t>
      </w:r>
    </w:p>
    <w:p w:rsidR="00521EBC" w:rsidRDefault="00521EBC" w:rsidP="00521EBC">
      <w:r>
        <w:t>Usando estos pasos, el contenido del objeto de la clase Mat es la imagen obtenida de una cámara de video en el momento en que se hace la asignación.</w:t>
      </w:r>
    </w:p>
    <w:p w:rsidR="008B73DD" w:rsidRDefault="008B73DD">
      <w:pPr>
        <w:spacing w:after="160" w:line="259" w:lineRule="auto"/>
        <w:jc w:val="left"/>
        <w:rPr>
          <w:rFonts w:eastAsiaTheme="majorEastAsia" w:cstheme="majorBidi"/>
          <w:b/>
          <w:iCs/>
        </w:rPr>
      </w:pP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Comunicación serial</w:t>
      </w:r>
    </w:p>
    <w:p w:rsidR="008B73DD" w:rsidRDefault="00521EBC" w:rsidP="00521EBC">
      <w:r>
        <w:tab/>
      </w:r>
    </w:p>
    <w:p w:rsidR="002F132F" w:rsidRDefault="00521EBC" w:rsidP="008B73DD">
      <w:pPr>
        <w:ind w:firstLine="720"/>
      </w:pPr>
      <w:r>
        <w:t xml:space="preserve">Con la finalidad de enviar datos a un dispositivo externo de la interfaz gráfica, se </w:t>
      </w:r>
      <w:r w:rsidR="002F132F">
        <w:t>usa</w:t>
      </w:r>
      <w:r>
        <w:t xml:space="preserve"> una interfaz de comunicación UART. </w:t>
      </w:r>
    </w:p>
    <w:p w:rsidR="00521EBC" w:rsidRPr="002F132F" w:rsidRDefault="00521EBC" w:rsidP="00521EBC">
      <w:r>
        <w:t>Haciendo uso de la API</w:t>
      </w:r>
      <w:r w:rsidR="002F132F" w:rsidRPr="002F132F">
        <w:t>:</w:t>
      </w:r>
      <w:r>
        <w:t xml:space="preserve"> </w:t>
      </w:r>
      <w:r w:rsidR="002F132F">
        <w:t>“</w:t>
      </w:r>
      <w:r>
        <w:t>QSerialPort</w:t>
      </w:r>
      <w:r w:rsidR="002F132F">
        <w:t>”</w:t>
      </w:r>
      <w:r>
        <w:t xml:space="preserve"> de QT Creator, se creó un objeto de esta clase</w:t>
      </w:r>
      <w:r w:rsidR="002F132F">
        <w:t xml:space="preserve"> y se configuró con los siguientes parámetros</w:t>
      </w:r>
      <w:r w:rsidR="002F132F" w:rsidRPr="002F132F">
        <w:t>:</w:t>
      </w:r>
    </w:p>
    <w:p w:rsidR="002F132F" w:rsidRPr="002F132F" w:rsidRDefault="002F132F" w:rsidP="002F132F">
      <w:pPr>
        <w:pStyle w:val="ListParagraph"/>
        <w:numPr>
          <w:ilvl w:val="0"/>
          <w:numId w:val="33"/>
        </w:numPr>
      </w:pPr>
      <w:r>
        <w:t>Velocidad</w:t>
      </w:r>
      <w:r>
        <w:rPr>
          <w:lang w:val="en-US"/>
        </w:rPr>
        <w:t>: 9600 baudios</w:t>
      </w:r>
    </w:p>
    <w:p w:rsidR="002F132F" w:rsidRPr="002F132F" w:rsidRDefault="002F132F" w:rsidP="002F132F">
      <w:pPr>
        <w:pStyle w:val="ListParagraph"/>
        <w:numPr>
          <w:ilvl w:val="0"/>
          <w:numId w:val="33"/>
        </w:numPr>
      </w:pPr>
      <w:r>
        <w:rPr>
          <w:lang w:val="en-US"/>
        </w:rPr>
        <w:t>Datos: 8 bits</w:t>
      </w:r>
    </w:p>
    <w:p w:rsidR="002F132F" w:rsidRPr="002F132F" w:rsidRDefault="002F132F" w:rsidP="002F132F">
      <w:pPr>
        <w:pStyle w:val="ListParagraph"/>
        <w:numPr>
          <w:ilvl w:val="0"/>
          <w:numId w:val="33"/>
        </w:numPr>
      </w:pPr>
      <w:r>
        <w:rPr>
          <w:lang w:val="en-US"/>
        </w:rPr>
        <w:t>Paridad: sin paridad</w:t>
      </w:r>
    </w:p>
    <w:p w:rsidR="002F132F" w:rsidRPr="002F132F" w:rsidRDefault="002F132F" w:rsidP="002F132F">
      <w:pPr>
        <w:pStyle w:val="ListParagraph"/>
        <w:numPr>
          <w:ilvl w:val="0"/>
          <w:numId w:val="33"/>
        </w:numPr>
      </w:pPr>
      <w:r w:rsidRPr="002F132F">
        <w:t>Bits de paro: un bit de paro</w:t>
      </w:r>
    </w:p>
    <w:p w:rsidR="002F132F" w:rsidRPr="002F132F" w:rsidRDefault="002F132F" w:rsidP="002F132F">
      <w:r>
        <w:t>Esta configuración debe estar en sincronía con la del dispositivo que se estará vinculando a la interfaz gráfica.</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Temporalizador</w:t>
      </w:r>
    </w:p>
    <w:p w:rsidR="002F132F" w:rsidRDefault="00356809" w:rsidP="002F132F">
      <w:r>
        <w:tab/>
        <w:t>Un temporalizador puede describirse como un sistema que nos genera una señal</w:t>
      </w:r>
      <w:r w:rsidR="00BE7BE8">
        <w:t>, una interrupción en el sistema o toma una acción</w:t>
      </w:r>
      <w:r>
        <w:t xml:space="preserve"> cada determinado periodo de tiempo. Para el desarrollo de nuestro proyecto es necesario contar con el valor de la intensidad luminosa </w:t>
      </w:r>
      <w:r w:rsidR="009F28BB">
        <w:t xml:space="preserve">actual </w:t>
      </w:r>
      <w:r>
        <w:t xml:space="preserve">de manera </w:t>
      </w:r>
      <w:r w:rsidR="009F28BB">
        <w:t>periódica, esto nos permitirá hacer modificaciones en la señal de control que es enviada al microcontrolador.</w:t>
      </w:r>
    </w:p>
    <w:p w:rsidR="009F28BB" w:rsidRDefault="009F28BB" w:rsidP="002F132F">
      <w:r>
        <w:t>Este proyecto implementa la API QTimer de Qt Creator, la cual genera una señal en el software cuando un tiempo específico a pasado.</w:t>
      </w:r>
      <w:r w:rsidR="00787525">
        <w:rPr>
          <w:rStyle w:val="FootnoteReference"/>
        </w:rPr>
        <w:footnoteReference w:id="4"/>
      </w:r>
    </w:p>
    <w:p w:rsidR="00787525" w:rsidRPr="00787525" w:rsidRDefault="00787525" w:rsidP="002F132F">
      <w:r>
        <w:t>Para configurar el temporalizador se deben seguir los siguientes pasos</w:t>
      </w:r>
      <w:r w:rsidRPr="00787525">
        <w:t>:</w:t>
      </w:r>
    </w:p>
    <w:p w:rsidR="00787525" w:rsidRDefault="00787525" w:rsidP="00787525">
      <w:pPr>
        <w:pStyle w:val="ListParagraph"/>
        <w:numPr>
          <w:ilvl w:val="0"/>
          <w:numId w:val="34"/>
        </w:numPr>
      </w:pPr>
      <w:r>
        <w:t>Crear un objeto tipo apuntador de la clase QTimer.</w:t>
      </w:r>
    </w:p>
    <w:p w:rsidR="00787525" w:rsidRDefault="00787525" w:rsidP="00787525">
      <w:pPr>
        <w:pStyle w:val="ListParagraph"/>
        <w:numPr>
          <w:ilvl w:val="0"/>
          <w:numId w:val="34"/>
        </w:numPr>
      </w:pPr>
      <w:r>
        <w:t>Crear/declarar un “Slot/función” el cual será ejecutado cuando el tiempo específico haya terminado.</w:t>
      </w:r>
    </w:p>
    <w:p w:rsidR="00787525" w:rsidRDefault="00787525" w:rsidP="00787525">
      <w:pPr>
        <w:pStyle w:val="ListParagraph"/>
        <w:numPr>
          <w:ilvl w:val="0"/>
          <w:numId w:val="34"/>
        </w:numPr>
      </w:pPr>
      <w:r>
        <w:t>Vincular la señal emitida por el temporalizador con el “Slot/</w:t>
      </w:r>
      <w:r w:rsidR="003F6C9A">
        <w:t>función”.</w:t>
      </w:r>
    </w:p>
    <w:p w:rsidR="003F6C9A" w:rsidRPr="00787525" w:rsidRDefault="003F6C9A" w:rsidP="00787525">
      <w:pPr>
        <w:pStyle w:val="ListParagraph"/>
        <w:numPr>
          <w:ilvl w:val="0"/>
          <w:numId w:val="34"/>
        </w:numPr>
      </w:pPr>
      <w:r>
        <w:t>Activar el temporalizador.</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Algoritmo de control</w:t>
      </w:r>
    </w:p>
    <w:p w:rsidR="00983F6B" w:rsidRDefault="00EE467A" w:rsidP="00563467">
      <w:r>
        <w:tab/>
        <w:t>Se implementó un</w:t>
      </w:r>
      <w:r w:rsidR="002E3252">
        <w:t xml:space="preserve"> </w:t>
      </w:r>
      <w:r>
        <w:t xml:space="preserve">controlador </w:t>
      </w:r>
      <w:r w:rsidR="002E3252">
        <w:t>Proporcional</w:t>
      </w:r>
      <w:r w:rsidR="002E3252" w:rsidRPr="002E3252">
        <w:t xml:space="preserve">-Integral </w:t>
      </w:r>
      <w:r>
        <w:t xml:space="preserve">Fuzzy, el controlador </w:t>
      </w:r>
      <w:r w:rsidR="00983F6B">
        <w:t>está</w:t>
      </w:r>
      <w:r>
        <w:t xml:space="preserve"> compuesto por 4 bloques</w:t>
      </w:r>
      <w:r w:rsidR="00983F6B">
        <w:t xml:space="preserve"> los cuales pueden ser visualizados en la </w:t>
      </w:r>
      <w:r w:rsidR="00983F6B">
        <w:fldChar w:fldCharType="begin"/>
      </w:r>
      <w:r w:rsidR="00983F6B">
        <w:instrText xml:space="preserve"> REF _Ref519355125 \h </w:instrText>
      </w:r>
      <w:r w:rsidR="00983F6B">
        <w:fldChar w:fldCharType="separate"/>
      </w:r>
      <w:r w:rsidR="00983F6B">
        <w:t xml:space="preserve">Figura </w:t>
      </w:r>
      <w:r w:rsidR="00983F6B">
        <w:rPr>
          <w:noProof/>
        </w:rPr>
        <w:t>21</w:t>
      </w:r>
      <w:r w:rsidR="00983F6B">
        <w:fldChar w:fldCharType="end"/>
      </w:r>
      <w:r w:rsidR="00563467">
        <w:t>.</w:t>
      </w:r>
    </w:p>
    <w:p w:rsidR="00983F6B" w:rsidRDefault="003B1D20" w:rsidP="00563467">
      <w:pPr>
        <w:keepNext/>
        <w:jc w:val="center"/>
      </w:pPr>
      <w:r>
        <w:object w:dxaOrig="14420" w:dyaOrig="4915">
          <v:shape id="_x0000_i1036" type="#_x0000_t75" style="width:468pt;height:159.6pt" o:ole="">
            <v:imagedata r:id="rId52" o:title=""/>
          </v:shape>
          <o:OLEObject Type="Embed" ProgID="Visio.Drawing.11" ShapeID="_x0000_i1036" DrawAspect="Content" ObjectID="_1595519866" r:id="rId53"/>
        </w:object>
      </w:r>
    </w:p>
    <w:p w:rsidR="00E90ABC" w:rsidRDefault="00983F6B" w:rsidP="00983F6B">
      <w:pPr>
        <w:pStyle w:val="Caption"/>
        <w:jc w:val="center"/>
      </w:pPr>
      <w:bookmarkStart w:id="78" w:name="_Ref519355125"/>
      <w:r>
        <w:t xml:space="preserve">Figura </w:t>
      </w:r>
      <w:r>
        <w:fldChar w:fldCharType="begin"/>
      </w:r>
      <w:r>
        <w:instrText xml:space="preserve"> SEQ Figura \* ARABIC </w:instrText>
      </w:r>
      <w:r>
        <w:fldChar w:fldCharType="separate"/>
      </w:r>
      <w:r w:rsidR="004610B0">
        <w:rPr>
          <w:noProof/>
        </w:rPr>
        <w:t>21</w:t>
      </w:r>
      <w:r>
        <w:fldChar w:fldCharType="end"/>
      </w:r>
      <w:bookmarkEnd w:id="78"/>
      <w:r>
        <w:t>. Diagrama a bloques del controlador Fuzzy.</w:t>
      </w:r>
    </w:p>
    <w:p w:rsidR="00563467" w:rsidRPr="00563467" w:rsidRDefault="00563467" w:rsidP="00563467">
      <w:r>
        <w:t>Los bloques que componen el controlador son</w:t>
      </w:r>
      <w:r w:rsidRPr="00563467">
        <w:t>:</w:t>
      </w:r>
    </w:p>
    <w:p w:rsidR="00563467" w:rsidRDefault="00563467" w:rsidP="00563467">
      <w:pPr>
        <w:pStyle w:val="ListParagraph"/>
        <w:numPr>
          <w:ilvl w:val="0"/>
          <w:numId w:val="35"/>
        </w:numPr>
      </w:pPr>
      <w:r>
        <w:t>Fuzzificacion del error.</w:t>
      </w:r>
    </w:p>
    <w:p w:rsidR="00563467" w:rsidRDefault="00563467" w:rsidP="00563467">
      <w:pPr>
        <w:pStyle w:val="ListParagraph"/>
        <w:numPr>
          <w:ilvl w:val="0"/>
          <w:numId w:val="35"/>
        </w:numPr>
      </w:pPr>
      <w:r>
        <w:t>Reglas de inferencia.</w:t>
      </w:r>
    </w:p>
    <w:p w:rsidR="00563467" w:rsidRDefault="00563467" w:rsidP="00563467">
      <w:pPr>
        <w:pStyle w:val="ListParagraph"/>
        <w:numPr>
          <w:ilvl w:val="0"/>
          <w:numId w:val="35"/>
        </w:numPr>
      </w:pPr>
      <w:r>
        <w:t>Mecanismo de inferencia.</w:t>
      </w:r>
    </w:p>
    <w:p w:rsidR="00563467" w:rsidRDefault="00563467" w:rsidP="00563467">
      <w:pPr>
        <w:pStyle w:val="ListParagraph"/>
        <w:numPr>
          <w:ilvl w:val="0"/>
          <w:numId w:val="35"/>
        </w:numPr>
      </w:pPr>
      <w:r>
        <w:t>Defuzzificacion de la señal de control.</w:t>
      </w:r>
    </w:p>
    <w:p w:rsidR="003B1D20" w:rsidRDefault="003B1D20" w:rsidP="003B1D20">
      <w:r>
        <w:t>El algoritmo de control comienza a ejecutarse cuando se ha obtenido la diferencia entre la intensidad luminosa esperada y la intensidad luminosa contenida en una imagen</w:t>
      </w:r>
      <w:r w:rsidR="00B675AE">
        <w:t>, la cual fue obtenida</w:t>
      </w:r>
      <w:r>
        <w:t xml:space="preserve"> de una cámara de video y </w:t>
      </w:r>
      <w:r w:rsidR="00B675AE">
        <w:t>fue procesada</w:t>
      </w:r>
      <w:r>
        <w:t xml:space="preserve"> para obtener su intensidad luminosa.</w:t>
      </w:r>
    </w:p>
    <w:p w:rsidR="00563467" w:rsidRDefault="00563467" w:rsidP="00563467">
      <w:pPr>
        <w:pStyle w:val="Heading5"/>
      </w:pPr>
      <w:r>
        <w:t>Fuzzificacion del error</w:t>
      </w:r>
    </w:p>
    <w:p w:rsidR="007F23B1" w:rsidRDefault="003B1D20" w:rsidP="00563467">
      <w:r>
        <w:tab/>
      </w:r>
      <w:r w:rsidR="002B43AE">
        <w:t>El bloque de fuzzyficación del error requiere dos entradas, el error proporcional definido por la diferencia entre la intensidad luminosa esperada y la intensidad luminosa actual y el error integral, definido como la sumatoria del error proporcional actual y el error proporcional anterior a la muestra.</w:t>
      </w:r>
    </w:p>
    <w:p w:rsidR="00F958D6" w:rsidRDefault="00F958D6" w:rsidP="00F958D6">
      <w:r>
        <w:lastRenderedPageBreak/>
        <w:t>La intensidad luminosa tendrá una resolución de 8 bits (0 a 255), los límites del error estarán condicionado a los escenarios más extremos posibles:</w:t>
      </w:r>
    </w:p>
    <w:p w:rsidR="00F958D6" w:rsidRDefault="00F958D6" w:rsidP="00F958D6">
      <w:pPr>
        <w:pStyle w:val="ListParagraph"/>
        <w:numPr>
          <w:ilvl w:val="0"/>
          <w:numId w:val="36"/>
        </w:numPr>
      </w:pPr>
      <w:r>
        <w:t>Cuando el valor deseado esta en el límite más alto (mayor iluminación) y la imagen posee el nivel más bajo de intensidad (menor iluminación).</w:t>
      </w:r>
    </w:p>
    <w:p w:rsidR="00F958D6" w:rsidRPr="00F958D6" w:rsidRDefault="00F958D6" w:rsidP="00F958D6">
      <w:pPr>
        <w:ind w:left="3240"/>
      </w:pPr>
      <m:oMath>
        <m:r>
          <w:rPr>
            <w:rFonts w:ascii="Cambria Math" w:hAnsi="Cambria Math"/>
          </w:rPr>
          <m:t>Error=valo</m:t>
        </m:r>
        <m:sSub>
          <m:sSubPr>
            <m:ctrlPr>
              <w:rPr>
                <w:rFonts w:ascii="Cambria Math" w:hAnsi="Cambria Math"/>
                <w:i/>
              </w:rPr>
            </m:ctrlPr>
          </m:sSubPr>
          <m:e>
            <m:r>
              <w:rPr>
                <w:rFonts w:ascii="Cambria Math" w:hAnsi="Cambria Math"/>
              </w:rPr>
              <m:t>r</m:t>
            </m:r>
          </m:e>
          <m:sub>
            <m:r>
              <w:rPr>
                <w:rFonts w:ascii="Cambria Math" w:hAnsi="Cambria Math"/>
              </w:rPr>
              <m:t>deseado</m:t>
            </m:r>
          </m:sub>
        </m:sSub>
        <m:r>
          <w:rPr>
            <w:rFonts w:ascii="Cambria Math" w:hAnsi="Cambria Math"/>
          </w:rPr>
          <m:t>-intensida</m:t>
        </m:r>
        <m:sSub>
          <m:sSubPr>
            <m:ctrlPr>
              <w:rPr>
                <w:rFonts w:ascii="Cambria Math" w:hAnsi="Cambria Math"/>
                <w:i/>
              </w:rPr>
            </m:ctrlPr>
          </m:sSubPr>
          <m:e>
            <m:r>
              <w:rPr>
                <w:rFonts w:ascii="Cambria Math" w:hAnsi="Cambria Math"/>
              </w:rPr>
              <m:t>d</m:t>
            </m:r>
          </m:e>
          <m:sub>
            <m:r>
              <w:rPr>
                <w:rFonts w:ascii="Cambria Math" w:hAnsi="Cambria Math"/>
              </w:rPr>
              <m:t>luminosa</m:t>
            </m:r>
          </m:sub>
        </m:sSub>
      </m:oMath>
      <w:r>
        <w:t xml:space="preserve">                         1.4</w:t>
      </w:r>
    </w:p>
    <w:p w:rsidR="00F958D6" w:rsidRPr="00F958D6" w:rsidRDefault="00F958D6" w:rsidP="00F958D6">
      <m:oMathPara>
        <m:oMath>
          <m:r>
            <w:rPr>
              <w:rFonts w:ascii="Cambria Math" w:hAnsi="Cambria Math"/>
            </w:rPr>
            <m:t>Error=255-0=255</m:t>
          </m:r>
        </m:oMath>
      </m:oMathPara>
    </w:p>
    <w:p w:rsidR="00F958D6" w:rsidRDefault="00F958D6" w:rsidP="00F958D6">
      <w:pPr>
        <w:pStyle w:val="ListParagraph"/>
        <w:numPr>
          <w:ilvl w:val="0"/>
          <w:numId w:val="36"/>
        </w:numPr>
      </w:pPr>
      <w:r>
        <w:t>Cuando el valor deseado esta en el límite más bajo (menor iluminación) y la imagen posee el nivel más alto de intensidad (mayor iluminación).</w:t>
      </w:r>
    </w:p>
    <w:p w:rsidR="00F958D6" w:rsidRPr="00F958D6" w:rsidRDefault="00F958D6" w:rsidP="00F958D6">
      <m:oMathPara>
        <m:oMath>
          <m:r>
            <w:rPr>
              <w:rFonts w:ascii="Cambria Math" w:hAnsi="Cambria Math"/>
            </w:rPr>
            <m:t>Error=0-255=-255</m:t>
          </m:r>
        </m:oMath>
      </m:oMathPara>
    </w:p>
    <w:p w:rsidR="000E293F" w:rsidRDefault="000E293F" w:rsidP="00476873"/>
    <w:p w:rsidR="00476873" w:rsidRDefault="002B43AE" w:rsidP="00476873">
      <w:r>
        <w:t>Ambas entradas serán Fuzzificadas con las mismas funciones triangulares de</w:t>
      </w:r>
      <w:r w:rsidR="007F23B1">
        <w:t xml:space="preserve"> pertenencia</w:t>
      </w:r>
      <w:r w:rsidR="004610B0">
        <w:t xml:space="preserve"> visualizadas en la </w:t>
      </w:r>
      <w:r w:rsidR="004610B0">
        <w:fldChar w:fldCharType="begin"/>
      </w:r>
      <w:r w:rsidR="004610B0">
        <w:instrText xml:space="preserve"> REF _Ref521169947 \h </w:instrText>
      </w:r>
      <w:r w:rsidR="004610B0">
        <w:fldChar w:fldCharType="separate"/>
      </w:r>
      <w:r w:rsidR="004610B0">
        <w:t xml:space="preserve">Figura </w:t>
      </w:r>
      <w:r w:rsidR="004610B0">
        <w:rPr>
          <w:noProof/>
        </w:rPr>
        <w:t>22</w:t>
      </w:r>
      <w:r w:rsidR="004610B0">
        <w:fldChar w:fldCharType="end"/>
      </w:r>
      <w:r w:rsidR="007F23B1">
        <w:t>.</w:t>
      </w:r>
    </w:p>
    <w:p w:rsidR="000E293F" w:rsidRPr="004610B0" w:rsidRDefault="000E293F" w:rsidP="00476873">
      <w:pPr>
        <w:rPr>
          <w:rFonts w:ascii="Calibri" w:hAnsi="Calibri" w:cs="Calibri"/>
          <w:color w:val="000000"/>
          <w:sz w:val="20"/>
          <w:szCs w:val="20"/>
          <w:lang w:bidi="ar-SA"/>
        </w:rPr>
      </w:pPr>
    </w:p>
    <w:bookmarkStart w:id="79" w:name="_MON_1595414343"/>
    <w:bookmarkEnd w:id="79"/>
    <w:p w:rsidR="004610B0" w:rsidRDefault="00BE5926" w:rsidP="004610B0">
      <w:pPr>
        <w:keepNext/>
      </w:pPr>
      <w:r>
        <w:rPr>
          <w:rFonts w:ascii="Calibri" w:hAnsi="Calibri" w:cs="Calibri"/>
          <w:color w:val="000000"/>
          <w:sz w:val="20"/>
          <w:szCs w:val="20"/>
          <w:lang w:val="en-US" w:bidi="ar-SA"/>
        </w:rPr>
        <w:object w:dxaOrig="14297" w:dyaOrig="4684">
          <v:shape id="_x0000_i1037" type="#_x0000_t75" style="width:475.8pt;height:156pt" o:ole="">
            <v:imagedata r:id="rId54" o:title=""/>
          </v:shape>
          <o:OLEObject Type="Embed" ProgID="Excel.Sheet.12" ShapeID="_x0000_i1037" DrawAspect="Content" ObjectID="_1595519867" r:id="rId55"/>
        </w:object>
      </w:r>
    </w:p>
    <w:p w:rsidR="00476873" w:rsidRDefault="004610B0" w:rsidP="004610B0">
      <w:pPr>
        <w:pStyle w:val="Caption"/>
        <w:jc w:val="center"/>
      </w:pPr>
      <w:bookmarkStart w:id="80" w:name="_Ref521169947"/>
      <w:r>
        <w:t xml:space="preserve">Figura </w:t>
      </w:r>
      <w:r>
        <w:fldChar w:fldCharType="begin"/>
      </w:r>
      <w:r>
        <w:instrText xml:space="preserve"> SEQ Figura \* ARABIC </w:instrText>
      </w:r>
      <w:r>
        <w:fldChar w:fldCharType="separate"/>
      </w:r>
      <w:r>
        <w:rPr>
          <w:noProof/>
        </w:rPr>
        <w:t>22</w:t>
      </w:r>
      <w:r>
        <w:fldChar w:fldCharType="end"/>
      </w:r>
      <w:bookmarkEnd w:id="80"/>
      <w:r>
        <w:t>. Funciones de pertenencias para el error proporcional y el error integral.</w:t>
      </w:r>
    </w:p>
    <w:p w:rsidR="00F958D6" w:rsidRPr="00F958D6" w:rsidRDefault="00F958D6" w:rsidP="00F958D6"/>
    <w:p w:rsidR="000E293F" w:rsidRDefault="000E293F">
      <w:pPr>
        <w:spacing w:after="160" w:line="259" w:lineRule="auto"/>
        <w:jc w:val="left"/>
      </w:pPr>
      <w:r>
        <w:br w:type="page"/>
      </w:r>
    </w:p>
    <w:p w:rsidR="00F958D6" w:rsidRPr="004610B0" w:rsidRDefault="00F958D6" w:rsidP="00F958D6">
      <w:r>
        <w:lastRenderedPageBreak/>
        <w:t xml:space="preserve">Las </w:t>
      </w:r>
      <w:r w:rsidR="003D14EF">
        <w:t xml:space="preserve">funciones </w:t>
      </w:r>
      <w:r>
        <w:t xml:space="preserve">que definen los conjuntos difusos de los errores quedan </w:t>
      </w:r>
      <w:r w:rsidR="0020538D">
        <w:t>formadas</w:t>
      </w:r>
      <w:r w:rsidR="003D14EF">
        <w:t xml:space="preserve"> por las siguientes ecuaciones:</w:t>
      </w:r>
    </w:p>
    <w:p w:rsidR="004610B0" w:rsidRPr="004700A9" w:rsidRDefault="008F5FB4"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MN</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err&lt;-254</m:t>
                    </m:r>
                  </m:e>
                </m:d>
                <m:r>
                  <w:rPr>
                    <w:rFonts w:ascii="Cambria Math" w:hAnsi="Cambria Math"/>
                  </w:rPr>
                  <m:t xml:space="preserve"> ó </m:t>
                </m:r>
                <m:d>
                  <m:dPr>
                    <m:ctrlPr>
                      <w:rPr>
                        <w:rFonts w:ascii="Cambria Math" w:hAnsi="Cambria Math"/>
                        <w:i/>
                      </w:rPr>
                    </m:ctrlPr>
                  </m:dPr>
                  <m:e>
                    <m:r>
                      <w:rPr>
                        <w:rFonts w:ascii="Cambria Math" w:hAnsi="Cambria Math"/>
                      </w:rPr>
                      <m:t>err&gt;-124</m:t>
                    </m:r>
                  </m:e>
                </m:d>
              </m:e>
              <m:e>
                <m:r>
                  <w:rPr>
                    <w:rFonts w:ascii="Cambria Math" w:hAnsi="Cambria Math"/>
                  </w:rPr>
                  <m:t>1+</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-255-err</m:t>
                            </m:r>
                          </m:e>
                        </m:d>
                      </m:num>
                      <m:den>
                        <m:r>
                          <w:rPr>
                            <w:rFonts w:ascii="Cambria Math" w:hAnsi="Cambria Math"/>
                          </w:rPr>
                          <m:t>-124+255</m:t>
                        </m:r>
                      </m:den>
                    </m:f>
                  </m:e>
                </m:d>
                <m:r>
                  <w:rPr>
                    <w:rFonts w:ascii="Cambria Math" w:hAnsi="Cambria Math"/>
                  </w:rPr>
                  <m:t xml:space="preserve">      :     si </m:t>
                </m:r>
                <m:d>
                  <m:dPr>
                    <m:ctrlPr>
                      <w:rPr>
                        <w:rFonts w:ascii="Cambria Math" w:hAnsi="Cambria Math"/>
                        <w:i/>
                      </w:rPr>
                    </m:ctrlPr>
                  </m:dPr>
                  <m:e>
                    <m:r>
                      <w:rPr>
                        <w:rFonts w:ascii="Cambria Math" w:hAnsi="Cambria Math"/>
                      </w:rPr>
                      <m:t>err&gt;-254</m:t>
                    </m:r>
                  </m:e>
                </m:d>
                <m:r>
                  <w:rPr>
                    <w:rFonts w:ascii="Cambria Math" w:hAnsi="Cambria Math"/>
                  </w:rPr>
                  <m:t xml:space="preserve"> y </m:t>
                </m:r>
                <m:d>
                  <m:dPr>
                    <m:ctrlPr>
                      <w:rPr>
                        <w:rFonts w:ascii="Cambria Math" w:hAnsi="Cambria Math"/>
                        <w:i/>
                      </w:rPr>
                    </m:ctrlPr>
                  </m:dPr>
                  <m:e>
                    <m:r>
                      <w:rPr>
                        <w:rFonts w:ascii="Cambria Math" w:hAnsi="Cambria Math"/>
                      </w:rPr>
                      <m:t>err≤-124</m:t>
                    </m:r>
                  </m:e>
                </m:d>
              </m:e>
            </m:eqArr>
          </m:e>
        </m:d>
      </m:oMath>
      <w:r w:rsidR="004610B0">
        <w:t xml:space="preserve">         </w:t>
      </w:r>
      <w:r w:rsidR="00897C90">
        <w:t xml:space="preserve"> </w:t>
      </w:r>
      <w:r w:rsidR="00F958D6">
        <w:t>1.5</w:t>
      </w:r>
    </w:p>
    <w:p w:rsidR="004610B0" w:rsidRPr="004700A9" w:rsidRDefault="008F5FB4"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N</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err&lt;-254</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&gt;0</m:t>
                    </m:r>
                  </m:e>
                </m:d>
              </m:e>
              <m:e>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err+255</m:t>
                        </m:r>
                      </m:e>
                    </m:d>
                  </m:num>
                  <m:den>
                    <m:d>
                      <m:dPr>
                        <m:ctrlPr>
                          <w:rPr>
                            <w:rFonts w:ascii="Cambria Math" w:hAnsi="Cambria Math"/>
                            <w:i/>
                          </w:rPr>
                        </m:ctrlPr>
                      </m:dPr>
                      <m:e>
                        <m:r>
                          <w:rPr>
                            <w:rFonts w:ascii="Cambria Math" w:hAnsi="Cambria Math"/>
                          </w:rPr>
                          <m:t>255-127</m:t>
                        </m:r>
                      </m:e>
                    </m:d>
                  </m:den>
                </m:f>
                <m:r>
                  <w:rPr>
                    <w:rFonts w:ascii="Cambria Math" w:hAnsi="Cambria Math"/>
                  </w:rPr>
                  <m:t xml:space="preserve">                  :    si </m:t>
                </m:r>
                <m:d>
                  <m:dPr>
                    <m:ctrlPr>
                      <w:rPr>
                        <w:rFonts w:ascii="Cambria Math" w:hAnsi="Cambria Math"/>
                        <w:i/>
                      </w:rPr>
                    </m:ctrlPr>
                  </m:dPr>
                  <m:e>
                    <m:r>
                      <w:rPr>
                        <w:rFonts w:ascii="Cambria Math" w:hAnsi="Cambria Math"/>
                      </w:rPr>
                      <m:t>err&gt;-254</m:t>
                    </m:r>
                  </m:e>
                </m:d>
                <m:r>
                  <w:rPr>
                    <w:rFonts w:ascii="Cambria Math" w:hAnsi="Cambria Math"/>
                  </w:rPr>
                  <m:t xml:space="preserve"> y </m:t>
                </m:r>
                <m:d>
                  <m:dPr>
                    <m:ctrlPr>
                      <w:rPr>
                        <w:rFonts w:ascii="Cambria Math" w:hAnsi="Cambria Math"/>
                        <w:i/>
                        <w:lang w:val="en-US"/>
                      </w:rPr>
                    </m:ctrlPr>
                  </m:dPr>
                  <m:e>
                    <m:r>
                      <w:rPr>
                        <w:rFonts w:ascii="Cambria Math" w:hAnsi="Cambria Math"/>
                        <w:lang w:val="en-US"/>
                      </w:rPr>
                      <m:t>err</m:t>
                    </m:r>
                    <m:r>
                      <w:rPr>
                        <w:rFonts w:ascii="Cambria Math" w:hAnsi="Cambria Math"/>
                      </w:rPr>
                      <m:t>&lt;-124</m:t>
                    </m:r>
                  </m:e>
                </m:d>
                <m:ctrlPr>
                  <w:rPr>
                    <w:rFonts w:ascii="Cambria Math" w:eastAsia="Cambria Math" w:hAnsi="Cambria Math" w:cs="Cambria Math"/>
                    <w:i/>
                  </w:rPr>
                </m:ctrlP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-124-err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lang w:val="en-US"/>
                      </w:rPr>
                    </m:ctrlPr>
                  </m:dPr>
                  <m:e>
                    <m:r>
                      <w:rPr>
                        <w:rFonts w:ascii="Cambria Math" w:hAnsi="Cambria Math"/>
                        <w:lang w:val="en-US"/>
                      </w:rPr>
                      <m:t>err</m:t>
                    </m:r>
                    <m:r>
                      <w:rPr>
                        <w:rFonts w:ascii="Cambria Math" w:hAnsi="Cambria Math"/>
                      </w:rPr>
                      <m:t>&lt;0</m:t>
                    </m:r>
                  </m:e>
                </m:d>
              </m:e>
            </m:eqArr>
          </m:e>
        </m:d>
      </m:oMath>
      <w:r w:rsidR="0051574D">
        <w:t xml:space="preserve">        </w:t>
      </w:r>
      <w:r w:rsidR="003D14EF">
        <w:t>1.6</w:t>
      </w:r>
    </w:p>
    <w:p w:rsidR="004610B0" w:rsidRDefault="008F5FB4"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Z</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err&lt;-124</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&gt;124</m:t>
                    </m:r>
                  </m:e>
                </m:d>
              </m:e>
              <m:e>
                <m:d>
                  <m:dPr>
                    <m:ctrlPr>
                      <w:rPr>
                        <w:rFonts w:ascii="Cambria Math" w:hAnsi="Cambria Math"/>
                        <w:i/>
                      </w:rPr>
                    </m:ctrlPr>
                  </m:dPr>
                  <m:e>
                    <m:f>
                      <m:fPr>
                        <m:ctrlPr>
                          <w:rPr>
                            <w:rFonts w:ascii="Cambria Math" w:hAnsi="Cambria Math"/>
                            <w:i/>
                          </w:rPr>
                        </m:ctrlPr>
                      </m:fPr>
                      <m:num>
                        <m:r>
                          <w:rPr>
                            <w:rFonts w:ascii="Cambria Math" w:hAnsi="Cambria Math"/>
                          </w:rPr>
                          <m:t>124 + 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err≤0</m:t>
                    </m:r>
                  </m:e>
                </m:d>
                <m:r>
                  <w:rPr>
                    <w:rFonts w:ascii="Cambria Math" w:hAnsi="Cambria Math"/>
                  </w:rPr>
                  <m:t xml:space="preserve"> </m:t>
                </m:r>
                <m:ctrlPr>
                  <w:rPr>
                    <w:rFonts w:ascii="Cambria Math" w:eastAsia="Cambria Math" w:hAnsi="Cambria Math" w:cs="Cambria Math"/>
                    <w:i/>
                  </w:rPr>
                </m:ctrlPr>
              </m:e>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err&gt;0</m:t>
                    </m:r>
                  </m:e>
                </m:d>
                <m:r>
                  <w:rPr>
                    <w:rFonts w:ascii="Cambria Math" w:hAnsi="Cambria Math"/>
                  </w:rPr>
                  <m:t xml:space="preserve"> y </m:t>
                </m:r>
                <m:d>
                  <m:dPr>
                    <m:ctrlPr>
                      <w:rPr>
                        <w:rFonts w:ascii="Cambria Math" w:hAnsi="Cambria Math"/>
                        <w:i/>
                      </w:rPr>
                    </m:ctrlPr>
                  </m:dPr>
                  <m:e>
                    <m:r>
                      <w:rPr>
                        <w:rFonts w:ascii="Cambria Math" w:hAnsi="Cambria Math"/>
                      </w:rPr>
                      <m:t xml:space="preserve">err≤124 </m:t>
                    </m:r>
                  </m:e>
                </m:d>
              </m:e>
            </m:eqArr>
          </m:e>
        </m:d>
      </m:oMath>
      <w:r w:rsidR="00D74218">
        <w:t xml:space="preserve">            </w:t>
      </w:r>
      <w:r w:rsidR="00897C90">
        <w:t xml:space="preserve">  </w:t>
      </w:r>
      <w:r w:rsidR="0020538D">
        <w:t xml:space="preserve"> </w:t>
      </w:r>
      <w:r w:rsidR="003D14EF">
        <w:t>1.7</w:t>
      </w:r>
    </w:p>
    <w:p w:rsidR="00AF07C5" w:rsidRPr="004700A9" w:rsidRDefault="008F5FB4"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P</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   si </m:t>
                </m:r>
                <m:d>
                  <m:dPr>
                    <m:ctrlPr>
                      <w:rPr>
                        <w:rFonts w:ascii="Cambria Math" w:hAnsi="Cambria Math"/>
                        <w:i/>
                      </w:rPr>
                    </m:ctrlPr>
                  </m:dPr>
                  <m:e>
                    <m:r>
                      <w:rPr>
                        <w:rFonts w:ascii="Cambria Math" w:hAnsi="Cambria Math"/>
                      </w:rPr>
                      <m:t>err&lt;0</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&gt;254</m:t>
                    </m:r>
                  </m:e>
                </m:d>
              </m:e>
              <m:e>
                <m:d>
                  <m:dPr>
                    <m:ctrlPr>
                      <w:rPr>
                        <w:rFonts w:ascii="Cambria Math" w:hAnsi="Cambria Math"/>
                        <w:i/>
                      </w:rPr>
                    </m:ctrlPr>
                  </m:dPr>
                  <m:e>
                    <m:f>
                      <m:fPr>
                        <m:ctrlPr>
                          <w:rPr>
                            <w:rFonts w:ascii="Cambria Math" w:hAnsi="Cambria Math"/>
                            <w:i/>
                          </w:rPr>
                        </m:ctrlPr>
                      </m:fPr>
                      <m:num>
                        <m:r>
                          <w:rPr>
                            <w:rFonts w:ascii="Cambria Math" w:hAnsi="Cambria Math"/>
                          </w:rPr>
                          <m:t>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err&gt;0</m:t>
                    </m:r>
                  </m:e>
                </m:d>
                <m:r>
                  <w:rPr>
                    <w:rFonts w:ascii="Cambria Math" w:hAnsi="Cambria Math"/>
                  </w:rPr>
                  <m:t xml:space="preserve"> y </m:t>
                </m:r>
                <m:d>
                  <m:dPr>
                    <m:ctrlPr>
                      <w:rPr>
                        <w:rFonts w:ascii="Cambria Math" w:hAnsi="Cambria Math"/>
                        <w:i/>
                      </w:rPr>
                    </m:ctrlPr>
                  </m:dPr>
                  <m:e>
                    <m:r>
                      <w:rPr>
                        <w:rFonts w:ascii="Cambria Math" w:hAnsi="Cambria Math"/>
                      </w:rPr>
                      <m:t xml:space="preserve">err≤124 </m:t>
                    </m:r>
                  </m:e>
                </m:d>
                <m:ctrlPr>
                  <w:rPr>
                    <w:rFonts w:ascii="Cambria Math" w:eastAsia="Cambria Math" w:hAnsi="Cambria Math" w:cs="Cambria Math"/>
                    <w:i/>
                  </w:rPr>
                </m:ctrlP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124-err</m:t>
                        </m:r>
                      </m:num>
                      <m:den>
                        <m:r>
                          <w:rPr>
                            <w:rFonts w:ascii="Cambria Math" w:hAnsi="Cambria Math"/>
                          </w:rPr>
                          <m:t>255-124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err≤254</m:t>
                    </m:r>
                  </m:e>
                </m:d>
                <m:r>
                  <w:rPr>
                    <w:rFonts w:ascii="Cambria Math" w:hAnsi="Cambria Math"/>
                  </w:rPr>
                  <m:t xml:space="preserve"> </m:t>
                </m:r>
              </m:e>
            </m:eqArr>
          </m:e>
        </m:d>
      </m:oMath>
      <w:r w:rsidR="00AF07C5">
        <w:t xml:space="preserve">              </w:t>
      </w:r>
      <w:r w:rsidR="00897C90">
        <w:t xml:space="preserve">    </w:t>
      </w:r>
      <w:r w:rsidR="0020538D">
        <w:t xml:space="preserve">     </w:t>
      </w:r>
      <w:r w:rsidR="00AF07C5">
        <w:t>1.</w:t>
      </w:r>
      <w:r w:rsidR="003D14EF">
        <w:t>8</w:t>
      </w:r>
    </w:p>
    <w:p w:rsidR="00AF07C5" w:rsidRPr="004700A9" w:rsidRDefault="008F5FB4"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MP</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err-124</m:t>
                        </m:r>
                      </m:num>
                      <m:den>
                        <m:r>
                          <w:rPr>
                            <w:rFonts w:ascii="Cambria Math" w:hAnsi="Cambria Math"/>
                          </w:rPr>
                          <m:t>254-124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err≤254</m:t>
                    </m:r>
                  </m:e>
                </m:d>
                <m:r>
                  <w:rPr>
                    <w:rFonts w:ascii="Cambria Math" w:hAnsi="Cambria Math"/>
                  </w:rPr>
                  <m:t xml:space="preserve"> </m:t>
                </m:r>
              </m:e>
              <m:e>
                <m:r>
                  <w:rPr>
                    <w:rFonts w:ascii="Cambria Math" w:hAnsi="Cambria Math"/>
                  </w:rPr>
                  <m:t xml:space="preserve">      0             :   si </m:t>
                </m:r>
                <m:d>
                  <m:dPr>
                    <m:ctrlPr>
                      <w:rPr>
                        <w:rFonts w:ascii="Cambria Math" w:hAnsi="Cambria Math"/>
                        <w:i/>
                      </w:rPr>
                    </m:ctrlPr>
                  </m:dPr>
                  <m:e>
                    <m:r>
                      <w:rPr>
                        <w:rFonts w:ascii="Cambria Math" w:hAnsi="Cambria Math"/>
                      </w:rPr>
                      <m:t>err&lt;124</m:t>
                    </m:r>
                  </m:e>
                </m:d>
                <m:r>
                  <w:rPr>
                    <w:rFonts w:ascii="Cambria Math" w:hAnsi="Cambria Math"/>
                  </w:rPr>
                  <m:t xml:space="preserve"> ó </m:t>
                </m:r>
                <m:d>
                  <m:dPr>
                    <m:ctrlPr>
                      <w:rPr>
                        <w:rFonts w:ascii="Cambria Math" w:hAnsi="Cambria Math"/>
                        <w:i/>
                      </w:rPr>
                    </m:ctrlPr>
                  </m:dPr>
                  <m:e>
                    <m:r>
                      <w:rPr>
                        <w:rFonts w:ascii="Cambria Math" w:hAnsi="Cambria Math"/>
                      </w:rPr>
                      <m:t>err&gt;254</m:t>
                    </m:r>
                  </m:e>
                </m:d>
              </m:e>
            </m:eqArr>
          </m:e>
        </m:d>
      </m:oMath>
      <w:r w:rsidR="00AF07C5">
        <w:t xml:space="preserve">              </w:t>
      </w:r>
      <w:r w:rsidR="00897C90">
        <w:t xml:space="preserve">    </w:t>
      </w:r>
      <w:r w:rsidR="0020538D">
        <w:t xml:space="preserve">         </w:t>
      </w:r>
      <w:r w:rsidR="00AF07C5">
        <w:t>1.</w:t>
      </w:r>
      <w:r w:rsidR="0020538D">
        <w:t>9</w:t>
      </w:r>
    </w:p>
    <w:p w:rsidR="00AF07C5" w:rsidRDefault="00AF07C5" w:rsidP="004610B0">
      <w:pPr>
        <w:ind w:left="2160"/>
        <w:jc w:val="left"/>
      </w:pPr>
    </w:p>
    <w:p w:rsidR="00563467" w:rsidRDefault="00563467" w:rsidP="00BC495D">
      <w:pPr>
        <w:pStyle w:val="Heading5"/>
      </w:pPr>
      <w:r>
        <w:t>Reglas de inferencia</w:t>
      </w:r>
    </w:p>
    <w:p w:rsidR="00563467" w:rsidRDefault="008F5FB4" w:rsidP="00563467">
      <w:r>
        <w:tab/>
        <w:t xml:space="preserve">Las reglas de inferencia que están implementadas en nuestro controlador obedecen al criterio del valor mínimo. Recapitulando, el sistema de control tiene dos entradas, estas entradas pertenecerán en cierta proporción a al menos un conjunto difuso cada una, las reglas de inferencia evaluaran el grado de pertenencia de cada conjunto difuso con respecto a cada entrada y </w:t>
      </w:r>
      <w:r w:rsidR="00BC495D">
        <w:t>optará por aquella con el grado de pertenencia menor.</w:t>
      </w:r>
    </w:p>
    <w:p w:rsidR="00BC495D" w:rsidRDefault="00BC495D" w:rsidP="00563467">
      <w:r>
        <w:t>Las reglas de inferencia implementadas en el controlador son las contenidas en</w:t>
      </w:r>
      <w:r w:rsidR="001B1537">
        <w:t xml:space="preserve"> la </w:t>
      </w:r>
      <w:r w:rsidR="001B1537">
        <w:fldChar w:fldCharType="begin"/>
      </w:r>
      <w:r w:rsidR="001B1537">
        <w:instrText xml:space="preserve"> REF _Ref521776849 \h </w:instrText>
      </w:r>
      <w:r w:rsidR="001B1537">
        <w:fldChar w:fldCharType="separate"/>
      </w:r>
      <w:r w:rsidR="001B1537">
        <w:t xml:space="preserve">Tabla </w:t>
      </w:r>
      <w:r w:rsidR="001B1537">
        <w:rPr>
          <w:noProof/>
        </w:rPr>
        <w:t>2</w:t>
      </w:r>
      <w:r w:rsidR="001B1537">
        <w:fldChar w:fldCharType="end"/>
      </w:r>
      <w:r w:rsidR="001B1537">
        <w:t>.</w:t>
      </w:r>
    </w:p>
    <w:p w:rsidR="001B1537" w:rsidRDefault="001B1537" w:rsidP="001B1537">
      <w:pPr>
        <w:keepNext/>
      </w:pPr>
      <w:r>
        <w:object w:dxaOrig="11269" w:dyaOrig="14640">
          <v:shape id="_x0000_i1048" type="#_x0000_t75" style="width:465.6pt;height:604.8pt" o:ole="">
            <v:imagedata r:id="rId56" o:title=""/>
          </v:shape>
          <o:OLEObject Type="Embed" ProgID="Excel.Sheet.12" ShapeID="_x0000_i1048" DrawAspect="Content" ObjectID="_1595519868" r:id="rId57"/>
        </w:object>
      </w:r>
    </w:p>
    <w:p w:rsidR="00E62267" w:rsidRDefault="001B1537" w:rsidP="001B1537">
      <w:pPr>
        <w:pStyle w:val="Caption"/>
        <w:jc w:val="center"/>
      </w:pPr>
      <w:bookmarkStart w:id="81" w:name="_Ref521776849"/>
      <w:r>
        <w:t xml:space="preserve">Tabla </w:t>
      </w:r>
      <w:r>
        <w:fldChar w:fldCharType="begin"/>
      </w:r>
      <w:r>
        <w:instrText xml:space="preserve"> SEQ Tabla \* ARABIC </w:instrText>
      </w:r>
      <w:r>
        <w:fldChar w:fldCharType="separate"/>
      </w:r>
      <w:r>
        <w:rPr>
          <w:noProof/>
        </w:rPr>
        <w:t>2</w:t>
      </w:r>
      <w:r>
        <w:fldChar w:fldCharType="end"/>
      </w:r>
      <w:bookmarkEnd w:id="81"/>
      <w:r>
        <w:t>. Reglas de Inferencia para el controlador difuso.</w:t>
      </w:r>
    </w:p>
    <w:p w:rsidR="00563467" w:rsidRDefault="00563467" w:rsidP="00563467">
      <w:pPr>
        <w:pStyle w:val="Heading5"/>
      </w:pPr>
      <w:r>
        <w:lastRenderedPageBreak/>
        <w:t>Mecanismo de inferencia</w:t>
      </w:r>
    </w:p>
    <w:p w:rsidR="00563467" w:rsidRPr="00563467" w:rsidRDefault="00563467" w:rsidP="00563467">
      <w:bookmarkStart w:id="82" w:name="_GoBack"/>
      <w:bookmarkEnd w:id="82"/>
    </w:p>
    <w:p w:rsidR="00563467" w:rsidRDefault="00563467" w:rsidP="00563467">
      <w:pPr>
        <w:pStyle w:val="Heading5"/>
      </w:pPr>
      <w:r>
        <w:t>Defuzzificacion de la señal de control</w:t>
      </w:r>
    </w:p>
    <w:p w:rsidR="00563467" w:rsidRPr="00563467" w:rsidRDefault="00563467" w:rsidP="00563467"/>
    <w:p w:rsidR="00563467" w:rsidRPr="00563467" w:rsidRDefault="00563467" w:rsidP="00563467"/>
    <w:p w:rsidR="00F15E50" w:rsidRDefault="00BA6360" w:rsidP="001309AE">
      <w:pPr>
        <w:rPr>
          <w:rFonts w:eastAsiaTheme="majorEastAsia" w:cstheme="majorBidi"/>
          <w:sz w:val="28"/>
          <w:szCs w:val="26"/>
        </w:rPr>
      </w:pPr>
      <w:r>
        <w:fldChar w:fldCharType="begin"/>
      </w:r>
      <w:r>
        <w:instrText xml:space="preserve"> REF _Ref506741345 \h </w:instrText>
      </w:r>
      <w:r>
        <w:fldChar w:fldCharType="separate"/>
      </w:r>
      <w:r w:rsidRPr="00681B6B">
        <w:t xml:space="preserve">Figura </w:t>
      </w:r>
      <w:r>
        <w:rPr>
          <w:noProof/>
        </w:rPr>
        <w:t>16</w:t>
      </w:r>
      <w:r>
        <w:fldChar w:fldCharType="end"/>
      </w:r>
      <w:r w:rsidR="00F15E50">
        <w:br w:type="page"/>
      </w:r>
    </w:p>
    <w:p w:rsidR="002D314B" w:rsidRDefault="002D314B" w:rsidP="002D314B">
      <w:pPr>
        <w:pStyle w:val="Heading2"/>
      </w:pPr>
      <w:bookmarkStart w:id="83" w:name="_Toc508711227"/>
      <w:r>
        <w:lastRenderedPageBreak/>
        <w:t>III.III    Desarrollo de la aplicación en el microcontrolador</w:t>
      </w:r>
      <w:bookmarkEnd w:id="83"/>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En la</w:t>
      </w:r>
      <w:r w:rsidR="00190314">
        <w:t xml:space="preserve">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t xml:space="preserve"> </w:t>
      </w:r>
      <w:r w:rsidR="00951B79">
        <w:fldChar w:fldCharType="begin"/>
      </w:r>
      <w:r w:rsidR="00951B79">
        <w:instrText xml:space="preserve"> REF _Ref506741440 \h </w:instrText>
      </w:r>
      <w:r w:rsidR="00951B79">
        <w:fldChar w:fldCharType="end"/>
      </w:r>
      <w:r>
        <w:t>podemos observar la secuencia de programación desarrollada en el microcontrolador.</w:t>
      </w:r>
    </w:p>
    <w:p w:rsidR="008A0385" w:rsidRDefault="004E7E89" w:rsidP="008A0385">
      <w:pPr>
        <w:keepNext/>
        <w:jc w:val="center"/>
      </w:pPr>
      <w:r>
        <w:object w:dxaOrig="14494" w:dyaOrig="16114">
          <v:shape id="_x0000_i1038" type="#_x0000_t75" style="width:467.4pt;height:519.6pt" o:ole="">
            <v:imagedata r:id="rId58" o:title=""/>
          </v:shape>
          <o:OLEObject Type="Embed" ProgID="Visio.Drawing.11" ShapeID="_x0000_i1038" DrawAspect="Content" ObjectID="_1595519869" r:id="rId59"/>
        </w:object>
      </w:r>
    </w:p>
    <w:p w:rsidR="00E702DE" w:rsidRDefault="008A0385" w:rsidP="008A0385">
      <w:pPr>
        <w:pStyle w:val="Caption"/>
        <w:jc w:val="center"/>
      </w:pPr>
      <w:bookmarkStart w:id="84" w:name="_Ref506741440"/>
      <w:bookmarkStart w:id="85" w:name="_Toc508711264"/>
      <w:r w:rsidRPr="00F12FD6">
        <w:t xml:space="preserve">Figura </w:t>
      </w:r>
      <w:r>
        <w:fldChar w:fldCharType="begin"/>
      </w:r>
      <w:r w:rsidRPr="00F12FD6">
        <w:instrText xml:space="preserve"> SEQ Figura \* ARABIC </w:instrText>
      </w:r>
      <w:r>
        <w:fldChar w:fldCharType="separate"/>
      </w:r>
      <w:r w:rsidR="004610B0">
        <w:rPr>
          <w:noProof/>
        </w:rPr>
        <w:t>23</w:t>
      </w:r>
      <w:r>
        <w:fldChar w:fldCharType="end"/>
      </w:r>
      <w:bookmarkEnd w:id="84"/>
      <w:r w:rsidRPr="00F12FD6">
        <w:t xml:space="preserve">. </w:t>
      </w:r>
      <w:r w:rsidRPr="008A0385">
        <w:t>Secuencia de programación del microcontrolador.</w:t>
      </w:r>
      <w:bookmarkEnd w:id="85"/>
    </w:p>
    <w:p w:rsidR="00F12FD6" w:rsidRDefault="00F12FD6">
      <w:pPr>
        <w:spacing w:after="160" w:line="259" w:lineRule="auto"/>
        <w:jc w:val="left"/>
      </w:pPr>
      <w:r>
        <w:br w:type="page"/>
      </w:r>
    </w:p>
    <w:p w:rsidR="00F12FD6" w:rsidRDefault="00F12FD6" w:rsidP="00F12FD6">
      <w:pPr>
        <w:pStyle w:val="Heading3"/>
      </w:pPr>
      <w:bookmarkStart w:id="86" w:name="_Toc508711228"/>
      <w:r>
        <w:lastRenderedPageBreak/>
        <w:t>III.III.I   Configuración de los registros del microcontrolador</w:t>
      </w:r>
      <w:bookmarkEnd w:id="86"/>
    </w:p>
    <w:p w:rsidR="00F15E50" w:rsidRDefault="00525B1B" w:rsidP="00525B1B">
      <w:r>
        <w:tab/>
        <w:t xml:space="preserve">En la primera sección del diagrama de la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rsidR="00190314">
        <w:t xml:space="preserve">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1309AE">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87" w:name="_Toc508711229"/>
      <w:r>
        <w:t>Configuración del r</w:t>
      </w:r>
      <w:r w:rsidR="009E7821">
        <w:t>eloj</w:t>
      </w:r>
      <w:bookmarkEnd w:id="87"/>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190314">
        <w:fldChar w:fldCharType="begin"/>
      </w:r>
      <w:r w:rsidR="00190314">
        <w:instrText xml:space="preserve"> REF _Ref506741461 \h </w:instrText>
      </w:r>
      <w:r w:rsidR="00190314">
        <w:fldChar w:fldCharType="separate"/>
      </w:r>
      <w:r w:rsidR="00190314" w:rsidRPr="00151A8A">
        <w:t xml:space="preserve">Figura </w:t>
      </w:r>
      <w:r w:rsidR="00190314">
        <w:rPr>
          <w:noProof/>
        </w:rPr>
        <w:t>22</w:t>
      </w:r>
      <w:r w:rsidR="00190314">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88" w:name="_Ref506741461"/>
      <w:bookmarkStart w:id="89" w:name="_Toc508711265"/>
      <w:r w:rsidRPr="00151A8A">
        <w:t xml:space="preserve">Figura </w:t>
      </w:r>
      <w:r>
        <w:fldChar w:fldCharType="begin"/>
      </w:r>
      <w:r w:rsidRPr="00151A8A">
        <w:instrText xml:space="preserve"> SEQ Figura \* ARABIC </w:instrText>
      </w:r>
      <w:r>
        <w:fldChar w:fldCharType="separate"/>
      </w:r>
      <w:r w:rsidR="004610B0">
        <w:rPr>
          <w:noProof/>
        </w:rPr>
        <w:t>24</w:t>
      </w:r>
      <w:r>
        <w:fldChar w:fldCharType="end"/>
      </w:r>
      <w:bookmarkEnd w:id="88"/>
      <w:r w:rsidRPr="00151A8A">
        <w:t xml:space="preserve">. </w:t>
      </w:r>
      <w:r w:rsidR="0052328C">
        <w:t>M</w:t>
      </w:r>
      <w:r w:rsidR="00D10ECA" w:rsidRPr="00151A8A">
        <w:t>ódulo</w:t>
      </w:r>
      <w:r w:rsidRPr="00151A8A">
        <w:t xml:space="preserve"> del reloj en microcontrolador MSP430G2553.</w:t>
      </w:r>
      <w:bookmarkEnd w:id="89"/>
    </w:p>
    <w:p w:rsidR="00F15E50" w:rsidRPr="00F15E50" w:rsidRDefault="00F15E50" w:rsidP="00F15E50"/>
    <w:p w:rsidR="00D10ECA" w:rsidRDefault="00D10ECA" w:rsidP="00D10ECA">
      <w:pPr>
        <w:pStyle w:val="Heading4"/>
      </w:pPr>
      <w:bookmarkStart w:id="90" w:name="_Toc508711230"/>
      <w:r>
        <w:t>Configuración de las entradas y salidas digitales</w:t>
      </w:r>
      <w:bookmarkEnd w:id="90"/>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190314">
        <w:fldChar w:fldCharType="begin"/>
      </w:r>
      <w:r w:rsidR="00190314">
        <w:instrText xml:space="preserve"> REF _Ref506741471 \h </w:instrText>
      </w:r>
      <w:r w:rsidR="00190314">
        <w:fldChar w:fldCharType="separate"/>
      </w:r>
      <w:r w:rsidR="00190314" w:rsidRPr="007F73F5">
        <w:t xml:space="preserve">Figura </w:t>
      </w:r>
      <w:r w:rsidR="00190314">
        <w:rPr>
          <w:noProof/>
        </w:rPr>
        <w:t>23</w:t>
      </w:r>
      <w:r w:rsidR="00190314">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91" w:name="_Ref506741471"/>
      <w:bookmarkStart w:id="92" w:name="_Toc508711266"/>
      <w:r w:rsidRPr="007F73F5">
        <w:t xml:space="preserve">Figura </w:t>
      </w:r>
      <w:r w:rsidRPr="007F73F5">
        <w:fldChar w:fldCharType="begin"/>
      </w:r>
      <w:r w:rsidRPr="007F73F5">
        <w:instrText xml:space="preserve"> SEQ Figura \* ARABIC </w:instrText>
      </w:r>
      <w:r w:rsidRPr="007F73F5">
        <w:fldChar w:fldCharType="separate"/>
      </w:r>
      <w:r w:rsidR="004610B0">
        <w:rPr>
          <w:noProof/>
        </w:rPr>
        <w:t>25</w:t>
      </w:r>
      <w:r w:rsidRPr="007F73F5">
        <w:fldChar w:fldCharType="end"/>
      </w:r>
      <w:bookmarkEnd w:id="91"/>
      <w:r w:rsidRPr="007F73F5">
        <w:t>. Diagrama de configuración de salidas del MSP430G2553.</w:t>
      </w:r>
      <w:bookmarkEnd w:id="92"/>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93" w:name="_Toc508711231"/>
      <w:r>
        <w:t>Configuración del temporalizador</w:t>
      </w:r>
      <w:bookmarkEnd w:id="93"/>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190314">
        <w:fldChar w:fldCharType="begin"/>
      </w:r>
      <w:r w:rsidR="00190314">
        <w:instrText xml:space="preserve"> REF _Ref506741488 \h </w:instrText>
      </w:r>
      <w:r w:rsidR="00190314">
        <w:fldChar w:fldCharType="separate"/>
      </w:r>
      <w:r w:rsidR="00190314" w:rsidRPr="008B73C1">
        <w:t xml:space="preserve">Figura </w:t>
      </w:r>
      <w:r w:rsidR="00190314">
        <w:rPr>
          <w:noProof/>
        </w:rPr>
        <w:t>24</w:t>
      </w:r>
      <w:r w:rsidR="00190314">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94" w:name="_Ref506741488"/>
      <w:bookmarkStart w:id="95" w:name="_Toc508711267"/>
      <w:r w:rsidRPr="008B73C1">
        <w:t xml:space="preserve">Figura </w:t>
      </w:r>
      <w:r>
        <w:fldChar w:fldCharType="begin"/>
      </w:r>
      <w:r w:rsidRPr="008B73C1">
        <w:instrText xml:space="preserve"> SEQ Figura \* ARABIC </w:instrText>
      </w:r>
      <w:r>
        <w:fldChar w:fldCharType="separate"/>
      </w:r>
      <w:r w:rsidR="004610B0">
        <w:rPr>
          <w:noProof/>
        </w:rPr>
        <w:t>26</w:t>
      </w:r>
      <w:r>
        <w:fldChar w:fldCharType="end"/>
      </w:r>
      <w:bookmarkEnd w:id="94"/>
      <w:r w:rsidRPr="008B73C1">
        <w:t>. Diagrama a bloques del temporalizador.</w:t>
      </w:r>
      <w:bookmarkEnd w:id="95"/>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9" type="#_x0000_t75" style="width:308.4pt;height:33.6pt" o:ole="">
            <v:imagedata r:id="rId63" o:title=""/>
          </v:shape>
          <o:OLEObject Type="Embed" ProgID="Equation.3" ShapeID="_x0000_i1039" DrawAspect="Content" ObjectID="_1595519870" r:id="rId64"/>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190314">
        <w:fldChar w:fldCharType="begin"/>
      </w:r>
      <w:r w:rsidR="00190314">
        <w:instrText xml:space="preserve"> REF _Ref506741521 \h </w:instrText>
      </w:r>
      <w:r w:rsidR="00190314">
        <w:fldChar w:fldCharType="separate"/>
      </w:r>
      <w:r w:rsidR="00190314" w:rsidRPr="00B71A7A">
        <w:t xml:space="preserve">Figura </w:t>
      </w:r>
      <w:r w:rsidR="00190314">
        <w:rPr>
          <w:noProof/>
        </w:rPr>
        <w:t>25</w:t>
      </w:r>
      <w:r w:rsidR="00190314">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96" w:name="_Ref506741521"/>
      <w:bookmarkStart w:id="97" w:name="_Toc508711268"/>
      <w:r w:rsidRPr="00B71A7A">
        <w:t xml:space="preserve">Figura </w:t>
      </w:r>
      <w:r w:rsidRPr="00B71A7A">
        <w:fldChar w:fldCharType="begin"/>
      </w:r>
      <w:r w:rsidRPr="00B71A7A">
        <w:instrText xml:space="preserve"> SEQ Figura \* ARABIC </w:instrText>
      </w:r>
      <w:r w:rsidRPr="00B71A7A">
        <w:fldChar w:fldCharType="separate"/>
      </w:r>
      <w:r w:rsidR="004610B0">
        <w:rPr>
          <w:noProof/>
        </w:rPr>
        <w:t>27</w:t>
      </w:r>
      <w:r w:rsidRPr="00B71A7A">
        <w:fldChar w:fldCharType="end"/>
      </w:r>
      <w:bookmarkEnd w:id="96"/>
      <w:r w:rsidRPr="00B71A7A">
        <w:t>. Modos de salida usando el temporalizador</w:t>
      </w:r>
      <w:r w:rsidRPr="00405FDC">
        <w:t>.</w:t>
      </w:r>
      <w:bookmarkEnd w:id="97"/>
    </w:p>
    <w:p w:rsidR="00405FDC" w:rsidRPr="00405FDC" w:rsidRDefault="00405FDC" w:rsidP="00405FDC"/>
    <w:p w:rsidR="00B71A7A" w:rsidRDefault="00405FDC" w:rsidP="00405FDC">
      <w:pPr>
        <w:pStyle w:val="Heading4"/>
      </w:pPr>
      <w:bookmarkStart w:id="98" w:name="_Toc508711232"/>
      <w:r>
        <w:t>Configuración de los registros de la interfaz de comunicación UART</w:t>
      </w:r>
      <w:bookmarkEnd w:id="98"/>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190314">
        <w:fldChar w:fldCharType="begin"/>
      </w:r>
      <w:r w:rsidR="00190314">
        <w:instrText xml:space="preserve"> REF _Ref506741535 \h </w:instrText>
      </w:r>
      <w:r w:rsidR="00190314">
        <w:fldChar w:fldCharType="separate"/>
      </w:r>
      <w:r w:rsidR="00190314" w:rsidRPr="00255333">
        <w:t xml:space="preserve">Figura </w:t>
      </w:r>
      <w:r w:rsidR="00190314">
        <w:rPr>
          <w:noProof/>
        </w:rPr>
        <w:t>26</w:t>
      </w:r>
      <w:r w:rsidR="00190314">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40" type="#_x0000_t75" style="width:237pt;height:33.6pt" o:ole="">
            <v:imagedata r:id="rId66" o:title=""/>
          </v:shape>
          <o:OLEObject Type="Embed" ProgID="Equation.3" ShapeID="_x0000_i1040" DrawAspect="Content" ObjectID="_1595519871" r:id="rId67"/>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99" w:name="_Ref506741535"/>
      <w:bookmarkStart w:id="100" w:name="_Toc508711269"/>
      <w:r w:rsidRPr="00255333">
        <w:t xml:space="preserve">Figura </w:t>
      </w:r>
      <w:r w:rsidRPr="00255333">
        <w:fldChar w:fldCharType="begin"/>
      </w:r>
      <w:r w:rsidRPr="00255333">
        <w:instrText xml:space="preserve"> SEQ Figura \* ARABIC </w:instrText>
      </w:r>
      <w:r w:rsidRPr="00255333">
        <w:fldChar w:fldCharType="separate"/>
      </w:r>
      <w:r w:rsidR="004610B0">
        <w:rPr>
          <w:noProof/>
        </w:rPr>
        <w:t>28</w:t>
      </w:r>
      <w:r w:rsidRPr="00255333">
        <w:fldChar w:fldCharType="end"/>
      </w:r>
      <w:bookmarkEnd w:id="99"/>
      <w:r w:rsidRPr="00255333">
        <w:t>. Diagrama a bloques de la interfaz del MCU en modo UART</w:t>
      </w:r>
      <w:r w:rsidRPr="00C61C93">
        <w:t>.</w:t>
      </w:r>
      <w:bookmarkEnd w:id="100"/>
    </w:p>
    <w:p w:rsidR="00BE148C" w:rsidRDefault="00BE148C">
      <w:pPr>
        <w:spacing w:after="160" w:line="259" w:lineRule="auto"/>
        <w:jc w:val="left"/>
      </w:pPr>
      <w:r>
        <w:br w:type="page"/>
      </w:r>
    </w:p>
    <w:p w:rsidR="00C61C93" w:rsidRDefault="00BE148C" w:rsidP="00BE148C">
      <w:pPr>
        <w:pStyle w:val="Heading3"/>
      </w:pPr>
      <w:bookmarkStart w:id="101" w:name="_Toc508711233"/>
      <w:r w:rsidRPr="00BE148C">
        <w:lastRenderedPageBreak/>
        <w:t>III.II</w:t>
      </w:r>
      <w:r>
        <w:t>I</w:t>
      </w:r>
      <w:r w:rsidRPr="00BE148C">
        <w:t>.II</w:t>
      </w:r>
      <w:r w:rsidR="00C61C93">
        <w:t xml:space="preserve">    Procesamiento de los datos</w:t>
      </w:r>
      <w:bookmarkEnd w:id="101"/>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190314" w:rsidRPr="00F12FD6">
        <w:t xml:space="preserve">Figura </w:t>
      </w:r>
      <w:r w:rsidR="00190314">
        <w:rPr>
          <w:noProof/>
        </w:rPr>
        <w:t>21</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102" w:name="_Toc508711234"/>
      <w:r>
        <w:lastRenderedPageBreak/>
        <w:t>Resultados y Discusiones</w:t>
      </w:r>
      <w:bookmarkEnd w:id="102"/>
    </w:p>
    <w:p w:rsidR="008F7796" w:rsidRDefault="008F7796">
      <w:pPr>
        <w:spacing w:after="160" w:line="259" w:lineRule="auto"/>
        <w:jc w:val="left"/>
      </w:pPr>
      <w:r>
        <w:br w:type="page"/>
      </w:r>
    </w:p>
    <w:p w:rsidR="008F7796" w:rsidRDefault="008F7796" w:rsidP="008F7796">
      <w:pPr>
        <w:pStyle w:val="Heading1"/>
        <w:numPr>
          <w:ilvl w:val="0"/>
          <w:numId w:val="1"/>
        </w:numPr>
      </w:pPr>
      <w:bookmarkStart w:id="103" w:name="_Toc508711235"/>
      <w:r>
        <w:lastRenderedPageBreak/>
        <w:t>Conclusiones</w:t>
      </w:r>
      <w:bookmarkEnd w:id="103"/>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104" w:name="_Toc508711236"/>
      <w:r>
        <w:lastRenderedPageBreak/>
        <w:t>Apéndice I. Código implementado en el microcontrolador</w:t>
      </w:r>
      <w:bookmarkEnd w:id="104"/>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8F5FB4"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sidRPr="008F5FB4">
        <w:rPr>
          <w:rFonts w:ascii="Consolas" w:eastAsiaTheme="minorHAnsi" w:hAnsi="Consolas" w:cs="Consolas"/>
          <w:color w:val="000000"/>
          <w:sz w:val="20"/>
          <w:szCs w:val="20"/>
          <w:lang w:val="en-US"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8F5FB4">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8F5FB4"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r w:rsidRPr="008F5FB4">
        <w:rPr>
          <w:rFonts w:ascii="Consolas" w:eastAsiaTheme="minorHAnsi" w:hAnsi="Consolas" w:cs="Consolas"/>
          <w:b/>
          <w:bCs/>
          <w:color w:val="7F0055"/>
          <w:sz w:val="20"/>
          <w:szCs w:val="20"/>
          <w:lang w:bidi="ar-SA"/>
        </w:rPr>
        <w:t>__interrupt</w:t>
      </w:r>
      <w:r w:rsidRPr="008F5FB4">
        <w:rPr>
          <w:rFonts w:ascii="Consolas" w:eastAsiaTheme="minorHAnsi" w:hAnsi="Consolas" w:cs="Consolas"/>
          <w:color w:val="000000"/>
          <w:sz w:val="20"/>
          <w:szCs w:val="20"/>
          <w:lang w:bidi="ar-SA"/>
        </w:rPr>
        <w:t xml:space="preserve"> </w:t>
      </w:r>
      <w:r w:rsidRPr="008F5FB4">
        <w:rPr>
          <w:rFonts w:ascii="Consolas" w:eastAsiaTheme="minorHAnsi" w:hAnsi="Consolas" w:cs="Consolas"/>
          <w:b/>
          <w:bCs/>
          <w:color w:val="7F0055"/>
          <w:sz w:val="20"/>
          <w:szCs w:val="20"/>
          <w:lang w:bidi="ar-SA"/>
        </w:rPr>
        <w:t>void</w:t>
      </w:r>
      <w:r w:rsidRPr="008F5FB4">
        <w:rPr>
          <w:rFonts w:ascii="Consolas" w:eastAsiaTheme="minorHAnsi" w:hAnsi="Consolas" w:cs="Consolas"/>
          <w:color w:val="000000"/>
          <w:sz w:val="20"/>
          <w:szCs w:val="20"/>
          <w:lang w:bidi="ar-SA"/>
        </w:rPr>
        <w:t xml:space="preserve"> </w:t>
      </w:r>
      <w:r w:rsidRPr="008F5FB4">
        <w:rPr>
          <w:rFonts w:ascii="Consolas" w:eastAsiaTheme="minorHAnsi" w:hAnsi="Consolas" w:cs="Consolas"/>
          <w:b/>
          <w:bCs/>
          <w:color w:val="000000"/>
          <w:sz w:val="20"/>
          <w:szCs w:val="20"/>
          <w:lang w:bidi="ar-SA"/>
        </w:rPr>
        <w:t>USCI0RX_ISR</w:t>
      </w:r>
      <w:r w:rsidRPr="008F5FB4">
        <w:rPr>
          <w:rFonts w:ascii="Consolas" w:eastAsiaTheme="minorHAnsi" w:hAnsi="Consolas" w:cs="Consolas"/>
          <w:color w:val="000000"/>
          <w:sz w:val="20"/>
          <w:szCs w:val="20"/>
          <w:lang w:bidi="ar-SA"/>
        </w:rPr>
        <w:t>(</w:t>
      </w:r>
      <w:r w:rsidRPr="008F5FB4">
        <w:rPr>
          <w:rFonts w:ascii="Consolas" w:eastAsiaTheme="minorHAnsi" w:hAnsi="Consolas" w:cs="Consolas"/>
          <w:b/>
          <w:bCs/>
          <w:color w:val="7F0055"/>
          <w:sz w:val="20"/>
          <w:szCs w:val="20"/>
          <w:lang w:bidi="ar-SA"/>
        </w:rPr>
        <w:t>void</w:t>
      </w:r>
      <w:r w:rsidRPr="008F5FB4">
        <w:rPr>
          <w:rFonts w:ascii="Consolas" w:eastAsiaTheme="minorHAnsi" w:hAnsi="Consolas" w:cs="Consolas"/>
          <w:color w:val="000000"/>
          <w:sz w:val="20"/>
          <w:szCs w:val="20"/>
          <w:lang w:bidi="ar-SA"/>
        </w:rPr>
        <w:t>)</w:t>
      </w:r>
    </w:p>
    <w:p w:rsidR="00D42C3A" w:rsidRPr="008F5FB4"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8F5FB4">
        <w:rPr>
          <w:rFonts w:ascii="Consolas" w:eastAsiaTheme="minorHAnsi" w:hAnsi="Consolas" w:cs="Consolas"/>
          <w:color w:val="000000"/>
          <w:sz w:val="20"/>
          <w:szCs w:val="20"/>
          <w:lang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8F5FB4">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105" w:name="_Toc508711237"/>
      <w:r>
        <w:lastRenderedPageBreak/>
        <w:t>Apéndice II. Código implementado en la GUI</w:t>
      </w:r>
      <w:bookmarkEnd w:id="105"/>
    </w:p>
    <w:p w:rsidR="009B321B" w:rsidRPr="00AF3F5A" w:rsidRDefault="009B321B" w:rsidP="009B321B">
      <w:pPr>
        <w:pStyle w:val="Heading2"/>
        <w:rPr>
          <w:lang w:val="en-US"/>
        </w:rPr>
      </w:pPr>
      <w:bookmarkStart w:id="106" w:name="_Toc508711238"/>
      <w:r w:rsidRPr="00AF3F5A">
        <w:rPr>
          <w:lang w:val="en-US"/>
        </w:rPr>
        <w:t>Archivo de configuración</w:t>
      </w:r>
      <w:bookmarkEnd w:id="106"/>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107" w:name="_Toc508711239"/>
      <w:r w:rsidRPr="00AF3F5A">
        <w:rPr>
          <w:lang w:val="en-US"/>
        </w:rPr>
        <w:lastRenderedPageBreak/>
        <w:t>Librerías</w:t>
      </w:r>
      <w:bookmarkEnd w:id="107"/>
    </w:p>
    <w:p w:rsidR="004D5608" w:rsidRPr="00AF3F5A" w:rsidRDefault="00AF3F5A" w:rsidP="00AF3F5A">
      <w:pPr>
        <w:pStyle w:val="Heading3"/>
        <w:rPr>
          <w:lang w:val="en-US"/>
        </w:rPr>
      </w:pPr>
      <w:bookmarkStart w:id="108" w:name="_Toc508711240"/>
      <w:r w:rsidRPr="00AF3F5A">
        <w:rPr>
          <w:lang w:val="en-US"/>
        </w:rPr>
        <w:t>methods.h</w:t>
      </w:r>
      <w:bookmarkEnd w:id="10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109" w:name="_Toc508711241"/>
      <w:r w:rsidRPr="00AF3F5A">
        <w:rPr>
          <w:lang w:val="en-US"/>
        </w:rPr>
        <w:t>mainwindow.h</w:t>
      </w:r>
      <w:bookmarkEnd w:id="109"/>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110" w:name="_Toc508711242"/>
      <w:r w:rsidRPr="00AF3F5A">
        <w:rPr>
          <w:lang w:val="en-US"/>
        </w:rPr>
        <w:lastRenderedPageBreak/>
        <w:t>Archivos fuente</w:t>
      </w:r>
      <w:bookmarkEnd w:id="110"/>
    </w:p>
    <w:p w:rsidR="004D5608" w:rsidRDefault="00AF3F5A" w:rsidP="00AF3F5A">
      <w:pPr>
        <w:pStyle w:val="Heading3"/>
        <w:rPr>
          <w:lang w:val="en-US"/>
        </w:rPr>
      </w:pPr>
      <w:bookmarkStart w:id="111" w:name="_Toc508711243"/>
      <w:r>
        <w:rPr>
          <w:lang w:val="en-US"/>
        </w:rPr>
        <w:t>methods.cpp</w:t>
      </w:r>
      <w:bookmarkEnd w:id="11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voff[</w:t>
      </w:r>
      <w:proofErr w:type="gramEnd"/>
      <w:r w:rsidRPr="008F5FB4">
        <w:rPr>
          <w:rFonts w:ascii="Courier New" w:hAnsi="Courier New" w:cs="Courier New"/>
          <w:color w:val="000080"/>
          <w:sz w:val="20"/>
          <w:szCs w:val="20"/>
          <w:lang w:bidi="ar-SA"/>
        </w:rPr>
        <w:t>0</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mu_e_vn</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mu_ei_vn</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voff[</w:t>
      </w:r>
      <w:proofErr w:type="gramEnd"/>
      <w:r w:rsidRPr="008F5FB4">
        <w:rPr>
          <w:rFonts w:ascii="Courier New" w:hAnsi="Courier New" w:cs="Courier New"/>
          <w:color w:val="000080"/>
          <w:sz w:val="20"/>
          <w:szCs w:val="20"/>
          <w:lang w:bidi="ar-SA"/>
        </w:rPr>
        <w:t>2</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mu_e_vn</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mu_ei_z</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voff[</w:t>
      </w:r>
      <w:proofErr w:type="gramEnd"/>
      <w:r w:rsidRPr="008F5FB4">
        <w:rPr>
          <w:rFonts w:ascii="Courier New" w:hAnsi="Courier New" w:cs="Courier New"/>
          <w:color w:val="000080"/>
          <w:sz w:val="20"/>
          <w:szCs w:val="20"/>
          <w:lang w:bidi="ar-SA"/>
        </w:rPr>
        <w:t>4</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mu_e_vn</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mu_ei_vp</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off[</w:t>
      </w:r>
      <w:proofErr w:type="gramEnd"/>
      <w:r w:rsidRPr="008F5FB4">
        <w:rPr>
          <w:rFonts w:ascii="Courier New" w:hAnsi="Courier New" w:cs="Courier New"/>
          <w:color w:val="000080"/>
          <w:sz w:val="20"/>
          <w:szCs w:val="20"/>
          <w:lang w:bidi="ar-SA"/>
        </w:rPr>
        <w:t>0</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mu_e_n</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mu_ei_n</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off[</w:t>
      </w:r>
      <w:proofErr w:type="gramEnd"/>
      <w:r w:rsidRPr="008F5FB4">
        <w:rPr>
          <w:rFonts w:ascii="Courier New" w:hAnsi="Courier New" w:cs="Courier New"/>
          <w:color w:val="000080"/>
          <w:sz w:val="20"/>
          <w:szCs w:val="20"/>
          <w:lang w:bidi="ar-SA"/>
        </w:rPr>
        <w:t>1</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mu_e_n</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mu_ei_z</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off[</w:t>
      </w:r>
      <w:proofErr w:type="gramEnd"/>
      <w:r w:rsidRPr="008F5FB4">
        <w:rPr>
          <w:rFonts w:ascii="Courier New" w:hAnsi="Courier New" w:cs="Courier New"/>
          <w:color w:val="000080"/>
          <w:sz w:val="20"/>
          <w:szCs w:val="20"/>
          <w:lang w:bidi="ar-SA"/>
        </w:rPr>
        <w:t>2</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mu_e_n</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mu_ei_p</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off[</w:t>
      </w:r>
      <w:proofErr w:type="gramEnd"/>
      <w:r w:rsidRPr="008F5FB4">
        <w:rPr>
          <w:rFonts w:ascii="Courier New" w:hAnsi="Courier New" w:cs="Courier New"/>
          <w:color w:val="000080"/>
          <w:sz w:val="20"/>
          <w:szCs w:val="20"/>
          <w:lang w:bidi="ar-SA"/>
        </w:rPr>
        <w:t>3</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mu_e_n</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mu_ei_vp</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off[</w:t>
      </w:r>
      <w:proofErr w:type="gramEnd"/>
      <w:r w:rsidRPr="008F5FB4">
        <w:rPr>
          <w:rFonts w:ascii="Courier New" w:hAnsi="Courier New" w:cs="Courier New"/>
          <w:color w:val="000080"/>
          <w:sz w:val="20"/>
          <w:szCs w:val="20"/>
          <w:lang w:bidi="ar-SA"/>
        </w:rPr>
        <w:t>5</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mu_e_z</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mu_ei_n</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on[</w:t>
      </w:r>
      <w:proofErr w:type="gramEnd"/>
      <w:r w:rsidRPr="008F5FB4">
        <w:rPr>
          <w:rFonts w:ascii="Courier New" w:hAnsi="Courier New" w:cs="Courier New"/>
          <w:color w:val="000080"/>
          <w:sz w:val="20"/>
          <w:szCs w:val="20"/>
          <w:lang w:bidi="ar-SA"/>
        </w:rPr>
        <w:t>0</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mu_e_z</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mu_ei_z</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on[</w:t>
      </w:r>
      <w:proofErr w:type="gramEnd"/>
      <w:r w:rsidRPr="008F5FB4">
        <w:rPr>
          <w:rFonts w:ascii="Courier New" w:hAnsi="Courier New" w:cs="Courier New"/>
          <w:color w:val="000080"/>
          <w:sz w:val="20"/>
          <w:szCs w:val="20"/>
          <w:lang w:bidi="ar-SA"/>
        </w:rPr>
        <w:t>1</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mu_e_z</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mu_ei_p</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on[</w:t>
      </w:r>
      <w:proofErr w:type="gramEnd"/>
      <w:r w:rsidRPr="008F5FB4">
        <w:rPr>
          <w:rFonts w:ascii="Courier New" w:hAnsi="Courier New" w:cs="Courier New"/>
          <w:color w:val="000080"/>
          <w:sz w:val="20"/>
          <w:szCs w:val="20"/>
          <w:lang w:bidi="ar-SA"/>
        </w:rPr>
        <w:t>2</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mu_e_z</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mu_ei_vp</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on[</w:t>
      </w:r>
      <w:proofErr w:type="gramEnd"/>
      <w:r w:rsidRPr="008F5FB4">
        <w:rPr>
          <w:rFonts w:ascii="Courier New" w:hAnsi="Courier New" w:cs="Courier New"/>
          <w:color w:val="000080"/>
          <w:sz w:val="20"/>
          <w:szCs w:val="20"/>
          <w:lang w:bidi="ar-SA"/>
        </w:rPr>
        <w:t>3</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mu_e_p</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mu_ei_vn</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on[</w:t>
      </w:r>
      <w:proofErr w:type="gramEnd"/>
      <w:r w:rsidRPr="008F5FB4">
        <w:rPr>
          <w:rFonts w:ascii="Courier New" w:hAnsi="Courier New" w:cs="Courier New"/>
          <w:color w:val="000080"/>
          <w:sz w:val="20"/>
          <w:szCs w:val="20"/>
          <w:lang w:bidi="ar-SA"/>
        </w:rPr>
        <w:t>4</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mu_e_p</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mu_ei_n</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on[</w:t>
      </w:r>
      <w:proofErr w:type="gramEnd"/>
      <w:r w:rsidRPr="008F5FB4">
        <w:rPr>
          <w:rFonts w:ascii="Courier New" w:hAnsi="Courier New" w:cs="Courier New"/>
          <w:color w:val="000080"/>
          <w:sz w:val="20"/>
          <w:szCs w:val="20"/>
          <w:lang w:bidi="ar-SA"/>
        </w:rPr>
        <w:t>5</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mu_e_p</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mu_ei_z</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von[</w:t>
      </w:r>
      <w:proofErr w:type="gramEnd"/>
      <w:r w:rsidRPr="008F5FB4">
        <w:rPr>
          <w:rFonts w:ascii="Courier New" w:hAnsi="Courier New" w:cs="Courier New"/>
          <w:color w:val="000080"/>
          <w:sz w:val="20"/>
          <w:szCs w:val="20"/>
          <w:lang w:bidi="ar-SA"/>
        </w:rPr>
        <w:t>0</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mu_e_p</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mu_ei_p</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von[</w:t>
      </w:r>
      <w:proofErr w:type="gramEnd"/>
      <w:r w:rsidRPr="008F5FB4">
        <w:rPr>
          <w:rFonts w:ascii="Courier New" w:hAnsi="Courier New" w:cs="Courier New"/>
          <w:color w:val="000080"/>
          <w:sz w:val="20"/>
          <w:szCs w:val="20"/>
          <w:lang w:bidi="ar-SA"/>
        </w:rPr>
        <w:t>2</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mu_e_vp</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mu_ei_vn</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von[</w:t>
      </w:r>
      <w:proofErr w:type="gramEnd"/>
      <w:r w:rsidRPr="008F5FB4">
        <w:rPr>
          <w:rFonts w:ascii="Courier New" w:hAnsi="Courier New" w:cs="Courier New"/>
          <w:color w:val="000080"/>
          <w:sz w:val="20"/>
          <w:szCs w:val="20"/>
          <w:lang w:bidi="ar-SA"/>
        </w:rPr>
        <w:t>4</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mu_e_vp</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mu_ei_z</w:t>
      </w:r>
      <w:r w:rsidRPr="008F5FB4">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8F5FB4">
        <w:rPr>
          <w:rFonts w:ascii="Courier New" w:hAnsi="Courier New" w:cs="Courier New"/>
          <w:color w:val="000000"/>
          <w:sz w:val="20"/>
          <w:szCs w:val="20"/>
          <w:lang w:bidi="ar-SA"/>
        </w:rPr>
        <w:t>u_</w:t>
      </w:r>
      <w:proofErr w:type="gramStart"/>
      <w:r w:rsidRPr="008F5FB4">
        <w:rPr>
          <w:rFonts w:ascii="Courier New" w:hAnsi="Courier New" w:cs="Courier New"/>
          <w:color w:val="000000"/>
          <w:sz w:val="20"/>
          <w:szCs w:val="20"/>
          <w:lang w:bidi="ar-SA"/>
        </w:rPr>
        <w:t>von[</w:t>
      </w:r>
      <w:proofErr w:type="gramEnd"/>
      <w:r w:rsidRPr="008F5FB4">
        <w:rPr>
          <w:rFonts w:ascii="Courier New" w:hAnsi="Courier New" w:cs="Courier New"/>
          <w:color w:val="000080"/>
          <w:sz w:val="20"/>
          <w:szCs w:val="20"/>
          <w:lang w:bidi="ar-SA"/>
        </w:rPr>
        <w:t>5</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color w:val="800080"/>
          <w:sz w:val="20"/>
          <w:szCs w:val="20"/>
          <w:lang w:bidi="ar-SA"/>
        </w:rPr>
        <w:t>std</w:t>
      </w:r>
      <w:r w:rsidRPr="008F5FB4">
        <w:rPr>
          <w:rFonts w:ascii="Courier New" w:hAnsi="Courier New" w:cs="Courier New"/>
          <w:color w:val="000000"/>
          <w:sz w:val="20"/>
          <w:szCs w:val="20"/>
          <w:lang w:bidi="ar-SA"/>
        </w:rPr>
        <w:t>::min(</w:t>
      </w:r>
      <w:r w:rsidRPr="008F5FB4">
        <w:rPr>
          <w:rFonts w:ascii="Courier New" w:hAnsi="Courier New" w:cs="Courier New"/>
          <w:sz w:val="20"/>
          <w:szCs w:val="20"/>
          <w:lang w:bidi="ar-SA"/>
        </w:rPr>
        <w:t>mu_e_vp</w:t>
      </w:r>
      <w:r w:rsidRPr="008F5FB4">
        <w:rPr>
          <w:rFonts w:ascii="Courier New" w:hAnsi="Courier New" w:cs="Courier New"/>
          <w:color w:val="000000"/>
          <w:sz w:val="20"/>
          <w:szCs w:val="20"/>
          <w:lang w:bidi="ar-SA"/>
        </w:rPr>
        <w:t>,</w:t>
      </w:r>
      <w:r w:rsidRPr="008F5FB4">
        <w:rPr>
          <w:rFonts w:ascii="Courier New" w:hAnsi="Courier New" w:cs="Courier New"/>
          <w:color w:val="C0C0C0"/>
          <w:sz w:val="20"/>
          <w:szCs w:val="20"/>
          <w:lang w:bidi="ar-SA"/>
        </w:rPr>
        <w:t xml:space="preserve"> </w:t>
      </w:r>
      <w:r w:rsidRPr="008F5FB4">
        <w:rPr>
          <w:rFonts w:ascii="Courier New" w:hAnsi="Courier New" w:cs="Courier New"/>
          <w:sz w:val="20"/>
          <w:szCs w:val="20"/>
          <w:lang w:bidi="ar-SA"/>
        </w:rPr>
        <w:t>mu_ei_p</w:t>
      </w:r>
      <w:r w:rsidRPr="008F5FB4">
        <w:rPr>
          <w:rFonts w:ascii="Courier New" w:hAnsi="Courier New" w:cs="Courier New"/>
          <w:color w:val="000000"/>
          <w:sz w:val="20"/>
          <w:szCs w:val="20"/>
          <w:lang w:bidi="ar-SA"/>
        </w:rPr>
        <w:t>);</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12" w:name="_Toc508711244"/>
      <w:r>
        <w:rPr>
          <w:lang w:val="en-US"/>
        </w:rPr>
        <w:lastRenderedPageBreak/>
        <w:t>mainwindow.cpp</w:t>
      </w:r>
      <w:bookmarkEnd w:id="112"/>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8F5FB4">
        <w:rPr>
          <w:rFonts w:ascii="Courier New" w:hAnsi="Courier New" w:cs="Courier New"/>
          <w:sz w:val="20"/>
          <w:szCs w:val="20"/>
          <w:lang w:bidi="ar-SA"/>
        </w:rPr>
        <w:t>serial</w:t>
      </w:r>
      <w:r w:rsidRPr="008F5FB4">
        <w:rPr>
          <w:rFonts w:ascii="Courier New" w:hAnsi="Courier New" w:cs="Courier New"/>
          <w:color w:val="000000"/>
          <w:sz w:val="20"/>
          <w:szCs w:val="20"/>
          <w:lang w:bidi="ar-SA"/>
        </w:rPr>
        <w:t>.write</w:t>
      </w:r>
      <w:proofErr w:type="gramEnd"/>
      <w:r w:rsidRPr="008F5FB4">
        <w:rPr>
          <w:rFonts w:ascii="Courier New" w:hAnsi="Courier New" w:cs="Courier New"/>
          <w:color w:val="000000"/>
          <w:sz w:val="20"/>
          <w:szCs w:val="20"/>
          <w:lang w:bidi="ar-SA"/>
        </w:rPr>
        <w:t>(u_t);</w:t>
      </w:r>
    </w:p>
    <w:p w:rsidR="00AF3F5A" w:rsidRPr="008F5FB4"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8F5FB4">
        <w:rPr>
          <w:rFonts w:ascii="Courier New" w:hAnsi="Courier New" w:cs="Courier New"/>
          <w:color w:val="C0C0C0"/>
          <w:sz w:val="20"/>
          <w:szCs w:val="20"/>
          <w:lang w:bidi="ar-SA"/>
        </w:rPr>
        <w:t xml:space="preserve">            </w:t>
      </w:r>
      <w:r w:rsidRPr="008F5FB4">
        <w:rPr>
          <w:rFonts w:ascii="Courier New" w:hAnsi="Courier New" w:cs="Courier New"/>
          <w:color w:val="000080"/>
          <w:sz w:val="20"/>
          <w:szCs w:val="20"/>
          <w:lang w:bidi="ar-SA"/>
        </w:rPr>
        <w:t>qDebug</w:t>
      </w:r>
      <w:r w:rsidRPr="008F5FB4">
        <w:rPr>
          <w:rFonts w:ascii="Courier New" w:hAnsi="Courier New" w:cs="Courier New"/>
          <w:color w:val="000000"/>
          <w:sz w:val="20"/>
          <w:szCs w:val="20"/>
          <w:lang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8F5FB4">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13" w:name="_Toc508711245"/>
      <w:r>
        <w:lastRenderedPageBreak/>
        <w:t>Diseño de la interfaz</w:t>
      </w:r>
      <w:bookmarkEnd w:id="113"/>
    </w:p>
    <w:p w:rsidR="00AF3F5A" w:rsidRDefault="00AF3F5A" w:rsidP="00AF3F5A">
      <w:pPr>
        <w:pStyle w:val="Heading3"/>
      </w:pPr>
      <w:bookmarkStart w:id="114" w:name="_Toc508711246"/>
      <w:r>
        <w:t>GUI</w:t>
      </w:r>
      <w:bookmarkEnd w:id="114"/>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15" w:name="_Toc508711247"/>
      <w:r w:rsidRPr="00AF3F5A">
        <w:rPr>
          <w:lang w:val="en-US"/>
        </w:rPr>
        <w:t>XML</w:t>
      </w:r>
      <w:bookmarkEnd w:id="115"/>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16" w:name="_Toc508711248"/>
      <w:r>
        <w:t>Referencias</w:t>
      </w:r>
      <w:bookmarkEnd w:id="116"/>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1309AE" w:rsidRDefault="0026058A" w:rsidP="001309AE">
              <w:pPr>
                <w:pStyle w:val="Bibliography"/>
                <w:ind w:left="720" w:hanging="720"/>
                <w:rPr>
                  <w:noProof/>
                  <w:szCs w:val="24"/>
                </w:rPr>
              </w:pPr>
              <w:r>
                <w:fldChar w:fldCharType="begin"/>
              </w:r>
              <w:r w:rsidRPr="001309AE">
                <w:rPr>
                  <w:lang w:val="en-US"/>
                </w:rPr>
                <w:instrText xml:space="preserve"> BIBLIOGRAPHY </w:instrText>
              </w:r>
              <w:r>
                <w:fldChar w:fldCharType="separate"/>
              </w:r>
              <w:r w:rsidR="001309AE" w:rsidRPr="001309AE">
                <w:rPr>
                  <w:noProof/>
                  <w:lang w:val="en-US"/>
                </w:rPr>
                <w:t xml:space="preserve">Beer, F., Johnston, E. R., Eisenberg, E., &amp; Mazurek, D. F. (2007). </w:t>
              </w:r>
              <w:r w:rsidR="001309AE">
                <w:rPr>
                  <w:i/>
                  <w:iCs/>
                  <w:noProof/>
                </w:rPr>
                <w:t>Mecanica Vectorial Para Ingenieros.</w:t>
              </w:r>
              <w:r w:rsidR="001309AE">
                <w:rPr>
                  <w:noProof/>
                </w:rPr>
                <w:t xml:space="preserve"> México, D.F.: McGraw'Hill Interamericana.</w:t>
              </w:r>
            </w:p>
            <w:p w:rsidR="001309AE" w:rsidRDefault="001309AE" w:rsidP="001309AE">
              <w:pPr>
                <w:pStyle w:val="Bibliography"/>
                <w:ind w:left="720" w:hanging="720"/>
                <w:rPr>
                  <w:noProof/>
                </w:rPr>
              </w:pPr>
              <w:r>
                <w:rPr>
                  <w:noProof/>
                </w:rPr>
                <w:t xml:space="preserve">bticino. (15 de Mayo de 2017). </w:t>
              </w:r>
              <w:r>
                <w:rPr>
                  <w:i/>
                  <w:iCs/>
                  <w:noProof/>
                </w:rPr>
                <w:t>bticino México</w:t>
              </w:r>
              <w:r>
                <w:rPr>
                  <w:noProof/>
                </w:rPr>
                <w:t>. Obtenido de Control Centralizado: http://www.bticino.com.mx/index.php?id=1912</w:t>
              </w:r>
            </w:p>
            <w:p w:rsidR="001309AE" w:rsidRDefault="001309AE" w:rsidP="001309AE">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1309AE" w:rsidRPr="001309AE" w:rsidRDefault="001309AE" w:rsidP="001309AE">
              <w:pPr>
                <w:pStyle w:val="Bibliography"/>
                <w:ind w:left="720" w:hanging="720"/>
                <w:rPr>
                  <w:noProof/>
                  <w:lang w:val="en-US"/>
                </w:rPr>
              </w:pPr>
              <w:r>
                <w:rPr>
                  <w:noProof/>
                </w:rPr>
                <w:t xml:space="preserve">Liu, W., &amp; Ramirez, A. (2017). </w:t>
              </w:r>
              <w:r w:rsidRPr="001309AE">
                <w:rPr>
                  <w:noProof/>
                  <w:lang w:val="en-US"/>
                </w:rPr>
                <w:t xml:space="preserve">State of the art review of the enviromental assessment and risks of underground geo-energy resources exploitation. </w:t>
              </w:r>
              <w:r w:rsidRPr="001309AE">
                <w:rPr>
                  <w:i/>
                  <w:iCs/>
                  <w:noProof/>
                  <w:lang w:val="en-US"/>
                </w:rPr>
                <w:t>ELSEVIER</w:t>
              </w:r>
              <w:r w:rsidRPr="001309AE">
                <w:rPr>
                  <w:noProof/>
                  <w:lang w:val="en-US"/>
                </w:rPr>
                <w:t>, 628-644.</w:t>
              </w:r>
            </w:p>
            <w:p w:rsidR="001309AE" w:rsidRDefault="001309AE" w:rsidP="001309AE">
              <w:pPr>
                <w:pStyle w:val="Bibliography"/>
                <w:ind w:left="720" w:hanging="720"/>
                <w:rPr>
                  <w:noProof/>
                </w:rPr>
              </w:pPr>
              <w:r w:rsidRPr="001309AE">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1309AE" w:rsidRDefault="001309AE" w:rsidP="001309AE">
              <w:pPr>
                <w:pStyle w:val="Bibliography"/>
                <w:ind w:left="720" w:hanging="720"/>
                <w:rPr>
                  <w:noProof/>
                </w:rPr>
              </w:pPr>
              <w:r>
                <w:rPr>
                  <w:noProof/>
                </w:rPr>
                <w:t xml:space="preserve">OpenCV. (15 de Mayo de 2017). </w:t>
              </w:r>
              <w:r>
                <w:rPr>
                  <w:i/>
                  <w:iCs/>
                  <w:noProof/>
                </w:rPr>
                <w:t>OpenCV</w:t>
              </w:r>
              <w:r>
                <w:rPr>
                  <w:noProof/>
                </w:rPr>
                <w:t>. Obtenido de Home Page: http://opencv.org/</w:t>
              </w:r>
            </w:p>
            <w:p w:rsidR="001309AE" w:rsidRDefault="001309AE" w:rsidP="001309AE">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1309AE" w:rsidRDefault="001309AE" w:rsidP="001309AE">
              <w:pPr>
                <w:pStyle w:val="Bibliography"/>
                <w:ind w:left="720" w:hanging="720"/>
                <w:rPr>
                  <w:noProof/>
                  <w:lang w:val="en-US"/>
                </w:rPr>
              </w:pPr>
              <w:r w:rsidRPr="001309AE">
                <w:rPr>
                  <w:noProof/>
                  <w:lang w:val="en-US"/>
                </w:rPr>
                <w:t xml:space="preserve">Passino, K. M., &amp; Yurkovich, S. (1998). </w:t>
              </w:r>
              <w:r w:rsidRPr="001309AE">
                <w:rPr>
                  <w:i/>
                  <w:iCs/>
                  <w:noProof/>
                  <w:lang w:val="en-US"/>
                </w:rPr>
                <w:t>Fuzzy Control.</w:t>
              </w:r>
              <w:r w:rsidRPr="001309AE">
                <w:rPr>
                  <w:noProof/>
                  <w:lang w:val="en-US"/>
                </w:rPr>
                <w:t xml:space="preserve"> California: Addison-Wesley.</w:t>
              </w:r>
            </w:p>
            <w:p w:rsidR="001309AE" w:rsidRDefault="001309AE" w:rsidP="001309AE">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1309AE" w:rsidRDefault="001309AE" w:rsidP="001309AE">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1309AE" w:rsidRDefault="001309AE" w:rsidP="001309AE">
              <w:pPr>
                <w:pStyle w:val="Bibliography"/>
                <w:ind w:left="720" w:hanging="720"/>
                <w:rPr>
                  <w:noProof/>
                </w:rPr>
              </w:pPr>
              <w:r>
                <w:rPr>
                  <w:noProof/>
                </w:rPr>
                <w:lastRenderedPageBreak/>
                <w:t xml:space="preserve">Sirlin, E. (15 de Mayo de 2017). </w:t>
              </w:r>
              <w:r>
                <w:rPr>
                  <w:i/>
                  <w:iCs/>
                  <w:noProof/>
                </w:rPr>
                <w:t>Física de la Luz.</w:t>
              </w:r>
              <w:r>
                <w:rPr>
                  <w:noProof/>
                </w:rPr>
                <w:t xml:space="preserve"> Obtenido de elisirlin: http://www.elisirlin.com.ar/11_fisica%20de%20la%20luz.pdf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Datasheet: http://www.ti.com/lit/ds/symlink/msp430g2553.pdf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1309AE" w:rsidRDefault="001309AE" w:rsidP="001309AE">
              <w:pPr>
                <w:pStyle w:val="Bibliography"/>
                <w:ind w:left="720" w:hanging="720"/>
                <w:rPr>
                  <w:noProof/>
                  <w:lang w:val="en-US"/>
                </w:rPr>
              </w:pPr>
              <w:r w:rsidRPr="001309AE">
                <w:rPr>
                  <w:noProof/>
                  <w:lang w:val="en-US"/>
                </w:rPr>
                <w:t xml:space="preserve">Texas Instruments Incorporated. (2013, July). </w:t>
              </w:r>
              <w:r w:rsidRPr="001309AE">
                <w:rPr>
                  <w:i/>
                  <w:iCs/>
                  <w:noProof/>
                  <w:lang w:val="en-US"/>
                </w:rPr>
                <w:t>Texas Instruments</w:t>
              </w:r>
              <w:r w:rsidRPr="001309AE">
                <w:rPr>
                  <w:noProof/>
                  <w:lang w:val="en-US"/>
                </w:rPr>
                <w:t>. Retrieved from MSP430x2xx User's Guide: http://www.ti.com/lit/ug/slau144j/slau144j.pdf</w:t>
              </w:r>
            </w:p>
            <w:p w:rsidR="001309AE" w:rsidRDefault="001309AE" w:rsidP="001309AE">
              <w:pPr>
                <w:pStyle w:val="Bibliography"/>
                <w:ind w:left="720" w:hanging="720"/>
                <w:rPr>
                  <w:noProof/>
                </w:rPr>
              </w:pPr>
              <w:r w:rsidRPr="001309AE">
                <w:rPr>
                  <w:noProof/>
                  <w:lang w:val="en-US"/>
                </w:rPr>
                <w:t xml:space="preserve">The Git Project. (18 de February de 2018). </w:t>
              </w:r>
              <w:r w:rsidRPr="001309AE">
                <w:rPr>
                  <w:i/>
                  <w:iCs/>
                  <w:noProof/>
                  <w:lang w:val="en-US"/>
                </w:rPr>
                <w:t>git</w:t>
              </w:r>
              <w:r w:rsidRPr="001309AE">
                <w:rPr>
                  <w:noProof/>
                  <w:lang w:val="en-US"/>
                </w:rPr>
                <w:t xml:space="preserve">. </w:t>
              </w:r>
              <w:r>
                <w:rPr>
                  <w:noProof/>
                </w:rPr>
                <w:t>Obtenido de git: https://git-scm.com/</w:t>
              </w:r>
            </w:p>
            <w:p w:rsidR="001309AE" w:rsidRPr="001309AE" w:rsidRDefault="001309AE" w:rsidP="001309AE">
              <w:pPr>
                <w:pStyle w:val="Bibliography"/>
                <w:ind w:left="720" w:hanging="720"/>
                <w:rPr>
                  <w:noProof/>
                  <w:lang w:val="en-US"/>
                </w:rPr>
              </w:pPr>
              <w:r>
                <w:rPr>
                  <w:noProof/>
                </w:rPr>
                <w:t xml:space="preserve">Young , I. T., Gerbrands, J. J., &amp; van Vliet, L. J. (15 de Mayo de 2017). </w:t>
              </w:r>
              <w:r w:rsidRPr="001309AE">
                <w:rPr>
                  <w:noProof/>
                  <w:lang w:val="en-US"/>
                </w:rPr>
                <w:t>Fundamentals of Image Processing. Universidad Técnica de Delft, Delft, Países Bajos.</w:t>
              </w:r>
            </w:p>
            <w:p w:rsidR="001309AE" w:rsidRDefault="001309AE" w:rsidP="001309AE">
              <w:pPr>
                <w:pStyle w:val="Bibliography"/>
                <w:ind w:left="720" w:hanging="720"/>
                <w:rPr>
                  <w:noProof/>
                </w:rPr>
              </w:pPr>
              <w:r w:rsidRPr="001309AE">
                <w:rPr>
                  <w:noProof/>
                  <w:lang w:val="en-US"/>
                </w:rPr>
                <w:t xml:space="preserve">Zimmermann, H.-J. (2001). </w:t>
              </w:r>
              <w:r w:rsidRPr="001309AE">
                <w:rPr>
                  <w:i/>
                  <w:iCs/>
                  <w:noProof/>
                  <w:lang w:val="en-US"/>
                </w:rPr>
                <w:t>Fuzzy Set Theory - and Its Applications.</w:t>
              </w:r>
              <w:r w:rsidRPr="001309AE">
                <w:rPr>
                  <w:noProof/>
                  <w:lang w:val="en-US"/>
                </w:rPr>
                <w:t xml:space="preserve"> </w:t>
              </w:r>
              <w:r>
                <w:rPr>
                  <w:noProof/>
                </w:rPr>
                <w:t>New York: Springer Science+Business Media.</w:t>
              </w:r>
            </w:p>
            <w:p w:rsidR="0026058A" w:rsidRDefault="0026058A" w:rsidP="001309AE">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F93" w:rsidRDefault="00A47F93" w:rsidP="008F7796">
      <w:pPr>
        <w:spacing w:after="0" w:line="240" w:lineRule="auto"/>
      </w:pPr>
      <w:r>
        <w:separator/>
      </w:r>
    </w:p>
  </w:endnote>
  <w:endnote w:type="continuationSeparator" w:id="0">
    <w:p w:rsidR="00A47F93" w:rsidRDefault="00A47F93"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8F5FB4" w:rsidRDefault="008F5FB4">
        <w:pPr>
          <w:pStyle w:val="Footer"/>
          <w:jc w:val="right"/>
        </w:pPr>
        <w:r>
          <w:fldChar w:fldCharType="begin"/>
        </w:r>
        <w:r>
          <w:instrText xml:space="preserve"> PAGE   \* MERGEFORMAT </w:instrText>
        </w:r>
        <w:r>
          <w:fldChar w:fldCharType="separate"/>
        </w:r>
        <w:r w:rsidR="001B1537">
          <w:rPr>
            <w:noProof/>
          </w:rPr>
          <w:t>54</w:t>
        </w:r>
        <w:r>
          <w:rPr>
            <w:noProof/>
          </w:rPr>
          <w:fldChar w:fldCharType="end"/>
        </w:r>
      </w:p>
    </w:sdtContent>
  </w:sdt>
  <w:p w:rsidR="008F5FB4" w:rsidRDefault="008F5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F93" w:rsidRDefault="00A47F93" w:rsidP="008F7796">
      <w:pPr>
        <w:spacing w:after="0" w:line="240" w:lineRule="auto"/>
      </w:pPr>
      <w:r>
        <w:separator/>
      </w:r>
    </w:p>
  </w:footnote>
  <w:footnote w:type="continuationSeparator" w:id="0">
    <w:p w:rsidR="00A47F93" w:rsidRDefault="00A47F93" w:rsidP="008F7796">
      <w:pPr>
        <w:spacing w:after="0" w:line="240" w:lineRule="auto"/>
      </w:pPr>
      <w:r>
        <w:continuationSeparator/>
      </w:r>
    </w:p>
  </w:footnote>
  <w:footnote w:id="1">
    <w:p w:rsidR="008F5FB4" w:rsidRDefault="008F5FB4">
      <w:pPr>
        <w:pStyle w:val="FootnoteText"/>
      </w:pPr>
      <w:r>
        <w:rPr>
          <w:rStyle w:val="FootnoteReference"/>
        </w:rPr>
        <w:footnoteRef/>
      </w:r>
      <w:r>
        <w:t xml:space="preserve"> Los formatos y tamaños de imagen soportados en la interfaz gráfica se encuentran expuestos en la documentación de OpenCV. </w:t>
      </w:r>
    </w:p>
  </w:footnote>
  <w:footnote w:id="2">
    <w:p w:rsidR="008F5FB4" w:rsidRDefault="008F5FB4" w:rsidP="00483F24">
      <w:pPr>
        <w:pStyle w:val="FootnoteText"/>
      </w:pPr>
      <w:r>
        <w:rPr>
          <w:rStyle w:val="FootnoteReference"/>
        </w:rPr>
        <w:footnoteRef/>
      </w:r>
      <w:r>
        <w:t xml:space="preserve"> La clase: “VideoCapture” y sus ejemplos de uso pueden obtenerse de la documentación de OpenCV. Uno de los sitios web con contenido de la clase es: </w:t>
      </w:r>
      <w:hyperlink r:id="rId1" w:history="1">
        <w:r w:rsidRPr="008335EB">
          <w:rPr>
            <w:rStyle w:val="Hyperlink"/>
          </w:rPr>
          <w:t>https://docs.opencv.org/3.0-beta/modules/videoio/doc/reading_and_writing_video.html</w:t>
        </w:r>
      </w:hyperlink>
      <w:r>
        <w:t>.</w:t>
      </w:r>
    </w:p>
  </w:footnote>
  <w:footnote w:id="3">
    <w:p w:rsidR="008F5FB4" w:rsidRPr="00521EBC" w:rsidRDefault="008F5FB4">
      <w:pPr>
        <w:pStyle w:val="FootnoteText"/>
      </w:pPr>
      <w:r>
        <w:rPr>
          <w:rStyle w:val="FootnoteReference"/>
        </w:rPr>
        <w:footnoteRef/>
      </w:r>
      <w:r>
        <w:t xml:space="preserve"> </w:t>
      </w:r>
      <w:r w:rsidRPr="00521EBC">
        <w:t>No olvidar hacer referencia a la libreria videoio.hpp</w:t>
      </w:r>
    </w:p>
  </w:footnote>
  <w:footnote w:id="4">
    <w:p w:rsidR="008F5FB4" w:rsidRPr="00787525" w:rsidRDefault="008F5FB4">
      <w:pPr>
        <w:pStyle w:val="FootnoteText"/>
      </w:pPr>
      <w:r>
        <w:rPr>
          <w:rStyle w:val="FootnoteReference"/>
        </w:rPr>
        <w:footnoteRef/>
      </w:r>
      <w:r>
        <w:t xml:space="preserve"> </w:t>
      </w:r>
      <w:r w:rsidRPr="00787525">
        <w:t xml:space="preserve">La clase de QTimer y sus ejemplos pueden encontrarse en la documentacion de QT Creator. </w:t>
      </w:r>
      <w:r>
        <w:t xml:space="preserve">Uno de los sitios web que pueden usarse para obtener mas información es: </w:t>
      </w:r>
      <w:hyperlink r:id="rId2" w:history="1">
        <w:r w:rsidRPr="008335EB">
          <w:rPr>
            <w:rStyle w:val="Hyperlink"/>
          </w:rPr>
          <w:t>http://doc.qt.io/qt-5/qtimer.html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2558B"/>
    <w:multiLevelType w:val="hybridMultilevel"/>
    <w:tmpl w:val="DA2AF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401AF"/>
    <w:multiLevelType w:val="hybridMultilevel"/>
    <w:tmpl w:val="AF92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7188A"/>
    <w:multiLevelType w:val="hybridMultilevel"/>
    <w:tmpl w:val="49C0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F152D4"/>
    <w:multiLevelType w:val="hybridMultilevel"/>
    <w:tmpl w:val="0DD60C6C"/>
    <w:lvl w:ilvl="0" w:tplc="9A8A4E1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74F1D"/>
    <w:multiLevelType w:val="hybridMultilevel"/>
    <w:tmpl w:val="A236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175D4"/>
    <w:multiLevelType w:val="hybridMultilevel"/>
    <w:tmpl w:val="14A0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37FF4"/>
    <w:multiLevelType w:val="hybridMultilevel"/>
    <w:tmpl w:val="35AEE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35"/>
  </w:num>
  <w:num w:numId="4">
    <w:abstractNumId w:val="4"/>
  </w:num>
  <w:num w:numId="5">
    <w:abstractNumId w:val="22"/>
  </w:num>
  <w:num w:numId="6">
    <w:abstractNumId w:val="15"/>
  </w:num>
  <w:num w:numId="7">
    <w:abstractNumId w:val="6"/>
  </w:num>
  <w:num w:numId="8">
    <w:abstractNumId w:val="33"/>
  </w:num>
  <w:num w:numId="9">
    <w:abstractNumId w:val="5"/>
  </w:num>
  <w:num w:numId="10">
    <w:abstractNumId w:val="27"/>
  </w:num>
  <w:num w:numId="11">
    <w:abstractNumId w:val="1"/>
  </w:num>
  <w:num w:numId="12">
    <w:abstractNumId w:val="9"/>
  </w:num>
  <w:num w:numId="13">
    <w:abstractNumId w:val="20"/>
  </w:num>
  <w:num w:numId="14">
    <w:abstractNumId w:val="26"/>
  </w:num>
  <w:num w:numId="15">
    <w:abstractNumId w:val="25"/>
  </w:num>
  <w:num w:numId="16">
    <w:abstractNumId w:val="21"/>
  </w:num>
  <w:num w:numId="17">
    <w:abstractNumId w:val="3"/>
  </w:num>
  <w:num w:numId="18">
    <w:abstractNumId w:val="10"/>
  </w:num>
  <w:num w:numId="19">
    <w:abstractNumId w:val="30"/>
  </w:num>
  <w:num w:numId="20">
    <w:abstractNumId w:val="23"/>
  </w:num>
  <w:num w:numId="21">
    <w:abstractNumId w:val="12"/>
  </w:num>
  <w:num w:numId="22">
    <w:abstractNumId w:val="29"/>
  </w:num>
  <w:num w:numId="23">
    <w:abstractNumId w:val="34"/>
  </w:num>
  <w:num w:numId="24">
    <w:abstractNumId w:val="17"/>
  </w:num>
  <w:num w:numId="25">
    <w:abstractNumId w:val="0"/>
  </w:num>
  <w:num w:numId="26">
    <w:abstractNumId w:val="28"/>
  </w:num>
  <w:num w:numId="27">
    <w:abstractNumId w:val="31"/>
  </w:num>
  <w:num w:numId="28">
    <w:abstractNumId w:val="19"/>
  </w:num>
  <w:num w:numId="29">
    <w:abstractNumId w:val="32"/>
  </w:num>
  <w:num w:numId="30">
    <w:abstractNumId w:val="2"/>
  </w:num>
  <w:num w:numId="31">
    <w:abstractNumId w:val="8"/>
  </w:num>
  <w:num w:numId="32">
    <w:abstractNumId w:val="24"/>
  </w:num>
  <w:num w:numId="33">
    <w:abstractNumId w:val="7"/>
  </w:num>
  <w:num w:numId="34">
    <w:abstractNumId w:val="18"/>
  </w:num>
  <w:num w:numId="35">
    <w:abstractNumId w:val="16"/>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112DB"/>
    <w:rsid w:val="00022CE4"/>
    <w:rsid w:val="00050B4F"/>
    <w:rsid w:val="00075A57"/>
    <w:rsid w:val="00082131"/>
    <w:rsid w:val="000846CA"/>
    <w:rsid w:val="000A2E1B"/>
    <w:rsid w:val="000A7124"/>
    <w:rsid w:val="000B528D"/>
    <w:rsid w:val="000B55B9"/>
    <w:rsid w:val="000C2E2F"/>
    <w:rsid w:val="000C3C96"/>
    <w:rsid w:val="000D0B79"/>
    <w:rsid w:val="000D7530"/>
    <w:rsid w:val="000E1247"/>
    <w:rsid w:val="000E293F"/>
    <w:rsid w:val="0011405D"/>
    <w:rsid w:val="001156CB"/>
    <w:rsid w:val="001309AE"/>
    <w:rsid w:val="0013637E"/>
    <w:rsid w:val="00151A8A"/>
    <w:rsid w:val="00160FE3"/>
    <w:rsid w:val="00162F57"/>
    <w:rsid w:val="001643CE"/>
    <w:rsid w:val="0018732C"/>
    <w:rsid w:val="00190314"/>
    <w:rsid w:val="001A5AF1"/>
    <w:rsid w:val="001B1537"/>
    <w:rsid w:val="001D7E38"/>
    <w:rsid w:val="001F18BF"/>
    <w:rsid w:val="001F3404"/>
    <w:rsid w:val="001F3D07"/>
    <w:rsid w:val="001F4FC0"/>
    <w:rsid w:val="002017F7"/>
    <w:rsid w:val="00204A64"/>
    <w:rsid w:val="0020538D"/>
    <w:rsid w:val="002153CF"/>
    <w:rsid w:val="00232C2A"/>
    <w:rsid w:val="002478F2"/>
    <w:rsid w:val="00251434"/>
    <w:rsid w:val="002521DF"/>
    <w:rsid w:val="00255333"/>
    <w:rsid w:val="0026058A"/>
    <w:rsid w:val="002610EC"/>
    <w:rsid w:val="002801D0"/>
    <w:rsid w:val="002B43AE"/>
    <w:rsid w:val="002B5316"/>
    <w:rsid w:val="002B7C0E"/>
    <w:rsid w:val="002C0C5B"/>
    <w:rsid w:val="002C6DAE"/>
    <w:rsid w:val="002D314B"/>
    <w:rsid w:val="002E3252"/>
    <w:rsid w:val="002E7B93"/>
    <w:rsid w:val="002F132F"/>
    <w:rsid w:val="002F79C4"/>
    <w:rsid w:val="003133FC"/>
    <w:rsid w:val="003248DA"/>
    <w:rsid w:val="00325C64"/>
    <w:rsid w:val="00331D7F"/>
    <w:rsid w:val="00351612"/>
    <w:rsid w:val="00356809"/>
    <w:rsid w:val="00364623"/>
    <w:rsid w:val="003B1D20"/>
    <w:rsid w:val="003B462F"/>
    <w:rsid w:val="003C7D88"/>
    <w:rsid w:val="003D14EF"/>
    <w:rsid w:val="003D57F3"/>
    <w:rsid w:val="003E2376"/>
    <w:rsid w:val="003E3F64"/>
    <w:rsid w:val="003F4C0D"/>
    <w:rsid w:val="003F6C9A"/>
    <w:rsid w:val="00405FDC"/>
    <w:rsid w:val="00415559"/>
    <w:rsid w:val="004279D4"/>
    <w:rsid w:val="004457B6"/>
    <w:rsid w:val="004476A4"/>
    <w:rsid w:val="00450392"/>
    <w:rsid w:val="004610B0"/>
    <w:rsid w:val="004661A9"/>
    <w:rsid w:val="004700A9"/>
    <w:rsid w:val="004751B2"/>
    <w:rsid w:val="00476873"/>
    <w:rsid w:val="004815E8"/>
    <w:rsid w:val="00483F24"/>
    <w:rsid w:val="0048473C"/>
    <w:rsid w:val="004A7022"/>
    <w:rsid w:val="004B085B"/>
    <w:rsid w:val="004C3AF8"/>
    <w:rsid w:val="004C4DDE"/>
    <w:rsid w:val="004D5608"/>
    <w:rsid w:val="004E3548"/>
    <w:rsid w:val="004E7E89"/>
    <w:rsid w:val="005002CB"/>
    <w:rsid w:val="00505E58"/>
    <w:rsid w:val="00507FBF"/>
    <w:rsid w:val="00513AD7"/>
    <w:rsid w:val="0051574D"/>
    <w:rsid w:val="00521EBC"/>
    <w:rsid w:val="0052328C"/>
    <w:rsid w:val="00524D5E"/>
    <w:rsid w:val="00525B1B"/>
    <w:rsid w:val="00527DAB"/>
    <w:rsid w:val="005409B7"/>
    <w:rsid w:val="00563467"/>
    <w:rsid w:val="00576FA3"/>
    <w:rsid w:val="0059593E"/>
    <w:rsid w:val="005A4268"/>
    <w:rsid w:val="005B43DB"/>
    <w:rsid w:val="005E06C1"/>
    <w:rsid w:val="005F2DF2"/>
    <w:rsid w:val="00602452"/>
    <w:rsid w:val="006170C1"/>
    <w:rsid w:val="00633599"/>
    <w:rsid w:val="00634C5A"/>
    <w:rsid w:val="006549A3"/>
    <w:rsid w:val="006608A6"/>
    <w:rsid w:val="00676BF3"/>
    <w:rsid w:val="00681B6B"/>
    <w:rsid w:val="0069772D"/>
    <w:rsid w:val="006C2516"/>
    <w:rsid w:val="006C59DE"/>
    <w:rsid w:val="006F13C6"/>
    <w:rsid w:val="006F1873"/>
    <w:rsid w:val="006F57DA"/>
    <w:rsid w:val="00724C7E"/>
    <w:rsid w:val="00732F84"/>
    <w:rsid w:val="00742D57"/>
    <w:rsid w:val="00747CEB"/>
    <w:rsid w:val="00753533"/>
    <w:rsid w:val="007629B7"/>
    <w:rsid w:val="00774D5F"/>
    <w:rsid w:val="0077727A"/>
    <w:rsid w:val="00781391"/>
    <w:rsid w:val="00786AB9"/>
    <w:rsid w:val="00787525"/>
    <w:rsid w:val="007B60EA"/>
    <w:rsid w:val="007D0D9E"/>
    <w:rsid w:val="007D0F14"/>
    <w:rsid w:val="007D1D2F"/>
    <w:rsid w:val="007F23B1"/>
    <w:rsid w:val="007F64EC"/>
    <w:rsid w:val="007F6545"/>
    <w:rsid w:val="007F73F5"/>
    <w:rsid w:val="0081299A"/>
    <w:rsid w:val="00814A89"/>
    <w:rsid w:val="00834B9F"/>
    <w:rsid w:val="00855A81"/>
    <w:rsid w:val="00855C23"/>
    <w:rsid w:val="00865BCA"/>
    <w:rsid w:val="00885CD9"/>
    <w:rsid w:val="008924BE"/>
    <w:rsid w:val="0089502F"/>
    <w:rsid w:val="00897C90"/>
    <w:rsid w:val="008A0385"/>
    <w:rsid w:val="008A5A4F"/>
    <w:rsid w:val="008B105F"/>
    <w:rsid w:val="008B61B3"/>
    <w:rsid w:val="008B73C1"/>
    <w:rsid w:val="008B73DD"/>
    <w:rsid w:val="008C3CA7"/>
    <w:rsid w:val="008E713E"/>
    <w:rsid w:val="008E7B6B"/>
    <w:rsid w:val="008F5FB4"/>
    <w:rsid w:val="008F7796"/>
    <w:rsid w:val="00900464"/>
    <w:rsid w:val="009042DB"/>
    <w:rsid w:val="00906504"/>
    <w:rsid w:val="00932CD7"/>
    <w:rsid w:val="00951B79"/>
    <w:rsid w:val="00955395"/>
    <w:rsid w:val="009811DD"/>
    <w:rsid w:val="00981B77"/>
    <w:rsid w:val="00983F6B"/>
    <w:rsid w:val="00987D8B"/>
    <w:rsid w:val="009A781D"/>
    <w:rsid w:val="009B2F47"/>
    <w:rsid w:val="009B321B"/>
    <w:rsid w:val="009C6A0C"/>
    <w:rsid w:val="009C6FC9"/>
    <w:rsid w:val="009E7821"/>
    <w:rsid w:val="009F28BB"/>
    <w:rsid w:val="009F309D"/>
    <w:rsid w:val="00A1739D"/>
    <w:rsid w:val="00A243B0"/>
    <w:rsid w:val="00A25FDB"/>
    <w:rsid w:val="00A270B2"/>
    <w:rsid w:val="00A47F93"/>
    <w:rsid w:val="00A5521B"/>
    <w:rsid w:val="00A701D4"/>
    <w:rsid w:val="00A74563"/>
    <w:rsid w:val="00A81A2E"/>
    <w:rsid w:val="00A850AA"/>
    <w:rsid w:val="00AB1564"/>
    <w:rsid w:val="00AB3D9F"/>
    <w:rsid w:val="00AD651B"/>
    <w:rsid w:val="00AE6438"/>
    <w:rsid w:val="00AF07C5"/>
    <w:rsid w:val="00AF3F5A"/>
    <w:rsid w:val="00AF4287"/>
    <w:rsid w:val="00B032BD"/>
    <w:rsid w:val="00B03F7A"/>
    <w:rsid w:val="00B1283F"/>
    <w:rsid w:val="00B24B78"/>
    <w:rsid w:val="00B376CF"/>
    <w:rsid w:val="00B453DD"/>
    <w:rsid w:val="00B45C6C"/>
    <w:rsid w:val="00B47F1B"/>
    <w:rsid w:val="00B675AE"/>
    <w:rsid w:val="00B678BE"/>
    <w:rsid w:val="00B71A7A"/>
    <w:rsid w:val="00B74117"/>
    <w:rsid w:val="00B97694"/>
    <w:rsid w:val="00BA13D0"/>
    <w:rsid w:val="00BA6360"/>
    <w:rsid w:val="00BB626D"/>
    <w:rsid w:val="00BC495D"/>
    <w:rsid w:val="00BE148C"/>
    <w:rsid w:val="00BE5926"/>
    <w:rsid w:val="00BE7BE8"/>
    <w:rsid w:val="00C06054"/>
    <w:rsid w:val="00C54C96"/>
    <w:rsid w:val="00C61C93"/>
    <w:rsid w:val="00C83543"/>
    <w:rsid w:val="00C96F51"/>
    <w:rsid w:val="00CA5073"/>
    <w:rsid w:val="00CB0A60"/>
    <w:rsid w:val="00CB3325"/>
    <w:rsid w:val="00CB5269"/>
    <w:rsid w:val="00CD7192"/>
    <w:rsid w:val="00CE0A86"/>
    <w:rsid w:val="00CE34F1"/>
    <w:rsid w:val="00CE3E9F"/>
    <w:rsid w:val="00D004DB"/>
    <w:rsid w:val="00D01A44"/>
    <w:rsid w:val="00D0211D"/>
    <w:rsid w:val="00D10ECA"/>
    <w:rsid w:val="00D14467"/>
    <w:rsid w:val="00D16236"/>
    <w:rsid w:val="00D3365F"/>
    <w:rsid w:val="00D42C3A"/>
    <w:rsid w:val="00D47EF6"/>
    <w:rsid w:val="00D614B0"/>
    <w:rsid w:val="00D65E0B"/>
    <w:rsid w:val="00D66B9A"/>
    <w:rsid w:val="00D74218"/>
    <w:rsid w:val="00D7537B"/>
    <w:rsid w:val="00DA3483"/>
    <w:rsid w:val="00DD4020"/>
    <w:rsid w:val="00DD4B99"/>
    <w:rsid w:val="00DE0512"/>
    <w:rsid w:val="00E013C8"/>
    <w:rsid w:val="00E03CCC"/>
    <w:rsid w:val="00E046D9"/>
    <w:rsid w:val="00E06F57"/>
    <w:rsid w:val="00E305B0"/>
    <w:rsid w:val="00E62267"/>
    <w:rsid w:val="00E7010A"/>
    <w:rsid w:val="00E702DE"/>
    <w:rsid w:val="00E8736D"/>
    <w:rsid w:val="00E90ABC"/>
    <w:rsid w:val="00E97A35"/>
    <w:rsid w:val="00EB32E4"/>
    <w:rsid w:val="00EC1707"/>
    <w:rsid w:val="00EC1FBE"/>
    <w:rsid w:val="00ED1EFB"/>
    <w:rsid w:val="00ED45F9"/>
    <w:rsid w:val="00EE467A"/>
    <w:rsid w:val="00EF5E6E"/>
    <w:rsid w:val="00EF6742"/>
    <w:rsid w:val="00EF7FFC"/>
    <w:rsid w:val="00F008C5"/>
    <w:rsid w:val="00F12FD6"/>
    <w:rsid w:val="00F15E50"/>
    <w:rsid w:val="00F30EB6"/>
    <w:rsid w:val="00F36F2B"/>
    <w:rsid w:val="00F42B49"/>
    <w:rsid w:val="00F723A9"/>
    <w:rsid w:val="00F7506E"/>
    <w:rsid w:val="00F77092"/>
    <w:rsid w:val="00F83536"/>
    <w:rsid w:val="00F9531B"/>
    <w:rsid w:val="00F958D6"/>
    <w:rsid w:val="00FC1F74"/>
    <w:rsid w:val="00FE18D4"/>
    <w:rsid w:val="00FE5F88"/>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AAC08"/>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paragraph" w:styleId="Heading5">
    <w:name w:val="heading 5"/>
    <w:basedOn w:val="Normal"/>
    <w:next w:val="Normal"/>
    <w:link w:val="Heading5Char"/>
    <w:uiPriority w:val="9"/>
    <w:unhideWhenUsed/>
    <w:qFormat/>
    <w:rsid w:val="00563467"/>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 w:type="paragraph" w:styleId="FootnoteText">
    <w:name w:val="footnote text"/>
    <w:basedOn w:val="Normal"/>
    <w:link w:val="FootnoteTextChar"/>
    <w:uiPriority w:val="99"/>
    <w:semiHidden/>
    <w:unhideWhenUsed/>
    <w:rsid w:val="009B2F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F47"/>
    <w:rPr>
      <w:rFonts w:ascii="Arial" w:eastAsia="Times New Roman" w:hAnsi="Arial" w:cs="Times New Roman"/>
      <w:sz w:val="20"/>
      <w:szCs w:val="20"/>
      <w:lang w:val="es-MX" w:bidi="en-US"/>
    </w:rPr>
  </w:style>
  <w:style w:type="character" w:styleId="FootnoteReference">
    <w:name w:val="footnote reference"/>
    <w:basedOn w:val="DefaultParagraphFont"/>
    <w:uiPriority w:val="99"/>
    <w:semiHidden/>
    <w:unhideWhenUsed/>
    <w:rsid w:val="009B2F47"/>
    <w:rPr>
      <w:vertAlign w:val="superscript"/>
    </w:rPr>
  </w:style>
  <w:style w:type="character" w:customStyle="1" w:styleId="Heading5Char">
    <w:name w:val="Heading 5 Char"/>
    <w:basedOn w:val="DefaultParagraphFont"/>
    <w:link w:val="Heading5"/>
    <w:uiPriority w:val="9"/>
    <w:rsid w:val="00563467"/>
    <w:rPr>
      <w:rFonts w:ascii="Arial" w:eastAsiaTheme="majorEastAsia" w:hAnsi="Arial" w:cstheme="majorBidi"/>
      <w:sz w:val="24"/>
      <w:lang w:val="es-MX"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17240450">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36664549">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8592456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291374443">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351953422">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498079793">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58536667">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87126">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43063209">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792595923">
      <w:bodyDiv w:val="1"/>
      <w:marLeft w:val="0"/>
      <w:marRight w:val="0"/>
      <w:marTop w:val="0"/>
      <w:marBottom w:val="0"/>
      <w:divBdr>
        <w:top w:val="none" w:sz="0" w:space="0" w:color="auto"/>
        <w:left w:val="none" w:sz="0" w:space="0" w:color="auto"/>
        <w:bottom w:val="none" w:sz="0" w:space="0" w:color="auto"/>
        <w:right w:val="none" w:sz="0" w:space="0" w:color="auto"/>
      </w:divBdr>
    </w:div>
    <w:div w:id="815990748">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57974830">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45662615">
      <w:bodyDiv w:val="1"/>
      <w:marLeft w:val="0"/>
      <w:marRight w:val="0"/>
      <w:marTop w:val="0"/>
      <w:marBottom w:val="0"/>
      <w:divBdr>
        <w:top w:val="none" w:sz="0" w:space="0" w:color="auto"/>
        <w:left w:val="none" w:sz="0" w:space="0" w:color="auto"/>
        <w:bottom w:val="none" w:sz="0" w:space="0" w:color="auto"/>
        <w:right w:val="none" w:sz="0" w:space="0" w:color="auto"/>
      </w:divBdr>
    </w:div>
    <w:div w:id="1154184058">
      <w:bodyDiv w:val="1"/>
      <w:marLeft w:val="0"/>
      <w:marRight w:val="0"/>
      <w:marTop w:val="0"/>
      <w:marBottom w:val="0"/>
      <w:divBdr>
        <w:top w:val="none" w:sz="0" w:space="0" w:color="auto"/>
        <w:left w:val="none" w:sz="0" w:space="0" w:color="auto"/>
        <w:bottom w:val="none" w:sz="0" w:space="0" w:color="auto"/>
        <w:right w:val="none" w:sz="0" w:space="0" w:color="auto"/>
      </w:divBdr>
    </w:div>
    <w:div w:id="1159733980">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189176407">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287617015">
      <w:bodyDiv w:val="1"/>
      <w:marLeft w:val="0"/>
      <w:marRight w:val="0"/>
      <w:marTop w:val="0"/>
      <w:marBottom w:val="0"/>
      <w:divBdr>
        <w:top w:val="none" w:sz="0" w:space="0" w:color="auto"/>
        <w:left w:val="none" w:sz="0" w:space="0" w:color="auto"/>
        <w:bottom w:val="none" w:sz="0" w:space="0" w:color="auto"/>
        <w:right w:val="none" w:sz="0" w:space="0" w:color="auto"/>
      </w:divBdr>
    </w:div>
    <w:div w:id="1298953548">
      <w:bodyDiv w:val="1"/>
      <w:marLeft w:val="0"/>
      <w:marRight w:val="0"/>
      <w:marTop w:val="0"/>
      <w:marBottom w:val="0"/>
      <w:divBdr>
        <w:top w:val="none" w:sz="0" w:space="0" w:color="auto"/>
        <w:left w:val="none" w:sz="0" w:space="0" w:color="auto"/>
        <w:bottom w:val="none" w:sz="0" w:space="0" w:color="auto"/>
        <w:right w:val="none" w:sz="0" w:space="0" w:color="auto"/>
      </w:divBdr>
    </w:div>
    <w:div w:id="136394583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399983337">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32109582">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1339740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42925695">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0955146">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19804351">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1981417016">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hyperlink" Target="https://help.github.com/"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package" Target="embeddings/Microsoft_Excel_Worksheet5.xlsx"/><Relationship Id="rId63" Type="http://schemas.openxmlformats.org/officeDocument/2006/relationships/image" Target="media/image37.wmf"/><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package" Target="embeddings/Microsoft_Excel_Worksheet3.xlsx"/><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image" Target="media/image33.emf"/><Relationship Id="rId66" Type="http://schemas.openxmlformats.org/officeDocument/2006/relationships/image" Target="media/image39.w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package" Target="embeddings/Microsoft_Excel_Worksheet6.xlsx"/><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package" Target="embeddings/Microsoft_Excel_Worksheet4.xls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oleObject" Target="embeddings/oleObject9.bin"/><Relationship Id="rId69"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hyperlink" Target="https://desktop.github.com/" TargetMode="External"/><Relationship Id="rId38" Type="http://schemas.openxmlformats.org/officeDocument/2006/relationships/hyperlink" Target="https://services.github.com/" TargetMode="External"/><Relationship Id="rId46" Type="http://schemas.openxmlformats.org/officeDocument/2006/relationships/image" Target="media/image25.emf"/><Relationship Id="rId59" Type="http://schemas.openxmlformats.org/officeDocument/2006/relationships/oleObject" Target="embeddings/oleObject8.bin"/><Relationship Id="rId67" Type="http://schemas.openxmlformats.org/officeDocument/2006/relationships/oleObject" Target="embeddings/oleObject10.bin"/><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1.emf"/><Relationship Id="rId62" Type="http://schemas.openxmlformats.org/officeDocument/2006/relationships/image" Target="media/image3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doc.qt.io/qt-5/qtimer.html" TargetMode="External"/><Relationship Id="rId1" Type="http://schemas.openxmlformats.org/officeDocument/2006/relationships/hyperlink" Target="https://docs.opencv.org/3.0-beta/modules/videoio/doc/reading_and_writing_video.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072AAD"/>
    <w:rsid w:val="00093B0A"/>
    <w:rsid w:val="001A4BC0"/>
    <w:rsid w:val="001D7A29"/>
    <w:rsid w:val="00252C1B"/>
    <w:rsid w:val="00394A6A"/>
    <w:rsid w:val="003C308B"/>
    <w:rsid w:val="004148E4"/>
    <w:rsid w:val="004E6579"/>
    <w:rsid w:val="005C2EE2"/>
    <w:rsid w:val="00633C51"/>
    <w:rsid w:val="006537C2"/>
    <w:rsid w:val="007543AA"/>
    <w:rsid w:val="00777150"/>
    <w:rsid w:val="007941BB"/>
    <w:rsid w:val="007C0393"/>
    <w:rsid w:val="007F02A3"/>
    <w:rsid w:val="00860A21"/>
    <w:rsid w:val="008D0CEF"/>
    <w:rsid w:val="0090179E"/>
    <w:rsid w:val="009D1169"/>
    <w:rsid w:val="009D4D44"/>
    <w:rsid w:val="00A3183C"/>
    <w:rsid w:val="00B07475"/>
    <w:rsid w:val="00C13F25"/>
    <w:rsid w:val="00C321AA"/>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3183C"/>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16</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17</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15</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13</b:RefOrder>
  </b:Source>
  <b:Source>
    <b:Tag>Bee07</b:Tag>
    <b:SourceType>Book</b:SourceType>
    <b:Guid>{0A83B6EA-50A8-4757-877F-3CC5A3360172}</b:Guid>
    <b:LCID>es-MX</b:LCID>
    <b:Author>
      <b:Author>
        <b:NameList>
          <b:Person>
            <b:Last>Beer</b:Last>
            <b:First>Ferdinand</b:First>
          </b:Person>
          <b:Person>
            <b:Last>Johnston</b:Last>
            <b:First>E.</b:First>
            <b:Middle>Russell</b:Middle>
          </b:Person>
          <b:Person>
            <b:Last>Eisenberg</b:Last>
            <b:First>Elliot</b:First>
          </b:Person>
          <b:Person>
            <b:Last>Mazurek</b:Last>
            <b:First>David</b:First>
            <b:Middle>F.</b:Middle>
          </b:Person>
        </b:NameList>
      </b:Author>
    </b:Author>
    <b:Title>Mecanica Vectorial Para Ingenieros</b:Title>
    <b:Year>2007</b:Year>
    <b:City>México, D.F.</b:City>
    <b:Publisher>McGraw'Hill Interamericana</b:Publisher>
    <b:RefOrder>14</b:RefOrder>
  </b:Source>
</b:Sources>
</file>

<file path=customXml/itemProps1.xml><?xml version="1.0" encoding="utf-8"?>
<ds:datastoreItem xmlns:ds="http://schemas.openxmlformats.org/officeDocument/2006/customXml" ds:itemID="{A19A24E8-AC98-4539-9778-61BB1C748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4144</TotalTime>
  <Pages>1</Pages>
  <Words>15433</Words>
  <Characters>87970</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95</cp:revision>
  <dcterms:created xsi:type="dcterms:W3CDTF">2017-12-27T17:28:00Z</dcterms:created>
  <dcterms:modified xsi:type="dcterms:W3CDTF">2018-08-12T00:10:00Z</dcterms:modified>
</cp:coreProperties>
</file>