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2">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Business Continuity and Disaster Recovery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0" w:line="240" w:lineRule="auto"/>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 </w:t>
      </w:r>
    </w:p>
    <w:tbl>
      <w:tblPr>
        <w:tblStyle w:val="Table1"/>
        <w:tblW w:w="9329.0" w:type="dxa"/>
        <w:jc w:val="left"/>
        <w:tblInd w:w="1.0" w:type="dxa"/>
        <w:tblLayout w:type="fixed"/>
        <w:tblLook w:val="0600"/>
      </w:tblPr>
      <w:tblGrid>
        <w:gridCol w:w="2219"/>
        <w:gridCol w:w="7110"/>
        <w:tblGridChange w:id="0">
          <w:tblGrid>
            <w:gridCol w:w="2219"/>
            <w:gridCol w:w="7110"/>
          </w:tblGrid>
        </w:tblGridChange>
      </w:tblGrid>
      <w:tr>
        <w:trPr>
          <w:cantSplit w:val="0"/>
          <w:trHeight w:val="420"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07">
            <w:pPr>
              <w:widowControl w:val="0"/>
              <w:spacing w:after="0" w:before="100" w:line="240" w:lineRule="auto"/>
              <w:ind w:left="3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ISMS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08">
            <w:pPr>
              <w:widowControl w:val="0"/>
              <w:spacing w:after="0" w:before="100" w:line="24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POL-06</w:t>
            </w:r>
          </w:p>
        </w:tc>
      </w:tr>
      <w:tr>
        <w:trPr>
          <w:cantSplit w:val="0"/>
          <w:trHeight w:val="45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9">
            <w:pPr>
              <w:widowControl w:val="0"/>
              <w:spacing w:after="0" w:before="100" w:line="240" w:lineRule="auto"/>
              <w:ind w:left="3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Title</w:t>
            </w:r>
          </w:p>
        </w:tc>
        <w:tc>
          <w:tcPr>
            <w:tcBorders>
              <w:bottom w:color="878787" w:space="0" w:sz="10" w:val="single"/>
              <w:right w:color="878787" w:space="0" w:sz="10" w:val="single"/>
            </w:tcBorders>
          </w:tcPr>
          <w:p w:rsidR="00000000" w:rsidDel="00000000" w:rsidP="00000000" w:rsidRDefault="00000000" w:rsidRPr="00000000" w14:paraId="0000000A">
            <w:pPr>
              <w:widowControl w:val="0"/>
              <w:spacing w:after="240" w:before="100" w:line="240" w:lineRule="auto"/>
              <w:ind w:left="1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Business Continuity and Disaster Recovery Policy</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B">
            <w:pPr>
              <w:widowControl w:val="0"/>
              <w:spacing w:after="0" w:before="100" w:line="240" w:lineRule="auto"/>
              <w:ind w:left="3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Revision</w:t>
            </w:r>
          </w:p>
        </w:tc>
        <w:tc>
          <w:tcPr>
            <w:tcBorders>
              <w:bottom w:color="878787" w:space="0" w:sz="10" w:val="single"/>
              <w:right w:color="878787" w:space="0" w:sz="10" w:val="single"/>
            </w:tcBorders>
          </w:tcPr>
          <w:p w:rsidR="00000000" w:rsidDel="00000000" w:rsidP="00000000" w:rsidRDefault="00000000" w:rsidRPr="00000000" w14:paraId="0000000C">
            <w:pPr>
              <w:widowControl w:val="0"/>
              <w:spacing w:after="0" w:before="100" w:line="24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D">
            <w:pPr>
              <w:widowControl w:val="0"/>
              <w:spacing w:after="0" w:before="100" w:line="240" w:lineRule="auto"/>
              <w:ind w:left="3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Effective Date</w:t>
            </w:r>
          </w:p>
        </w:tc>
        <w:tc>
          <w:tcPr>
            <w:tcBorders>
              <w:bottom w:color="878787" w:space="0" w:sz="10" w:val="single"/>
              <w:right w:color="878787" w:space="0" w:sz="10" w:val="single"/>
            </w:tcBorders>
          </w:tcPr>
          <w:p w:rsidR="00000000" w:rsidDel="00000000" w:rsidP="00000000" w:rsidRDefault="00000000" w:rsidRPr="00000000" w14:paraId="0000000E">
            <w:pPr>
              <w:widowControl w:val="0"/>
              <w:spacing w:after="0" w:before="100" w:line="24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bl>
    <w:p w:rsidR="00000000" w:rsidDel="00000000" w:rsidP="00000000" w:rsidRDefault="00000000" w:rsidRPr="00000000" w14:paraId="0000000F">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0">
      <w:pPr>
        <w:spacing w:after="240" w:before="0" w:line="240" w:lineRule="auto"/>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15.0" w:type="dxa"/>
        <w:jc w:val="left"/>
        <w:tblInd w:w="1.0" w:type="dxa"/>
        <w:tblLayout w:type="fixed"/>
        <w:tblLook w:val="0600"/>
      </w:tblPr>
      <w:tblGrid>
        <w:gridCol w:w="1499"/>
        <w:gridCol w:w="1620"/>
        <w:gridCol w:w="1771"/>
        <w:gridCol w:w="1620"/>
        <w:gridCol w:w="2805"/>
        <w:tblGridChange w:id="0">
          <w:tblGrid>
            <w:gridCol w:w="1499"/>
            <w:gridCol w:w="1620"/>
            <w:gridCol w:w="1771"/>
            <w:gridCol w:w="1620"/>
            <w:gridCol w:w="2805"/>
          </w:tblGrid>
        </w:tblGridChange>
      </w:tblGrid>
      <w:tr>
        <w:trPr>
          <w:cantSplit w:val="0"/>
          <w:trHeight w:val="795"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11">
            <w:pPr>
              <w:widowControl w:val="0"/>
              <w:spacing w:after="0" w:before="120" w:line="242"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Revision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2">
            <w:pPr>
              <w:widowControl w:val="0"/>
              <w:spacing w:after="0" w:before="120" w:line="240" w:lineRule="auto"/>
              <w:ind w:left="3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Revision Date</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3">
            <w:pPr>
              <w:widowControl w:val="0"/>
              <w:spacing w:after="0" w:before="120" w:line="240" w:lineRule="auto"/>
              <w:ind w:left="4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Reviewed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4">
            <w:pPr>
              <w:widowControl w:val="0"/>
              <w:spacing w:after="0" w:before="120" w:line="240" w:lineRule="auto"/>
              <w:ind w:left="3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Approved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5">
            <w:pPr>
              <w:widowControl w:val="0"/>
              <w:spacing w:after="0" w:before="120" w:line="240" w:lineRule="auto"/>
              <w:ind w:left="6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Revision Description</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6">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0" w:val="single"/>
              <w:right w:color="878787" w:space="0" w:sz="10" w:val="single"/>
            </w:tcBorders>
          </w:tcPr>
          <w:p w:rsidR="00000000" w:rsidDel="00000000" w:rsidP="00000000" w:rsidRDefault="00000000" w:rsidRPr="00000000" w14:paraId="00000017">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A">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480" w:line="240" w:lineRule="auto"/>
        <w:jc w:val="center"/>
        <w:rPr>
          <w:b w:val="1"/>
          <w:color w:val="335b8a"/>
          <w:sz w:val="36"/>
          <w:szCs w:val="36"/>
        </w:rPr>
      </w:pPr>
      <w:r w:rsidDel="00000000" w:rsidR="00000000" w:rsidRPr="00000000">
        <w:rPr>
          <w:b w:val="1"/>
          <w:color w:val="335b8a"/>
          <w:sz w:val="36"/>
          <w:szCs w:val="36"/>
          <w:rtl w:val="0"/>
        </w:rPr>
        <w:t xml:space="preserve"> </w:t>
      </w:r>
    </w:p>
    <w:p w:rsidR="00000000" w:rsidDel="00000000" w:rsidP="00000000" w:rsidRDefault="00000000" w:rsidRPr="00000000" w14:paraId="0000001D">
      <w:pPr>
        <w:spacing w:after="240" w:before="480" w:line="240" w:lineRule="auto"/>
        <w:jc w:val="center"/>
        <w:rPr>
          <w:b w:val="1"/>
          <w:color w:val="335b8a"/>
          <w:sz w:val="36"/>
          <w:szCs w:val="36"/>
        </w:rPr>
      </w:pPr>
      <w:r w:rsidDel="00000000" w:rsidR="00000000" w:rsidRPr="00000000">
        <w:rPr>
          <w:b w:val="1"/>
          <w:color w:val="335b8a"/>
          <w:sz w:val="36"/>
          <w:szCs w:val="36"/>
          <w:rtl w:val="0"/>
        </w:rPr>
        <w:t xml:space="preserve"> </w:t>
      </w:r>
    </w:p>
    <w:p w:rsidR="00000000" w:rsidDel="00000000" w:rsidP="00000000" w:rsidRDefault="00000000" w:rsidRPr="00000000" w14:paraId="0000001E">
      <w:pPr>
        <w:spacing w:after="240" w:before="480" w:line="240" w:lineRule="auto"/>
        <w:jc w:val="center"/>
        <w:rPr>
          <w:b w:val="1"/>
          <w:color w:val="335b8a"/>
          <w:sz w:val="36"/>
          <w:szCs w:val="36"/>
        </w:rPr>
      </w:pPr>
      <w:r w:rsidDel="00000000" w:rsidR="00000000" w:rsidRPr="00000000">
        <w:rPr>
          <w:b w:val="1"/>
          <w:color w:val="335b8a"/>
          <w:sz w:val="36"/>
          <w:szCs w:val="36"/>
          <w:rtl w:val="0"/>
        </w:rPr>
        <w:t xml:space="preserve"> </w:t>
      </w:r>
    </w:p>
    <w:p w:rsidR="00000000" w:rsidDel="00000000" w:rsidP="00000000" w:rsidRDefault="00000000" w:rsidRPr="00000000" w14:paraId="0000001F">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0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20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Table of Content</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2">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06.1 Purpose                                                                                                                      </w:t>
        <w:tab/>
        <w:t xml:space="preserve">                     3</w:t>
      </w:r>
    </w:p>
    <w:p w:rsidR="00000000" w:rsidDel="00000000" w:rsidP="00000000" w:rsidRDefault="00000000" w:rsidRPr="00000000" w14:paraId="00000023">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06.2 Reference                                                                                                                   </w:t>
        <w:tab/>
        <w:t xml:space="preserve">                     3</w:t>
      </w:r>
    </w:p>
    <w:p w:rsidR="00000000" w:rsidDel="00000000" w:rsidP="00000000" w:rsidRDefault="00000000" w:rsidRPr="00000000" w14:paraId="00000024">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06.3 Scope                                                                                                                          </w:t>
        <w:tab/>
        <w:t xml:space="preserve">                     3</w:t>
      </w:r>
    </w:p>
    <w:p w:rsidR="00000000" w:rsidDel="00000000" w:rsidP="00000000" w:rsidRDefault="00000000" w:rsidRPr="00000000" w14:paraId="00000025">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06.4 Policy                                                                                                                          </w:t>
        <w:tab/>
        <w:t xml:space="preserve">                     3</w:t>
      </w:r>
    </w:p>
    <w:p w:rsidR="00000000" w:rsidDel="00000000" w:rsidP="00000000" w:rsidRDefault="00000000" w:rsidRPr="00000000" w14:paraId="00000026">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06.5 Communications and Escalations                                                                          </w:t>
        <w:tab/>
        <w:t xml:space="preserve">                     4</w:t>
      </w:r>
    </w:p>
    <w:p w:rsidR="00000000" w:rsidDel="00000000" w:rsidP="00000000" w:rsidRDefault="00000000" w:rsidRPr="00000000" w14:paraId="00000027">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06.6 Roles and Responsibilities                                                                                       </w:t>
        <w:tab/>
        <w:t xml:space="preserve">                     5</w:t>
      </w:r>
    </w:p>
    <w:p w:rsidR="00000000" w:rsidDel="00000000" w:rsidP="00000000" w:rsidRDefault="00000000" w:rsidRPr="00000000" w14:paraId="00000028">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06.7 Continuity of Critical Services                                                                                 </w:t>
        <w:tab/>
        <w:t xml:space="preserve">                     6</w:t>
      </w:r>
    </w:p>
    <w:p w:rsidR="00000000" w:rsidDel="00000000" w:rsidP="00000000" w:rsidRDefault="00000000" w:rsidRPr="00000000" w14:paraId="00000029">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 Plan Activation                                                                                                          </w:t>
        <w:tab/>
        <w:t xml:space="preserve">                     7</w:t>
      </w:r>
    </w:p>
    <w:p w:rsidR="00000000" w:rsidDel="00000000" w:rsidP="00000000" w:rsidRDefault="00000000" w:rsidRPr="00000000" w14:paraId="0000002A">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06.9 Verify / Review BC/DR Plans                                                                                   </w:t>
        <w:tab/>
        <w:t xml:space="preserve">                     7</w:t>
      </w:r>
    </w:p>
    <w:p w:rsidR="00000000" w:rsidDel="00000000" w:rsidP="00000000" w:rsidRDefault="00000000" w:rsidRPr="00000000" w14:paraId="0000002B">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06.10 BC/DR Plan                                                                                                                                      7</w:t>
      </w:r>
    </w:p>
    <w:p w:rsidR="00000000" w:rsidDel="00000000" w:rsidP="00000000" w:rsidRDefault="00000000" w:rsidRPr="00000000" w14:paraId="0000002C">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06.10.1 Relocation                                                                                                    </w:t>
        <w:tab/>
        <w:t xml:space="preserve">                     7</w:t>
      </w:r>
    </w:p>
    <w:p w:rsidR="00000000" w:rsidDel="00000000" w:rsidP="00000000" w:rsidRDefault="00000000" w:rsidRPr="00000000" w14:paraId="0000002D">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06.10.2 Critical Services, Key Tasks, and Service Level Agreements (SLAs)                               7</w:t>
      </w:r>
    </w:p>
    <w:p w:rsidR="00000000" w:rsidDel="00000000" w:rsidP="00000000" w:rsidRDefault="00000000" w:rsidRPr="00000000" w14:paraId="0000002E">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06.10.3 Notification of Plan Initiation                                                                       </w:t>
        <w:tab/>
        <w:t xml:space="preserve">                     8</w:t>
      </w:r>
    </w:p>
    <w:p w:rsidR="00000000" w:rsidDel="00000000" w:rsidP="00000000" w:rsidRDefault="00000000" w:rsidRPr="00000000" w14:paraId="0000002F">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06.10.4 Plan Deactivation                                                                                                               9</w:t>
      </w:r>
    </w:p>
    <w:p w:rsidR="00000000" w:rsidDel="00000000" w:rsidP="00000000" w:rsidRDefault="00000000" w:rsidRPr="00000000" w14:paraId="00000030">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06.10.5 Recovery Phase                                                                                                                  9</w:t>
      </w:r>
    </w:p>
    <w:p w:rsidR="00000000" w:rsidDel="00000000" w:rsidP="00000000" w:rsidRDefault="00000000" w:rsidRPr="00000000" w14:paraId="00000031">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06.10.6 Reconstitution Phase                                                                                                          10</w:t>
      </w:r>
    </w:p>
    <w:p w:rsidR="00000000" w:rsidDel="00000000" w:rsidP="00000000" w:rsidRDefault="00000000" w:rsidRPr="00000000" w14:paraId="00000032">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06.10.7 Immediate Action                                                                                            </w:t>
        <w:tab/>
        <w:t xml:space="preserve">         11</w:t>
      </w:r>
    </w:p>
    <w:p w:rsidR="00000000" w:rsidDel="00000000" w:rsidP="00000000" w:rsidRDefault="00000000" w:rsidRPr="00000000" w14:paraId="00000033">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06.11 Exclusion                                                                                                                         </w:t>
        <w:tab/>
        <w:t xml:space="preserve">         11</w:t>
      </w:r>
    </w:p>
    <w:p w:rsidR="00000000" w:rsidDel="00000000" w:rsidP="00000000" w:rsidRDefault="00000000" w:rsidRPr="00000000" w14:paraId="00000034">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06.12 Appendix A: Relevant Points of Contact                                                             </w:t>
        <w:tab/>
        <w:t xml:space="preserve">                     12</w:t>
      </w:r>
    </w:p>
    <w:p w:rsidR="00000000" w:rsidDel="00000000" w:rsidP="00000000" w:rsidRDefault="00000000" w:rsidRPr="00000000" w14:paraId="00000035">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06.13 Appendix B: Recovery Steps for Information Systems Infrastructure &amp; Services                   13                                                                                               </w:t>
      </w:r>
    </w:p>
    <w:p w:rsidR="00000000" w:rsidDel="00000000" w:rsidP="00000000" w:rsidRDefault="00000000" w:rsidRPr="00000000" w14:paraId="00000036">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06.1 Purpose </w:t>
      </w:r>
    </w:p>
    <w:p w:rsidR="00000000" w:rsidDel="00000000" w:rsidP="00000000" w:rsidRDefault="00000000" w:rsidRPr="00000000" w14:paraId="0000003E">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requires adequate protections to be established to assure the continuity and recovery of the organization’s business in case of a disaster or other disruptive incident. This Policy defines acceptable methods for business continuity and disaster recovery planning, leveraging a risk-based analysis in order to prepare for and maintain the continuity of the organization’s operations in case of the loss of a Mission Critical System. The objective is to complete the recovery of IT infrastructure and IT services within a set Recovery Time Objective (RTO). This policy includes all resources and processes necessary for service and data recovery and covers all information security aspects of business continuity management.</w:t>
      </w:r>
    </w:p>
    <w:p w:rsidR="00000000" w:rsidDel="00000000" w:rsidP="00000000" w:rsidRDefault="00000000" w:rsidRPr="00000000" w14:paraId="0000003F">
      <w:pPr>
        <w:pStyle w:val="Heading1"/>
        <w:keepNext w:val="0"/>
        <w:keepLines w:val="0"/>
        <w:spacing w:after="320" w:before="400" w:line="240" w:lineRule="auto"/>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sz w:val="26"/>
          <w:szCs w:val="26"/>
          <w:rtl w:val="0"/>
        </w:rPr>
        <w:t xml:space="preserve">06.2 Reference</w:t>
      </w:r>
    </w:p>
    <w:p w:rsidR="00000000" w:rsidDel="00000000" w:rsidP="00000000" w:rsidRDefault="00000000" w:rsidRPr="00000000" w14:paraId="00000040">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Disaster Recovery policy</w:t>
      </w:r>
    </w:p>
    <w:p w:rsidR="00000000" w:rsidDel="00000000" w:rsidP="00000000" w:rsidRDefault="00000000" w:rsidRPr="00000000" w14:paraId="00000041">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Retention Policy</w:t>
      </w:r>
    </w:p>
    <w:p w:rsidR="00000000" w:rsidDel="00000000" w:rsidP="00000000" w:rsidRDefault="00000000" w:rsidRPr="00000000" w14:paraId="00000042">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Availability Policy</w:t>
      </w:r>
    </w:p>
    <w:p w:rsidR="00000000" w:rsidDel="00000000" w:rsidP="00000000" w:rsidRDefault="00000000" w:rsidRPr="00000000" w14:paraId="00000043">
      <w:pPr>
        <w:pStyle w:val="Heading1"/>
        <w:keepNext w:val="0"/>
        <w:keepLines w:val="0"/>
        <w:spacing w:after="0" w:before="480" w:line="240" w:lineRule="auto"/>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06.3 Scope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management, employees, and suppliers that are involved in the recovery of IT infrastructure and services within the organization. This policy must be made readily available to all whom it applies to. The organization’s Contingency Plan establishes procedures to recover the organization following a disruption resulting from a disaster. This policy and associated procedures do not apply to PaaS Customers who do not choose the organization's Disaster Recovery Service. This Business Continuity and Disaster Recovery Policy is maintained by the organization's Security Officer and Privacy Officer.</w:t>
      </w:r>
    </w:p>
    <w:p w:rsidR="00000000" w:rsidDel="00000000" w:rsidP="00000000" w:rsidRDefault="00000000" w:rsidRPr="00000000" w14:paraId="00000045">
      <w:pPr>
        <w:pStyle w:val="Heading1"/>
        <w:keepNext w:val="0"/>
        <w:keepLines w:val="0"/>
        <w:spacing w:after="0" w:before="480" w:line="240" w:lineRule="auto"/>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b w:val="1"/>
          <w:sz w:val="26"/>
          <w:szCs w:val="26"/>
          <w:rtl w:val="0"/>
        </w:rPr>
        <w:t xml:space="preserve">06.4 Policy</w:t>
      </w:r>
      <w:r w:rsidDel="00000000" w:rsidR="00000000" w:rsidRPr="00000000">
        <w:rPr>
          <w:rtl w:val="0"/>
        </w:rPr>
      </w:r>
    </w:p>
    <w:p w:rsidR="00000000" w:rsidDel="00000000" w:rsidP="00000000" w:rsidRDefault="00000000" w:rsidRPr="00000000" w14:paraId="00000046">
      <w:pPr>
        <w:spacing w:after="120" w:before="12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should define and document the Business Continuity and  Disaster Recovery Plan (the “BC/DR Plan”) to ensure that any damage or disruptions to critical assets can be quickly minimized and that these assets can be restored to normal or near-normal operation as quickly as possible </w:t>
      </w:r>
    </w:p>
    <w:p w:rsidR="00000000" w:rsidDel="00000000" w:rsidP="00000000" w:rsidRDefault="00000000" w:rsidRPr="00000000" w14:paraId="00000047">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defines the overall disaster recovery strategy for the organization. The strategy describes the organization’s Recovery Time Objective (RTO), which is defined as the duration of time and service level for critical business processes to be restored after a disaster or other disruptive event, as well as the procedures, responsibility, and technical guidance required to meet the RTO. This policy also lists the contact information for personnel and service providers that may be in need during a disaster recovery event.</w:t>
      </w:r>
    </w:p>
    <w:p w:rsidR="00000000" w:rsidDel="00000000" w:rsidP="00000000" w:rsidRDefault="00000000" w:rsidRPr="00000000" w14:paraId="00000048">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following conditions must be for this plan to be viable:</w:t>
      </w:r>
    </w:p>
    <w:p w:rsidR="00000000" w:rsidDel="00000000" w:rsidP="00000000" w:rsidRDefault="00000000" w:rsidRPr="00000000" w14:paraId="00000049">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equipment, software, and data (or their backups/failovers) are available in some manner.</w:t>
      </w:r>
    </w:p>
    <w:p w:rsidR="00000000" w:rsidDel="00000000" w:rsidP="00000000" w:rsidRDefault="00000000" w:rsidRPr="00000000" w14:paraId="0000004A">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an incident takes place at the organization’s physical location, all resources involved in recovery efforts can be transferred to an alternate work site (such as their home office) to complete their duties.</w:t>
      </w:r>
    </w:p>
    <w:p w:rsidR="00000000" w:rsidDel="00000000" w:rsidP="00000000" w:rsidRDefault="00000000" w:rsidRPr="00000000" w14:paraId="0000004B">
      <w:pPr>
        <w:spacing w:after="200" w:before="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Information Security Officer is responsible for coordinating and conducting a bi-annual (at least) rehearsal of this continuity plan.</w:t>
      </w:r>
    </w:p>
    <w:p w:rsidR="00000000" w:rsidDel="00000000" w:rsidP="00000000" w:rsidRDefault="00000000" w:rsidRPr="00000000" w14:paraId="0000004C">
      <w:pPr>
        <w:pStyle w:val="Heading1"/>
        <w:keepNext w:val="0"/>
        <w:keepLines w:val="0"/>
        <w:spacing w:after="320" w:before="400" w:line="240" w:lineRule="auto"/>
        <w:rPr>
          <w:rFonts w:ascii="Times New Roman" w:cs="Times New Roman" w:eastAsia="Times New Roman" w:hAnsi="Times New Roman"/>
          <w:b w:val="1"/>
          <w:sz w:val="26"/>
          <w:szCs w:val="26"/>
        </w:rPr>
      </w:pPr>
      <w:bookmarkStart w:colFirst="0" w:colLast="0" w:name="_heading=h.2et92p0" w:id="4"/>
      <w:bookmarkEnd w:id="4"/>
      <w:r w:rsidDel="00000000" w:rsidR="00000000" w:rsidRPr="00000000">
        <w:rPr>
          <w:rFonts w:ascii="Times New Roman" w:cs="Times New Roman" w:eastAsia="Times New Roman" w:hAnsi="Times New Roman"/>
          <w:b w:val="1"/>
          <w:sz w:val="26"/>
          <w:szCs w:val="26"/>
          <w:rtl w:val="0"/>
        </w:rPr>
        <w:t xml:space="preserve">06.5 Communications and Escalations</w:t>
      </w:r>
    </w:p>
    <w:p w:rsidR="00000000" w:rsidDel="00000000" w:rsidP="00000000" w:rsidRDefault="00000000" w:rsidRPr="00000000" w14:paraId="0000004D">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staff and senior managers should be notified of any disaster affecting the organization's facilities or operations. Communications shall take place over any available channel, including: ( slack incident channel, email, Google Meet, or telephone call). Key contacts shall be maintained on the on-call schedule and on confluence at the following link: On-Call Rotations.</w:t>
      </w:r>
    </w:p>
    <w:p w:rsidR="00000000" w:rsidDel="00000000" w:rsidP="00000000" w:rsidRDefault="00000000" w:rsidRPr="00000000" w14:paraId="0000004E">
      <w:pPr>
        <w:pStyle w:val="Heading1"/>
        <w:keepNext w:val="0"/>
        <w:keepLines w:val="0"/>
        <w:spacing w:after="320" w:before="400" w:line="240" w:lineRule="auto"/>
        <w:rPr>
          <w:rFonts w:ascii="Times New Roman" w:cs="Times New Roman" w:eastAsia="Times New Roman" w:hAnsi="Times New Roman"/>
          <w:b w:val="1"/>
          <w:sz w:val="26"/>
          <w:szCs w:val="26"/>
        </w:rPr>
      </w:pPr>
      <w:bookmarkStart w:colFirst="0" w:colLast="0" w:name="_heading=h.tyjcwt" w:id="5"/>
      <w:bookmarkEnd w:id="5"/>
      <w:r w:rsidDel="00000000" w:rsidR="00000000" w:rsidRPr="00000000">
        <w:rPr>
          <w:rFonts w:ascii="Times New Roman" w:cs="Times New Roman" w:eastAsia="Times New Roman" w:hAnsi="Times New Roman"/>
          <w:b w:val="1"/>
          <w:sz w:val="26"/>
          <w:szCs w:val="26"/>
          <w:rtl w:val="0"/>
        </w:rPr>
        <w:t xml:space="preserve">06.6 Roles and responsibilities</w:t>
      </w:r>
    </w:p>
    <w:tbl>
      <w:tblPr>
        <w:tblStyle w:val="Table3"/>
        <w:tblW w:w="9344.0" w:type="dxa"/>
        <w:jc w:val="left"/>
        <w:tblLayout w:type="fixed"/>
        <w:tblLook w:val="0600"/>
      </w:tblPr>
      <w:tblGrid>
        <w:gridCol w:w="4665"/>
        <w:gridCol w:w="4679"/>
        <w:tblGridChange w:id="0">
          <w:tblGrid>
            <w:gridCol w:w="4665"/>
            <w:gridCol w:w="4679"/>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4F">
            <w:pPr>
              <w:widowControl w:val="0"/>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w:t>
            </w:r>
          </w:p>
        </w:tc>
        <w:tc>
          <w:tcPr>
            <w:tcBorders>
              <w:top w:color="000000" w:space="0" w:sz="4" w:val="single"/>
              <w:bottom w:color="000000" w:space="0" w:sz="4" w:val="single"/>
              <w:right w:color="000000" w:space="0" w:sz="4" w:val="single"/>
            </w:tcBorders>
            <w:shd w:fill="c9daf8" w:val="clear"/>
          </w:tcPr>
          <w:p w:rsidR="00000000" w:rsidDel="00000000" w:rsidP="00000000" w:rsidRDefault="00000000" w:rsidRPr="00000000" w14:paraId="00000050">
            <w:pPr>
              <w:widowControl w:val="0"/>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Responsibility</w:t>
            </w:r>
          </w:p>
        </w:tc>
      </w:tr>
      <w:tr>
        <w:trPr>
          <w:cantSplit w:val="0"/>
          <w:trHeight w:val="90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5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Incident Commander</w:t>
            </w:r>
          </w:p>
        </w:tc>
        <w:tc>
          <w:tcPr>
            <w:tcBorders>
              <w:bottom w:color="000000" w:space="0" w:sz="4" w:val="single"/>
              <w:right w:color="000000" w:space="0" w:sz="4" w:val="single"/>
            </w:tcBorders>
          </w:tcPr>
          <w:p w:rsidR="00000000" w:rsidDel="00000000" w:rsidP="00000000" w:rsidRDefault="00000000" w:rsidRPr="00000000" w14:paraId="0000005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Incident Commander shall lead BC/DR efforts to mitigate losses and recover the corporate network and information systems.</w:t>
            </w:r>
          </w:p>
        </w:tc>
      </w:tr>
      <w:tr>
        <w:trPr>
          <w:cantSplit w:val="0"/>
          <w:trHeight w:val="135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5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Departmental Heads</w:t>
            </w:r>
          </w:p>
        </w:tc>
        <w:tc>
          <w:tcPr>
            <w:tcBorders>
              <w:bottom w:color="000000" w:space="0" w:sz="4" w:val="single"/>
              <w:right w:color="000000" w:space="0" w:sz="4" w:val="single"/>
            </w:tcBorders>
          </w:tcPr>
          <w:p w:rsidR="00000000" w:rsidDel="00000000" w:rsidP="00000000" w:rsidRDefault="00000000" w:rsidRPr="00000000" w14:paraId="0000005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department head shall be responsible for communications with their departmental staff and any actions needed to maintain the continuity of their business functions. Departmental heads shall communicate regularly with the IT Incident Commander.</w:t>
            </w:r>
          </w:p>
        </w:tc>
      </w:tr>
      <w:tr>
        <w:trPr>
          <w:cantSplit w:val="0"/>
          <w:trHeight w:val="66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w:t>
            </w:r>
          </w:p>
        </w:tc>
        <w:tc>
          <w:tcPr>
            <w:tcBorders>
              <w:bottom w:color="000000" w:space="0" w:sz="4" w:val="single"/>
              <w:right w:color="000000" w:space="0" w:sz="4" w:val="single"/>
            </w:tcBorders>
          </w:tcPr>
          <w:p w:rsidR="00000000" w:rsidDel="00000000" w:rsidP="00000000" w:rsidRDefault="00000000" w:rsidRPr="00000000" w14:paraId="0000005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shall be responsible for sharing with their direct reports</w:t>
            </w:r>
          </w:p>
        </w:tc>
      </w:tr>
      <w:tr>
        <w:trPr>
          <w:cantSplit w:val="0"/>
          <w:trHeight w:val="135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5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of Marketing</w:t>
            </w:r>
          </w:p>
        </w:tc>
        <w:tc>
          <w:tcPr>
            <w:tcBorders>
              <w:bottom w:color="000000" w:space="0" w:sz="4" w:val="single"/>
              <w:right w:color="000000" w:space="0" w:sz="4" w:val="single"/>
            </w:tcBorders>
          </w:tcPr>
          <w:p w:rsidR="00000000" w:rsidDel="00000000" w:rsidP="00000000" w:rsidRDefault="00000000" w:rsidRPr="00000000" w14:paraId="0000005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VP of Marketing, in conjunction with the CEO and the legal department, shall be responsible for any external client communications regarding any disaster of business continuity actions that are relevant to customers and third parties.</w:t>
            </w:r>
          </w:p>
        </w:tc>
      </w:tr>
      <w:tr>
        <w:trPr>
          <w:cantSplit w:val="0"/>
          <w:trHeight w:val="112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of Engineering</w:t>
            </w:r>
          </w:p>
        </w:tc>
        <w:tc>
          <w:tcPr>
            <w:tcBorders>
              <w:bottom w:color="000000" w:space="0" w:sz="4" w:val="single"/>
              <w:right w:color="000000" w:space="0" w:sz="4" w:val="single"/>
            </w:tcBorders>
          </w:tcPr>
          <w:p w:rsidR="00000000" w:rsidDel="00000000" w:rsidP="00000000" w:rsidRDefault="00000000" w:rsidRPr="00000000" w14:paraId="0000005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VP of Engineering, in conjunction with the VP of Global Support, shall be responsible for leading efforts to maintain continuity of Shippo services to customers during a disaster</w:t>
            </w:r>
          </w:p>
        </w:tc>
      </w:tr>
      <w:tr>
        <w:trPr>
          <w:cantSplit w:val="0"/>
          <w:trHeight w:val="157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5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of Human Resources</w:t>
            </w:r>
          </w:p>
        </w:tc>
        <w:tc>
          <w:tcPr>
            <w:tcBorders>
              <w:bottom w:color="000000" w:space="0" w:sz="4" w:val="single"/>
              <w:right w:color="000000" w:space="0" w:sz="4" w:val="single"/>
            </w:tcBorders>
          </w:tcPr>
          <w:p w:rsidR="00000000" w:rsidDel="00000000" w:rsidP="00000000" w:rsidRDefault="00000000" w:rsidRPr="00000000" w14:paraId="0000005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VP of Human Resources shall be responsible for internal communications as well as any action needed to maintain the physical health and safety of the workforce. The VP of Human Resources shall work with the Incident Commander to ensure continuity of physical security at Akitra’s offices.</w:t>
            </w:r>
          </w:p>
        </w:tc>
      </w:tr>
    </w:tbl>
    <w:p w:rsidR="00000000" w:rsidDel="00000000" w:rsidP="00000000" w:rsidRDefault="00000000" w:rsidRPr="00000000" w14:paraId="0000005D">
      <w:pPr>
        <w:spacing w:after="0" w:before="160" w:line="276" w:lineRule="auto"/>
        <w:ind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pStyle w:val="Heading1"/>
        <w:keepNext w:val="0"/>
        <w:keepLines w:val="0"/>
        <w:spacing w:after="320" w:before="400" w:line="240" w:lineRule="auto"/>
        <w:rPr>
          <w:rFonts w:ascii="Times New Roman" w:cs="Times New Roman" w:eastAsia="Times New Roman" w:hAnsi="Times New Roman"/>
          <w:b w:val="1"/>
          <w:sz w:val="26"/>
          <w:szCs w:val="26"/>
        </w:rPr>
      </w:pPr>
      <w:bookmarkStart w:colFirst="0" w:colLast="0" w:name="_heading=h.3dy6vkm" w:id="6"/>
      <w:bookmarkEnd w:id="6"/>
      <w:r w:rsidDel="00000000" w:rsidR="00000000" w:rsidRPr="00000000">
        <w:rPr>
          <w:rFonts w:ascii="Times New Roman" w:cs="Times New Roman" w:eastAsia="Times New Roman" w:hAnsi="Times New Roman"/>
          <w:b w:val="1"/>
          <w:sz w:val="26"/>
          <w:szCs w:val="26"/>
          <w:rtl w:val="0"/>
        </w:rPr>
        <w:t xml:space="preserve">06.7 Continuity of Critical Services</w:t>
      </w:r>
    </w:p>
    <w:p w:rsidR="00000000" w:rsidDel="00000000" w:rsidP="00000000" w:rsidRDefault="00000000" w:rsidRPr="00000000" w14:paraId="0000005F">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Procedures for maintaining the continuity of critical services in a disaster can be found in the Appendix.</w:t>
      </w:r>
    </w:p>
    <w:p w:rsidR="00000000" w:rsidDel="00000000" w:rsidP="00000000" w:rsidRDefault="00000000" w:rsidRPr="00000000" w14:paraId="00000060">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of this document. Responsibilities for establishing Akitra’s strategy for maintaining continuity of services can be seen in the following table.</w:t>
      </w:r>
    </w:p>
    <w:p w:rsidR="00000000" w:rsidDel="00000000" w:rsidP="00000000" w:rsidRDefault="00000000" w:rsidRPr="00000000" w14:paraId="00000061">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before="160" w:line="276" w:lineRule="auto"/>
        <w:ind w:left="72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8624.0" w:type="dxa"/>
        <w:jc w:val="left"/>
        <w:tblLayout w:type="fixed"/>
        <w:tblLook w:val="0600"/>
      </w:tblPr>
      <w:tblGrid>
        <w:gridCol w:w="2415"/>
        <w:gridCol w:w="6209"/>
        <w:tblGridChange w:id="0">
          <w:tblGrid>
            <w:gridCol w:w="2415"/>
            <w:gridCol w:w="6209"/>
          </w:tblGrid>
        </w:tblGridChange>
      </w:tblGrid>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shd w:fill="d0e0e3" w:val="clear"/>
          </w:tcPr>
          <w:p w:rsidR="00000000" w:rsidDel="00000000" w:rsidP="00000000" w:rsidRDefault="00000000" w:rsidRPr="00000000" w14:paraId="00000063">
            <w:pPr>
              <w:widowControl w:val="0"/>
              <w:spacing w:after="240" w:before="24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Process</w:t>
            </w:r>
          </w:p>
          <w:p w:rsidR="00000000" w:rsidDel="00000000" w:rsidP="00000000" w:rsidRDefault="00000000" w:rsidRPr="00000000" w14:paraId="00000064">
            <w:pPr>
              <w:widowControl w:val="0"/>
              <w:spacing w:after="240" w:before="24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4" w:val="single"/>
              <w:bottom w:color="000000" w:space="0" w:sz="4" w:val="single"/>
              <w:right w:color="000000" w:space="0" w:sz="4" w:val="single"/>
            </w:tcBorders>
            <w:shd w:fill="d0e0e3" w:val="clear"/>
          </w:tcPr>
          <w:p w:rsidR="00000000" w:rsidDel="00000000" w:rsidP="00000000" w:rsidRDefault="00000000" w:rsidRPr="00000000" w14:paraId="00000065">
            <w:pPr>
              <w:widowControl w:val="0"/>
              <w:spacing w:after="240" w:before="24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Continuity Strategy</w:t>
            </w:r>
          </w:p>
        </w:tc>
      </w:tr>
      <w:tr>
        <w:trPr>
          <w:cantSplit w:val="0"/>
          <w:trHeight w:val="129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66">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and uptime</w:t>
            </w:r>
          </w:p>
          <w:p w:rsidR="00000000" w:rsidDel="00000000" w:rsidP="00000000" w:rsidRDefault="00000000" w:rsidRPr="00000000" w14:paraId="00000067">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w:t>
            </w:r>
          </w:p>
        </w:tc>
        <w:tc>
          <w:tcPr>
            <w:tcBorders>
              <w:bottom w:color="000000" w:space="0" w:sz="4" w:val="single"/>
              <w:right w:color="000000" w:space="0" w:sz="4" w:val="single"/>
            </w:tcBorders>
          </w:tcPr>
          <w:p w:rsidR="00000000" w:rsidDel="00000000" w:rsidP="00000000" w:rsidRDefault="00000000" w:rsidRPr="00000000" w14:paraId="00000068">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Rely on AWS availability commitments and SLAs in most cases.</w:t>
            </w:r>
          </w:p>
        </w:tc>
      </w:tr>
      <w:tr>
        <w:trPr>
          <w:cantSplit w:val="0"/>
          <w:trHeight w:val="181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69">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w:t>
            </w:r>
          </w:p>
        </w:tc>
        <w:tc>
          <w:tcPr>
            <w:tcBorders>
              <w:bottom w:color="000000" w:space="0" w:sz="4" w:val="single"/>
              <w:right w:color="000000" w:space="0" w:sz="4" w:val="single"/>
            </w:tcBorders>
          </w:tcPr>
          <w:p w:rsidR="00000000" w:rsidDel="00000000" w:rsidP="00000000" w:rsidRDefault="00000000" w:rsidRPr="00000000" w14:paraId="0000006A">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dependent on a physical office location, remote work is</w:t>
            </w:r>
          </w:p>
          <w:p w:rsidR="00000000" w:rsidDel="00000000" w:rsidP="00000000" w:rsidRDefault="00000000" w:rsidRPr="00000000" w14:paraId="0000006B">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for all employees. Critical data is backed up to alternate</w:t>
            </w:r>
          </w:p>
          <w:p w:rsidR="00000000" w:rsidDel="00000000" w:rsidP="00000000" w:rsidRDefault="00000000" w:rsidRPr="00000000" w14:paraId="0000006C">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locations and occurs at least daily.</w:t>
            </w:r>
          </w:p>
        </w:tc>
      </w:tr>
      <w:tr>
        <w:trPr>
          <w:cantSplit w:val="0"/>
          <w:trHeight w:val="181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6D">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bottom w:color="000000" w:space="0" w:sz="4" w:val="single"/>
              <w:right w:color="000000" w:space="0" w:sz="4" w:val="single"/>
            </w:tcBorders>
          </w:tcPr>
          <w:p w:rsidR="00000000" w:rsidDel="00000000" w:rsidP="00000000" w:rsidRDefault="00000000" w:rsidRPr="00000000" w14:paraId="0000006E">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 Gmail and its distributed nature and rely on Google standard service level agreements.</w:t>
            </w:r>
          </w:p>
          <w:p w:rsidR="00000000" w:rsidDel="00000000" w:rsidP="00000000" w:rsidRDefault="00000000" w:rsidRPr="00000000" w14:paraId="0000006F">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71">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Legal, and HR</w:t>
            </w:r>
          </w:p>
        </w:tc>
        <w:tc>
          <w:tcPr>
            <w:tcBorders>
              <w:bottom w:color="000000" w:space="0" w:sz="4" w:val="single"/>
              <w:right w:color="000000" w:space="0" w:sz="4" w:val="single"/>
            </w:tcBorders>
          </w:tcPr>
          <w:p w:rsidR="00000000" w:rsidDel="00000000" w:rsidP="00000000" w:rsidRDefault="00000000" w:rsidRPr="00000000" w14:paraId="00000072">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systems are vendor-hosted SaaS applications</w:t>
            </w:r>
          </w:p>
        </w:tc>
      </w:tr>
      <w:tr>
        <w:trPr>
          <w:cantSplit w:val="0"/>
          <w:trHeight w:val="495"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73">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&amp; Marketing</w:t>
            </w:r>
          </w:p>
        </w:tc>
        <w:tc>
          <w:tcPr>
            <w:tcBorders>
              <w:bottom w:color="000000" w:space="0" w:sz="4" w:val="single"/>
              <w:right w:color="000000" w:space="0" w:sz="4" w:val="single"/>
            </w:tcBorders>
          </w:tcPr>
          <w:p w:rsidR="00000000" w:rsidDel="00000000" w:rsidP="00000000" w:rsidRDefault="00000000" w:rsidRPr="00000000" w14:paraId="00000074">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systems are vendor-hosted SaaS applications</w:t>
            </w:r>
          </w:p>
        </w:tc>
      </w:tr>
    </w:tbl>
    <w:p w:rsidR="00000000" w:rsidDel="00000000" w:rsidP="00000000" w:rsidRDefault="00000000" w:rsidRPr="00000000" w14:paraId="0000007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1"/>
        <w:keepNext w:val="0"/>
        <w:keepLines w:val="0"/>
        <w:spacing w:after="320" w:before="400" w:line="240" w:lineRule="auto"/>
        <w:rPr>
          <w:rFonts w:ascii="Times New Roman" w:cs="Times New Roman" w:eastAsia="Times New Roman" w:hAnsi="Times New Roman"/>
          <w:b w:val="1"/>
          <w:sz w:val="26"/>
          <w:szCs w:val="26"/>
        </w:rPr>
      </w:pPr>
      <w:bookmarkStart w:colFirst="0" w:colLast="0" w:name="_heading=h.1t3h5sf" w:id="7"/>
      <w:bookmarkEnd w:id="7"/>
      <w:r w:rsidDel="00000000" w:rsidR="00000000" w:rsidRPr="00000000">
        <w:rPr>
          <w:rFonts w:ascii="Times New Roman" w:cs="Times New Roman" w:eastAsia="Times New Roman" w:hAnsi="Times New Roman"/>
          <w:b w:val="1"/>
          <w:sz w:val="26"/>
          <w:szCs w:val="26"/>
          <w:rtl w:val="0"/>
        </w:rPr>
        <w:t xml:space="preserve">06.8 Plan Activation</w:t>
      </w:r>
    </w:p>
    <w:p w:rsidR="00000000" w:rsidDel="00000000" w:rsidP="00000000" w:rsidRDefault="00000000" w:rsidRPr="00000000" w14:paraId="00000079">
      <w:pPr>
        <w:spacing w:after="320" w:before="40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shall be automatically activated in the event of the loss or unavailability of the organization’s infrastructure.</w:t>
      </w:r>
    </w:p>
    <w:p w:rsidR="00000000" w:rsidDel="00000000" w:rsidP="00000000" w:rsidRDefault="00000000" w:rsidRPr="00000000" w14:paraId="0000007A">
      <w:pPr>
        <w:pStyle w:val="Heading1"/>
        <w:keepNext w:val="0"/>
        <w:keepLines w:val="0"/>
        <w:spacing w:after="320" w:before="400" w:line="240" w:lineRule="auto"/>
        <w:rPr>
          <w:rFonts w:ascii="Times New Roman" w:cs="Times New Roman" w:eastAsia="Times New Roman" w:hAnsi="Times New Roman"/>
          <w:b w:val="1"/>
          <w:sz w:val="26"/>
          <w:szCs w:val="26"/>
        </w:rPr>
      </w:pPr>
      <w:bookmarkStart w:colFirst="0" w:colLast="0" w:name="_heading=h.4d34og8" w:id="8"/>
      <w:bookmarkEnd w:id="8"/>
      <w:r w:rsidDel="00000000" w:rsidR="00000000" w:rsidRPr="00000000">
        <w:rPr>
          <w:rFonts w:ascii="Times New Roman" w:cs="Times New Roman" w:eastAsia="Times New Roman" w:hAnsi="Times New Roman"/>
          <w:b w:val="1"/>
          <w:sz w:val="26"/>
          <w:szCs w:val="26"/>
          <w:rtl w:val="0"/>
        </w:rPr>
        <w:t xml:space="preserve">06.9 Verify / Review BC/DR Plans</w:t>
      </w:r>
    </w:p>
    <w:p w:rsidR="00000000" w:rsidDel="00000000" w:rsidP="00000000" w:rsidRDefault="00000000" w:rsidRPr="00000000" w14:paraId="0000007B">
      <w:pPr>
        <w:spacing w:after="120" w:before="12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security team should perform tabletop exercises of  BC/DR compliance with support from other relevant internal teams. The BC/DR plan should have details of resources and tools to meet compliance requirements. </w:t>
      </w:r>
    </w:p>
    <w:p w:rsidR="00000000" w:rsidDel="00000000" w:rsidP="00000000" w:rsidRDefault="00000000" w:rsidRPr="00000000" w14:paraId="0000007C">
      <w:pPr>
        <w:spacing w:after="120" w:before="12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of the review and verification may be captured in Minutes of Meetings, JIRA tickets, or Emails.</w:t>
      </w:r>
    </w:p>
    <w:p w:rsidR="00000000" w:rsidDel="00000000" w:rsidP="00000000" w:rsidRDefault="00000000" w:rsidRPr="00000000" w14:paraId="0000007D">
      <w:pPr>
        <w:pStyle w:val="Heading1"/>
        <w:keepNext w:val="0"/>
        <w:keepLines w:val="0"/>
        <w:spacing w:after="120" w:before="480" w:line="276" w:lineRule="auto"/>
        <w:rPr>
          <w:rFonts w:ascii="Times New Roman" w:cs="Times New Roman" w:eastAsia="Times New Roman" w:hAnsi="Times New Roman"/>
          <w:b w:val="1"/>
          <w:sz w:val="26"/>
          <w:szCs w:val="26"/>
        </w:rPr>
      </w:pPr>
      <w:bookmarkStart w:colFirst="0" w:colLast="0" w:name="_heading=h.2s8eyo1" w:id="9"/>
      <w:bookmarkEnd w:id="9"/>
      <w:r w:rsidDel="00000000" w:rsidR="00000000" w:rsidRPr="00000000">
        <w:rPr>
          <w:rFonts w:ascii="Times New Roman" w:cs="Times New Roman" w:eastAsia="Times New Roman" w:hAnsi="Times New Roman"/>
          <w:b w:val="1"/>
          <w:sz w:val="26"/>
          <w:szCs w:val="26"/>
          <w:rtl w:val="0"/>
        </w:rPr>
        <w:t xml:space="preserve">06.10 BC/DR Plan</w:t>
      </w:r>
    </w:p>
    <w:p w:rsidR="00000000" w:rsidDel="00000000" w:rsidP="00000000" w:rsidRDefault="00000000" w:rsidRPr="00000000" w14:paraId="0000007E">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BC/DR Plan should have the following details as part of the pan</w:t>
      </w:r>
    </w:p>
    <w:p w:rsidR="00000000" w:rsidDel="00000000" w:rsidP="00000000" w:rsidRDefault="00000000" w:rsidRPr="00000000" w14:paraId="0000007F">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17dp8vu" w:id="10"/>
      <w:bookmarkEnd w:id="10"/>
      <w:r w:rsidDel="00000000" w:rsidR="00000000" w:rsidRPr="00000000">
        <w:rPr>
          <w:rFonts w:ascii="Times New Roman" w:cs="Times New Roman" w:eastAsia="Times New Roman" w:hAnsi="Times New Roman"/>
          <w:b w:val="1"/>
          <w:color w:val="000000"/>
          <w:sz w:val="26"/>
          <w:szCs w:val="26"/>
          <w:rtl w:val="0"/>
        </w:rPr>
        <w:t xml:space="preserve">06.10.1 Relocation</w:t>
      </w:r>
    </w:p>
    <w:p w:rsidR="00000000" w:rsidDel="00000000" w:rsidP="00000000" w:rsidRDefault="00000000" w:rsidRPr="00000000" w14:paraId="00000080">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the organization’s primary work site is unavailable, an alternate work site shall be used by designated personnel. The organization’s alternate work site is located at [list the address of the alternate work site that the organization will use].</w:t>
      </w:r>
    </w:p>
    <w:p w:rsidR="00000000" w:rsidDel="00000000" w:rsidP="00000000" w:rsidRDefault="00000000" w:rsidRPr="00000000" w14:paraId="00000081">
      <w:pPr>
        <w:spacing w:after="200" w:before="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personnel required to report to the alternate work site during a disaster includes [list the personnel titles responsible for reporting to the alternate work site].</w:t>
      </w:r>
    </w:p>
    <w:p w:rsidR="00000000" w:rsidDel="00000000" w:rsidP="00000000" w:rsidRDefault="00000000" w:rsidRPr="00000000" w14:paraId="00000082">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color w:val="000000"/>
          <w:sz w:val="26"/>
          <w:szCs w:val="26"/>
          <w:rtl w:val="0"/>
        </w:rPr>
        <w:t xml:space="preserve">06.10.2 Critical Services, Key Tasks, and Service Level Agreements (SLAs)</w:t>
      </w:r>
    </w:p>
    <w:p w:rsidR="00000000" w:rsidDel="00000000" w:rsidP="00000000" w:rsidRDefault="00000000" w:rsidRPr="00000000" w14:paraId="00000083">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following services and technologies are considered to be critical for business operations and must immediately be restored (in priority order):</w:t>
      </w:r>
    </w:p>
    <w:p w:rsidR="00000000" w:rsidDel="00000000" w:rsidP="00000000" w:rsidRDefault="00000000" w:rsidRPr="00000000" w14:paraId="00000084">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[list the critical services and technologies that must remain running during a disaster.]</w:t>
      </w:r>
    </w:p>
    <w:p w:rsidR="00000000" w:rsidDel="00000000" w:rsidP="00000000" w:rsidRDefault="00000000" w:rsidRPr="00000000" w14:paraId="00000085">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following key tasks and SLAs must be considered during a disaster recovery event by the organization’s objectives, agreements, and legal, contractual, or regulatory obligations:</w:t>
      </w:r>
    </w:p>
    <w:p w:rsidR="00000000" w:rsidDel="00000000" w:rsidP="00000000" w:rsidRDefault="00000000" w:rsidRPr="00000000" w14:paraId="00000086">
      <w:pPr>
        <w:spacing w:after="40" w:before="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[list of key tasks / SLAs that must be kept operational, with respective deadlines]</w:t>
      </w:r>
    </w:p>
    <w:p w:rsidR="00000000" w:rsidDel="00000000" w:rsidP="00000000" w:rsidRDefault="00000000" w:rsidRPr="00000000" w14:paraId="00000087">
      <w:pPr>
        <w:spacing w:after="40" w:before="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200" w:before="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organization’s Recovery Time Objective (RTO) is [to set the maximum amount of time before critical processes must be restored, including relocation and getting critical services/technologies back online]. Relocation and restoration of critical services and technologies must be completed within this period.</w:t>
      </w:r>
    </w:p>
    <w:p w:rsidR="00000000" w:rsidDel="00000000" w:rsidP="00000000" w:rsidRDefault="00000000" w:rsidRPr="00000000" w14:paraId="00000089">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26in1rg" w:id="12"/>
      <w:bookmarkEnd w:id="12"/>
      <w:r w:rsidDel="00000000" w:rsidR="00000000" w:rsidRPr="00000000">
        <w:rPr>
          <w:rFonts w:ascii="Times New Roman" w:cs="Times New Roman" w:eastAsia="Times New Roman" w:hAnsi="Times New Roman"/>
          <w:b w:val="1"/>
          <w:color w:val="000000"/>
          <w:sz w:val="26"/>
          <w:szCs w:val="26"/>
          <w:rtl w:val="0"/>
        </w:rPr>
        <w:t xml:space="preserve">06.10.3 Notification of Plan Initiation</w:t>
      </w:r>
    </w:p>
    <w:p w:rsidR="00000000" w:rsidDel="00000000" w:rsidP="00000000" w:rsidRDefault="00000000" w:rsidRPr="00000000" w14:paraId="0000008A">
      <w:pPr>
        <w:spacing w:after="40" w:before="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personnel must be notified when this plan is initiated:</w:t>
      </w:r>
    </w:p>
    <w:p w:rsidR="00000000" w:rsidDel="00000000" w:rsidP="00000000" w:rsidRDefault="00000000" w:rsidRPr="00000000" w14:paraId="0000008B">
      <w:pPr>
        <w:spacing w:after="0" w:before="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all personnel (including titles) that must be notified of plan initiation.]</w:t>
      </w:r>
    </w:p>
    <w:p w:rsidR="00000000" w:rsidDel="00000000" w:rsidP="00000000" w:rsidRDefault="00000000" w:rsidRPr="00000000" w14:paraId="0000008C">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[person responsible for notifications, including title] is responsible for notifying the personnel listed above.</w:t>
      </w:r>
    </w:p>
    <w:p w:rsidR="00000000" w:rsidDel="00000000" w:rsidP="00000000" w:rsidRDefault="00000000" w:rsidRPr="00000000" w14:paraId="0000008D">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VP of Engineering is to contact the Web Services Team and inform them of the event. The CTO is to instruct all Team Leaders to begin assessment procedures.</w:t>
      </w:r>
    </w:p>
    <w:p w:rsidR="00000000" w:rsidDel="00000000" w:rsidP="00000000" w:rsidRDefault="00000000" w:rsidRPr="00000000" w14:paraId="0000008E">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CTO is to notify team members and direct them to complete the assessment procedures outlined below to determine the extent of damage and estimated recovery time. If damage assessment cannot be performed locally because of unsafe conditions, the CTO is to follow the steps below.</w:t>
      </w:r>
    </w:p>
    <w:p w:rsidR="00000000" w:rsidDel="00000000" w:rsidP="00000000" w:rsidRDefault="00000000" w:rsidRPr="00000000" w14:paraId="0000008F">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Damage Assessment Procedures:</w:t>
      </w:r>
    </w:p>
    <w:p w:rsidR="00000000" w:rsidDel="00000000" w:rsidP="00000000" w:rsidRDefault="00000000" w:rsidRPr="00000000" w14:paraId="00000090">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CTO and VP of Engineering are to logically assess the damage, gain insight into whether the infrastructure is salvageable, and begin to formulate a recovery plan.</w:t>
      </w:r>
    </w:p>
    <w:p w:rsidR="00000000" w:rsidDel="00000000" w:rsidP="00000000" w:rsidRDefault="00000000" w:rsidRPr="00000000" w14:paraId="00000091">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Alternate Assessment Procedures:</w:t>
      </w:r>
    </w:p>
    <w:p w:rsidR="00000000" w:rsidDel="00000000" w:rsidP="00000000" w:rsidRDefault="00000000" w:rsidRPr="00000000" w14:paraId="00000092">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Upon notification from the CTO, the VP of Engineering is to follow the procedures for damage assessment with combined DevOps and Web Services Teams.</w:t>
      </w:r>
    </w:p>
    <w:p w:rsidR="00000000" w:rsidDel="00000000" w:rsidP="00000000" w:rsidRDefault="00000000" w:rsidRPr="00000000" w14:paraId="00000093">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organization's Contingency Plan is to be activated if one or more of the following criteria are met:</w:t>
      </w:r>
    </w:p>
    <w:p w:rsidR="00000000" w:rsidDel="00000000" w:rsidP="00000000" w:rsidRDefault="00000000" w:rsidRPr="00000000" w14:paraId="00000094">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organization will be unavailable for more than 48 hours.</w:t>
      </w:r>
    </w:p>
    <w:p w:rsidR="00000000" w:rsidDel="00000000" w:rsidP="00000000" w:rsidRDefault="00000000" w:rsidRPr="00000000" w14:paraId="00000095">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hosting facility is damaged and will be unavailable for more than 24 hours.</w:t>
      </w:r>
    </w:p>
    <w:p w:rsidR="00000000" w:rsidDel="00000000" w:rsidP="00000000" w:rsidRDefault="00000000" w:rsidRPr="00000000" w14:paraId="00000096">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Other criteria, as appropriate and as defined by the organization.</w:t>
      </w:r>
    </w:p>
    <w:p w:rsidR="00000000" w:rsidDel="00000000" w:rsidP="00000000" w:rsidRDefault="00000000" w:rsidRPr="00000000" w14:paraId="00000097">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the plan is to be activated, the CTO is to notify all Team Leaders and inform them of the details of the event and if relocation is required.</w:t>
      </w:r>
    </w:p>
    <w:p w:rsidR="00000000" w:rsidDel="00000000" w:rsidP="00000000" w:rsidRDefault="00000000" w:rsidRPr="00000000" w14:paraId="00000098">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Upon notification from the CTO, Team Leaders are to notify their respective teams. Team members are to be informed of all applicable information and prepared to respond and relocate if necessary.</w:t>
      </w:r>
    </w:p>
    <w:p w:rsidR="00000000" w:rsidDel="00000000" w:rsidP="00000000" w:rsidRDefault="00000000" w:rsidRPr="00000000" w14:paraId="00000099">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CTO is to notify the hosting facility partners that a contingency event has been declared and to ship the necessary materials (as determined by damage assessment) to the alternate site.</w:t>
      </w:r>
    </w:p>
    <w:p w:rsidR="00000000" w:rsidDel="00000000" w:rsidP="00000000" w:rsidRDefault="00000000" w:rsidRPr="00000000" w14:paraId="0000009A">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CTO is to notify remaining personnel and executive leadership on the general status of the incident.</w:t>
      </w:r>
    </w:p>
    <w:p w:rsidR="00000000" w:rsidDel="00000000" w:rsidP="00000000" w:rsidRDefault="00000000" w:rsidRPr="00000000" w14:paraId="0000009B">
      <w:pPr>
        <w:spacing w:after="40" w:before="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Notification can be message, email, or phone.</w:t>
      </w:r>
    </w:p>
    <w:p w:rsidR="00000000" w:rsidDel="00000000" w:rsidP="00000000" w:rsidRDefault="00000000" w:rsidRPr="00000000" w14:paraId="0000009C">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lnxbz9" w:id="13"/>
      <w:bookmarkEnd w:id="13"/>
      <w:r w:rsidDel="00000000" w:rsidR="00000000" w:rsidRPr="00000000">
        <w:rPr>
          <w:rFonts w:ascii="Times New Roman" w:cs="Times New Roman" w:eastAsia="Times New Roman" w:hAnsi="Times New Roman"/>
          <w:b w:val="1"/>
          <w:color w:val="000000"/>
          <w:sz w:val="26"/>
          <w:szCs w:val="26"/>
          <w:rtl w:val="0"/>
        </w:rPr>
        <w:t xml:space="preserve">06.10.4 Plan Deactivation</w:t>
      </w:r>
    </w:p>
    <w:p w:rsidR="00000000" w:rsidDel="00000000" w:rsidP="00000000" w:rsidRDefault="00000000" w:rsidRPr="00000000" w14:paraId="0000009D">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plan must only be deactivated by [person or persons with authority to deactivate the plan, including job title].</w:t>
      </w:r>
    </w:p>
    <w:p w:rsidR="00000000" w:rsidDel="00000000" w:rsidP="00000000" w:rsidRDefault="00000000" w:rsidRPr="00000000" w14:paraId="0000009E">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this plan to be deactivated, all relocation activities and critical service and technology tasks as detailed above must be fully completed and/or restored. If the organization is still operating in an impaired scenario, the plan may still be kept active at the discretion of [person or persons with authority to deactivate the plan, including job title].</w:t>
      </w:r>
    </w:p>
    <w:p w:rsidR="00000000" w:rsidDel="00000000" w:rsidP="00000000" w:rsidRDefault="00000000" w:rsidRPr="00000000" w14:paraId="0000009F">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following personnel must be notified when this plan is deactivated:</w:t>
      </w:r>
    </w:p>
    <w:p w:rsidR="00000000" w:rsidDel="00000000" w:rsidP="00000000" w:rsidRDefault="00000000" w:rsidRPr="00000000" w14:paraId="000000A0">
      <w:pPr>
        <w:spacing w:after="40" w:before="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[list all personnel (including titles) that must be notified of plan activation.]</w:t>
      </w:r>
    </w:p>
    <w:p w:rsidR="00000000" w:rsidDel="00000000" w:rsidP="00000000" w:rsidRDefault="00000000" w:rsidRPr="00000000" w14:paraId="000000A1">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35nkun2" w:id="14"/>
      <w:bookmarkEnd w:id="14"/>
      <w:r w:rsidDel="00000000" w:rsidR="00000000" w:rsidRPr="00000000">
        <w:rPr>
          <w:rFonts w:ascii="Times New Roman" w:cs="Times New Roman" w:eastAsia="Times New Roman" w:hAnsi="Times New Roman"/>
          <w:b w:val="1"/>
          <w:color w:val="000000"/>
          <w:sz w:val="26"/>
          <w:szCs w:val="26"/>
          <w:rtl w:val="0"/>
        </w:rPr>
        <w:t xml:space="preserve">06.10.5 Recovery Phase</w:t>
      </w:r>
    </w:p>
    <w:p w:rsidR="00000000" w:rsidDel="00000000" w:rsidP="00000000" w:rsidRDefault="00000000" w:rsidRPr="00000000" w14:paraId="000000A2">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procedures for recovering the application at an alternate site, whereas other efforts are directed at repairing damage to the original system and capabilities.</w:t>
      </w:r>
    </w:p>
    <w:p w:rsidR="00000000" w:rsidDel="00000000" w:rsidP="00000000" w:rsidRDefault="00000000" w:rsidRPr="00000000" w14:paraId="000000A3">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following procedures are for recovering the organization infrastructure at the alternate site. Procedures are outlined per team required. Each procedure should be executed in the sequence in which it is presented to maintain efficient operations.</w:t>
      </w:r>
    </w:p>
    <w:p w:rsidR="00000000" w:rsidDel="00000000" w:rsidP="00000000" w:rsidRDefault="00000000" w:rsidRPr="00000000" w14:paraId="000000A4">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Recovery Goal: The goal is to rebuild the organization's infrastructure to a production state.</w:t>
      </w:r>
    </w:p>
    <w:p w:rsidR="00000000" w:rsidDel="00000000" w:rsidP="00000000" w:rsidRDefault="00000000" w:rsidRPr="00000000" w14:paraId="000000A5">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tasks outlined below are not sequential, and some can be run in parallel.</w:t>
      </w:r>
    </w:p>
    <w:p w:rsidR="00000000" w:rsidDel="00000000" w:rsidP="00000000" w:rsidRDefault="00000000" w:rsidRPr="00000000" w14:paraId="000000A6">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Contact Partners and Customers affected - Web Services</w:t>
      </w:r>
    </w:p>
    <w:p w:rsidR="00000000" w:rsidDel="00000000" w:rsidP="00000000" w:rsidRDefault="00000000" w:rsidRPr="00000000" w14:paraId="000000A7">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Assess damage to the environment - Web Services</w:t>
      </w:r>
    </w:p>
    <w:p w:rsidR="00000000" w:rsidDel="00000000" w:rsidP="00000000" w:rsidRDefault="00000000" w:rsidRPr="00000000" w14:paraId="000000A8">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Begin replication of new environments using automated and tested scripts, currently Salt. At this point, it is determined whether to recover in AWS or Rackspace. - Dev Ops</w:t>
      </w:r>
    </w:p>
    <w:p w:rsidR="00000000" w:rsidDel="00000000" w:rsidP="00000000" w:rsidRDefault="00000000" w:rsidRPr="00000000" w14:paraId="000000A9">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 new environment using pre-written tests - Web Services</w:t>
      </w:r>
    </w:p>
    <w:p w:rsidR="00000000" w:rsidDel="00000000" w:rsidP="00000000" w:rsidRDefault="00000000" w:rsidRPr="00000000" w14:paraId="000000AA">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 logging, security, and alerting functionality - Dev Ops</w:t>
      </w:r>
    </w:p>
    <w:p w:rsidR="00000000" w:rsidDel="00000000" w:rsidP="00000000" w:rsidRDefault="00000000" w:rsidRPr="00000000" w14:paraId="000000AB">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Assure systems are appropriately patched and up to date. - Dev Ops</w:t>
      </w:r>
    </w:p>
    <w:p w:rsidR="00000000" w:rsidDel="00000000" w:rsidP="00000000" w:rsidRDefault="00000000" w:rsidRPr="00000000" w14:paraId="000000AC">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Deploy environment to production - Web Services</w:t>
      </w:r>
    </w:p>
    <w:p w:rsidR="00000000" w:rsidDel="00000000" w:rsidP="00000000" w:rsidRDefault="00000000" w:rsidRPr="00000000" w14:paraId="000000AD">
      <w:pPr>
        <w:spacing w:after="40" w:before="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Update DNS to a new environment. - Dev Ops</w:t>
      </w:r>
    </w:p>
    <w:p w:rsidR="00000000" w:rsidDel="00000000" w:rsidP="00000000" w:rsidRDefault="00000000" w:rsidRPr="00000000" w14:paraId="000000AE">
      <w:pPr>
        <w:spacing w:after="40" w:before="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spacing w:after="200" w:before="24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06.10.6 Reconstitution Phase</w:t>
      </w:r>
    </w:p>
    <w:p w:rsidR="00000000" w:rsidDel="00000000" w:rsidP="00000000" w:rsidRDefault="00000000" w:rsidRPr="00000000" w14:paraId="000000B0">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discusses activities necessary for restoring organization operations at the original or new site. The goal is to restore full operations within 24 hours of a disaster or outage. When the hosted data center at the original or new site has been restored, organization operations at the alternate site may be transitioned back. The goal is to provide a seamless transition of operations from the alternate site to the computer center.</w:t>
      </w:r>
    </w:p>
    <w:p w:rsidR="00000000" w:rsidDel="00000000" w:rsidP="00000000" w:rsidRDefault="00000000" w:rsidRPr="00000000" w14:paraId="000000B1">
      <w:pPr>
        <w:spacing w:after="0" w:before="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Original or New Site Restoration</w:t>
      </w:r>
    </w:p>
    <w:p w:rsidR="00000000" w:rsidDel="00000000" w:rsidP="00000000" w:rsidRDefault="00000000" w:rsidRPr="00000000" w14:paraId="000000B2">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Begin replication of new environments using automated and tested scripts, currently Salt. - Dev Ops</w:t>
      </w:r>
    </w:p>
    <w:p w:rsidR="00000000" w:rsidDel="00000000" w:rsidP="00000000" w:rsidRDefault="00000000" w:rsidRPr="00000000" w14:paraId="000000B3">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 a new environment using pre-written tests. - Web Services</w:t>
      </w:r>
    </w:p>
    <w:p w:rsidR="00000000" w:rsidDel="00000000" w:rsidP="00000000" w:rsidRDefault="00000000" w:rsidRPr="00000000" w14:paraId="000000B4">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 logging, security, and alerting functionality. - Dev Ops</w:t>
      </w:r>
    </w:p>
    <w:p w:rsidR="00000000" w:rsidDel="00000000" w:rsidP="00000000" w:rsidRDefault="00000000" w:rsidRPr="00000000" w14:paraId="000000B5">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Deploy environment to production - Web Services</w:t>
      </w:r>
    </w:p>
    <w:p w:rsidR="00000000" w:rsidDel="00000000" w:rsidP="00000000" w:rsidRDefault="00000000" w:rsidRPr="00000000" w14:paraId="000000B6">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Assure systems are appropriately patched and up to date. - Dev Ops</w:t>
      </w:r>
    </w:p>
    <w:p w:rsidR="00000000" w:rsidDel="00000000" w:rsidP="00000000" w:rsidRDefault="00000000" w:rsidRPr="00000000" w14:paraId="000000B7">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Update DNS to a new environment. - Dev Ops</w:t>
      </w:r>
    </w:p>
    <w:p w:rsidR="00000000" w:rsidDel="00000000" w:rsidP="00000000" w:rsidRDefault="00000000" w:rsidRPr="00000000" w14:paraId="000000B8">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Plan Deactivation</w:t>
      </w:r>
    </w:p>
    <w:p w:rsidR="00000000" w:rsidDel="00000000" w:rsidP="00000000" w:rsidRDefault="00000000" w:rsidRPr="00000000" w14:paraId="000000B9">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the organization environment is moved back to the original site from the alternative site, all hardware used at the alternate site should be handled and disposed of according to the organization's Media Disposal Policy.</w:t>
      </w:r>
    </w:p>
    <w:p w:rsidR="00000000" w:rsidDel="00000000" w:rsidP="00000000" w:rsidRDefault="00000000" w:rsidRPr="00000000" w14:paraId="000000BA">
      <w:pPr>
        <w:spacing w:after="200" w:before="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organization must endeavor to restore its normal level of business operations as soon as possible.</w:t>
      </w:r>
    </w:p>
    <w:p w:rsidR="00000000" w:rsidDel="00000000" w:rsidP="00000000" w:rsidRDefault="00000000" w:rsidRPr="00000000" w14:paraId="000000B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relevant points of contact, both internal and external to the organization, is enclosed in Appendix A.</w:t>
      </w:r>
    </w:p>
    <w:p w:rsidR="00000000" w:rsidDel="00000000" w:rsidP="00000000" w:rsidRDefault="00000000" w:rsidRPr="00000000" w14:paraId="000000B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pacing w:after="200" w:before="24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06.10.7 Immediate Action</w:t>
      </w:r>
    </w:p>
    <w:p w:rsidR="00000000" w:rsidDel="00000000" w:rsidP="00000000" w:rsidRDefault="00000000" w:rsidRPr="00000000" w14:paraId="000000BF">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crisis, certain recovery tasks need to be performed right away. The following actions are pre-authorized in the event of a disaster recovery event:</w:t>
      </w:r>
    </w:p>
    <w:p w:rsidR="00000000" w:rsidDel="00000000" w:rsidP="00000000" w:rsidRDefault="00000000" w:rsidRPr="00000000" w14:paraId="000000C0">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[job title] must take all steps specified in this disaster recovery plan to recover the organization’s information technology infrastructure and services.</w:t>
      </w:r>
    </w:p>
    <w:p w:rsidR="00000000" w:rsidDel="00000000" w:rsidP="00000000" w:rsidRDefault="00000000" w:rsidRPr="00000000" w14:paraId="000000C1">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[job title] is authorized to make urgent purchases of equipment and services up to [amount].</w:t>
      </w:r>
    </w:p>
    <w:p w:rsidR="00000000" w:rsidDel="00000000" w:rsidP="00000000" w:rsidRDefault="00000000" w:rsidRPr="00000000" w14:paraId="000000C2">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[job title] is authorized to communicate with clients.</w:t>
      </w:r>
    </w:p>
    <w:p w:rsidR="00000000" w:rsidDel="00000000" w:rsidP="00000000" w:rsidRDefault="00000000" w:rsidRPr="00000000" w14:paraId="000000C3">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[job title] is authorized to communicate with the public.</w:t>
      </w:r>
    </w:p>
    <w:p w:rsidR="00000000" w:rsidDel="00000000" w:rsidP="00000000" w:rsidRDefault="00000000" w:rsidRPr="00000000" w14:paraId="000000C4">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[job title] is authorized to communicate with public authorities such as state and local governments and law enforcement.</w:t>
      </w:r>
    </w:p>
    <w:p w:rsidR="00000000" w:rsidDel="00000000" w:rsidP="00000000" w:rsidRDefault="00000000" w:rsidRPr="00000000" w14:paraId="000000C5">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[job title] is authorized to cooperate with [name of supplier/outsourcing partner].</w:t>
      </w:r>
    </w:p>
    <w:p w:rsidR="00000000" w:rsidDel="00000000" w:rsidP="00000000" w:rsidRDefault="00000000" w:rsidRPr="00000000" w14:paraId="000000C6">
      <w:pPr>
        <w:spacing w:after="200" w:before="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[add/modify/remove authorizations in this section as necessary]</w:t>
      </w:r>
    </w:p>
    <w:p w:rsidR="00000000" w:rsidDel="00000000" w:rsidP="00000000" w:rsidRDefault="00000000" w:rsidRPr="00000000" w14:paraId="000000C7">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recovery steps for information systems infrastructure and services are provided in Appendix B.</w:t>
      </w:r>
    </w:p>
    <w:p w:rsidR="00000000" w:rsidDel="00000000" w:rsidP="00000000" w:rsidRDefault="00000000" w:rsidRPr="00000000" w14:paraId="000000C8">
      <w:pPr>
        <w:pStyle w:val="Heading1"/>
        <w:keepNext w:val="0"/>
        <w:keepLines w:val="0"/>
        <w:spacing w:after="200" w:before="480" w:line="240" w:lineRule="auto"/>
        <w:rPr>
          <w:rFonts w:ascii="Times New Roman" w:cs="Times New Roman" w:eastAsia="Times New Roman" w:hAnsi="Times New Roman"/>
          <w:b w:val="1"/>
          <w:sz w:val="26"/>
          <w:szCs w:val="26"/>
        </w:rPr>
      </w:pPr>
      <w:bookmarkStart w:colFirst="0" w:colLast="0" w:name="_heading=h.1ksv4uv" w:id="15"/>
      <w:bookmarkEnd w:id="15"/>
      <w:r w:rsidDel="00000000" w:rsidR="00000000" w:rsidRPr="00000000">
        <w:rPr>
          <w:rFonts w:ascii="Times New Roman" w:cs="Times New Roman" w:eastAsia="Times New Roman" w:hAnsi="Times New Roman"/>
          <w:b w:val="1"/>
          <w:sz w:val="26"/>
          <w:szCs w:val="26"/>
          <w:rtl w:val="0"/>
        </w:rPr>
        <w:t xml:space="preserve">06.11 Exclusion</w:t>
      </w:r>
    </w:p>
    <w:p w:rsidR="00000000" w:rsidDel="00000000" w:rsidP="00000000" w:rsidRDefault="00000000" w:rsidRPr="00000000" w14:paraId="000000C9">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does not cover the following types of incidents:</w:t>
      </w:r>
    </w:p>
    <w:p w:rsidR="00000000" w:rsidDel="00000000" w:rsidP="00000000" w:rsidRDefault="00000000" w:rsidRPr="00000000" w14:paraId="000000CA">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Incidents that affect customers or partners but have no effect on the organization’s systems; in this case, the customer must employ their own continuity processes to make sure that they can continue to interact with the organization and its systems.</w:t>
      </w:r>
    </w:p>
    <w:p w:rsidR="00000000" w:rsidDel="00000000" w:rsidP="00000000" w:rsidRDefault="00000000" w:rsidRPr="00000000" w14:paraId="000000CB">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Incidents that affect cloud infrastructure suppliers at the core infrastructure level, including but not limited to Google, Heroku, and Amazon Web Services. The organization depends on such suppliers to employ their continuity processes.</w:t>
      </w:r>
    </w:p>
    <w:p w:rsidR="00000000" w:rsidDel="00000000" w:rsidP="00000000" w:rsidRDefault="00000000" w:rsidRPr="00000000" w14:paraId="000000CC">
      <w:pPr>
        <w:spacing w:after="240" w:before="240" w:line="276"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 of availability for a production hosting service provider (i.e., AWS)</w:t>
      </w:r>
    </w:p>
    <w:p w:rsidR="00000000" w:rsidDel="00000000" w:rsidP="00000000" w:rsidRDefault="00000000" w:rsidRPr="00000000" w14:paraId="000000CD">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pStyle w:val="Heading1"/>
        <w:keepNext w:val="0"/>
        <w:keepLines w:val="0"/>
        <w:spacing w:after="0" w:before="480" w:line="240" w:lineRule="auto"/>
        <w:rPr>
          <w:rFonts w:ascii="Times New Roman" w:cs="Times New Roman" w:eastAsia="Times New Roman" w:hAnsi="Times New Roman"/>
          <w:b w:val="1"/>
          <w:color w:val="335b8a"/>
          <w:sz w:val="26"/>
          <w:szCs w:val="26"/>
        </w:rPr>
      </w:pPr>
      <w:bookmarkStart w:colFirst="0" w:colLast="0" w:name="_heading=h.44sinio" w:id="16"/>
      <w:bookmarkEnd w:id="16"/>
      <w:r w:rsidDel="00000000" w:rsidR="00000000" w:rsidRPr="00000000">
        <w:rPr>
          <w:rFonts w:ascii="Times New Roman" w:cs="Times New Roman" w:eastAsia="Times New Roman" w:hAnsi="Times New Roman"/>
          <w:b w:val="1"/>
          <w:color w:val="335b8a"/>
          <w:sz w:val="26"/>
          <w:szCs w:val="26"/>
          <w:rtl w:val="0"/>
        </w:rPr>
        <w:t xml:space="preserve">06.12 Appendix A: Relevant Points of Contact</w:t>
      </w:r>
    </w:p>
    <w:p w:rsidR="00000000" w:rsidDel="00000000" w:rsidP="00000000" w:rsidRDefault="00000000" w:rsidRPr="00000000" w14:paraId="000000D3">
      <w:pPr>
        <w:spacing w:after="180" w:before="1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Contacts</w:t>
      </w:r>
    </w:p>
    <w:tbl>
      <w:tblPr>
        <w:tblStyle w:val="Table5"/>
        <w:tblW w:w="7905.0" w:type="dxa"/>
        <w:jc w:val="left"/>
        <w:tblLayout w:type="fixed"/>
        <w:tblLook w:val="0600"/>
      </w:tblPr>
      <w:tblGrid>
        <w:gridCol w:w="1529"/>
        <w:gridCol w:w="1561"/>
        <w:gridCol w:w="1604"/>
        <w:gridCol w:w="1591"/>
        <w:gridCol w:w="1620"/>
        <w:tblGridChange w:id="0">
          <w:tblGrid>
            <w:gridCol w:w="1529"/>
            <w:gridCol w:w="1561"/>
            <w:gridCol w:w="1604"/>
            <w:gridCol w:w="1591"/>
            <w:gridCol w:w="1620"/>
          </w:tblGrid>
        </w:tblGridChange>
      </w:tblGrid>
      <w:tr>
        <w:trPr>
          <w:cantSplit w:val="0"/>
          <w:trHeight w:val="630" w:hRule="atLeast"/>
          <w:tblHeader w:val="0"/>
        </w:trPr>
        <w:tc>
          <w:tcPr>
            <w:vAlign w:val="bottom"/>
          </w:tcPr>
          <w:p w:rsidR="00000000" w:rsidDel="00000000" w:rsidP="00000000" w:rsidRDefault="00000000" w:rsidRPr="00000000" w14:paraId="000000D4">
            <w:pPr>
              <w:widowControl w:val="0"/>
              <w:spacing w:after="40" w:before="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vAlign w:val="bottom"/>
          </w:tcPr>
          <w:p w:rsidR="00000000" w:rsidDel="00000000" w:rsidP="00000000" w:rsidRDefault="00000000" w:rsidRPr="00000000" w14:paraId="000000D5">
            <w:pPr>
              <w:widowControl w:val="0"/>
              <w:spacing w:after="40" w:before="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Title</w:t>
            </w:r>
          </w:p>
        </w:tc>
        <w:tc>
          <w:tcPr>
            <w:vAlign w:val="bottom"/>
          </w:tcPr>
          <w:p w:rsidR="00000000" w:rsidDel="00000000" w:rsidP="00000000" w:rsidRDefault="00000000" w:rsidRPr="00000000" w14:paraId="000000D6">
            <w:pPr>
              <w:widowControl w:val="0"/>
              <w:spacing w:after="40" w:before="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tc>
        <w:tc>
          <w:tcPr>
            <w:vAlign w:val="bottom"/>
          </w:tcPr>
          <w:p w:rsidR="00000000" w:rsidDel="00000000" w:rsidP="00000000" w:rsidRDefault="00000000" w:rsidRPr="00000000" w14:paraId="000000D7">
            <w:pPr>
              <w:widowControl w:val="0"/>
              <w:spacing w:after="40" w:before="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tc>
        <w:tc>
          <w:tcPr>
            <w:vAlign w:val="bottom"/>
          </w:tcPr>
          <w:p w:rsidR="00000000" w:rsidDel="00000000" w:rsidP="00000000" w:rsidRDefault="00000000" w:rsidRPr="00000000" w14:paraId="000000D8">
            <w:pPr>
              <w:widowControl w:val="0"/>
              <w:spacing w:after="40" w:before="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Contact</w:t>
            </w:r>
          </w:p>
        </w:tc>
      </w:tr>
      <w:tr>
        <w:trPr>
          <w:cantSplit w:val="0"/>
          <w:trHeight w:val="480" w:hRule="atLeast"/>
          <w:tblHeader w:val="0"/>
        </w:trPr>
        <w:tc>
          <w:tcPr/>
          <w:p w:rsidR="00000000" w:rsidDel="00000000" w:rsidP="00000000" w:rsidRDefault="00000000" w:rsidRPr="00000000" w14:paraId="000000D9">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DA">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DB">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DC">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DD">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p w:rsidR="00000000" w:rsidDel="00000000" w:rsidP="00000000" w:rsidRDefault="00000000" w:rsidRPr="00000000" w14:paraId="000000DE">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DF">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E0">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E1">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E2">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E3">
      <w:pPr>
        <w:spacing w:after="180" w:before="1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Contacts</w:t>
      </w:r>
    </w:p>
    <w:tbl>
      <w:tblPr>
        <w:tblStyle w:val="Table6"/>
        <w:tblW w:w="7905.0" w:type="dxa"/>
        <w:jc w:val="left"/>
        <w:tblLayout w:type="fixed"/>
        <w:tblLook w:val="0600"/>
      </w:tblPr>
      <w:tblGrid>
        <w:gridCol w:w="1529"/>
        <w:gridCol w:w="1561"/>
        <w:gridCol w:w="1604"/>
        <w:gridCol w:w="1591"/>
        <w:gridCol w:w="1620"/>
        <w:tblGridChange w:id="0">
          <w:tblGrid>
            <w:gridCol w:w="1529"/>
            <w:gridCol w:w="1561"/>
            <w:gridCol w:w="1604"/>
            <w:gridCol w:w="1591"/>
            <w:gridCol w:w="1620"/>
          </w:tblGrid>
        </w:tblGridChange>
      </w:tblGrid>
      <w:tr>
        <w:trPr>
          <w:cantSplit w:val="0"/>
          <w:trHeight w:val="630" w:hRule="atLeast"/>
          <w:tblHeader w:val="0"/>
        </w:trPr>
        <w:tc>
          <w:tcPr>
            <w:vAlign w:val="bottom"/>
          </w:tcPr>
          <w:p w:rsidR="00000000" w:rsidDel="00000000" w:rsidP="00000000" w:rsidRDefault="00000000" w:rsidRPr="00000000" w14:paraId="000000E4">
            <w:pPr>
              <w:widowControl w:val="0"/>
              <w:spacing w:after="40" w:before="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vAlign w:val="bottom"/>
          </w:tcPr>
          <w:p w:rsidR="00000000" w:rsidDel="00000000" w:rsidP="00000000" w:rsidRDefault="00000000" w:rsidRPr="00000000" w14:paraId="000000E5">
            <w:pPr>
              <w:widowControl w:val="0"/>
              <w:spacing w:after="40" w:before="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Title</w:t>
            </w:r>
          </w:p>
        </w:tc>
        <w:tc>
          <w:tcPr>
            <w:vAlign w:val="bottom"/>
          </w:tcPr>
          <w:p w:rsidR="00000000" w:rsidDel="00000000" w:rsidP="00000000" w:rsidRDefault="00000000" w:rsidRPr="00000000" w14:paraId="000000E6">
            <w:pPr>
              <w:widowControl w:val="0"/>
              <w:spacing w:after="40" w:before="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tc>
        <w:tc>
          <w:tcPr>
            <w:vAlign w:val="bottom"/>
          </w:tcPr>
          <w:p w:rsidR="00000000" w:rsidDel="00000000" w:rsidP="00000000" w:rsidRDefault="00000000" w:rsidRPr="00000000" w14:paraId="000000E7">
            <w:pPr>
              <w:widowControl w:val="0"/>
              <w:spacing w:after="40" w:before="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tc>
        <w:tc>
          <w:tcPr>
            <w:vAlign w:val="bottom"/>
          </w:tcPr>
          <w:p w:rsidR="00000000" w:rsidDel="00000000" w:rsidP="00000000" w:rsidRDefault="00000000" w:rsidRPr="00000000" w14:paraId="000000E8">
            <w:pPr>
              <w:widowControl w:val="0"/>
              <w:spacing w:after="40" w:before="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Contact</w:t>
            </w:r>
          </w:p>
        </w:tc>
      </w:tr>
      <w:tr>
        <w:trPr>
          <w:cantSplit w:val="0"/>
          <w:trHeight w:val="480" w:hRule="atLeast"/>
          <w:tblHeader w:val="0"/>
        </w:trPr>
        <w:tc>
          <w:tcPr/>
          <w:p w:rsidR="00000000" w:rsidDel="00000000" w:rsidP="00000000" w:rsidRDefault="00000000" w:rsidRPr="00000000" w14:paraId="000000E9">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EA">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EB">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EC">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ED">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p w:rsidR="00000000" w:rsidDel="00000000" w:rsidP="00000000" w:rsidRDefault="00000000" w:rsidRPr="00000000" w14:paraId="000000EE">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EF">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F0">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F1">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F2">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F3">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B">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pStyle w:val="Heading1"/>
        <w:keepNext w:val="0"/>
        <w:keepLines w:val="0"/>
        <w:spacing w:after="0" w:before="480" w:line="240" w:lineRule="auto"/>
        <w:rPr>
          <w:rFonts w:ascii="Times New Roman" w:cs="Times New Roman" w:eastAsia="Times New Roman" w:hAnsi="Times New Roman"/>
          <w:b w:val="1"/>
          <w:color w:val="335b8a"/>
          <w:sz w:val="26"/>
          <w:szCs w:val="26"/>
        </w:rPr>
      </w:pPr>
      <w:bookmarkStart w:colFirst="0" w:colLast="0" w:name="_heading=h.2jxsxqh" w:id="17"/>
      <w:bookmarkEnd w:id="17"/>
      <w:r w:rsidDel="00000000" w:rsidR="00000000" w:rsidRPr="00000000">
        <w:rPr>
          <w:rFonts w:ascii="Times New Roman" w:cs="Times New Roman" w:eastAsia="Times New Roman" w:hAnsi="Times New Roman"/>
          <w:b w:val="1"/>
          <w:color w:val="335b8a"/>
          <w:sz w:val="26"/>
          <w:szCs w:val="26"/>
          <w:rtl w:val="0"/>
        </w:rPr>
        <w:t xml:space="preserve">06.13 Appendix B: Recovery Steps for Information Systems Infrastructure &amp; Services</w:t>
      </w:r>
    </w:p>
    <w:p w:rsidR="00000000" w:rsidDel="00000000" w:rsidP="00000000" w:rsidRDefault="00000000" w:rsidRPr="00000000" w14:paraId="00000105">
      <w:pPr>
        <w:spacing w:after="180" w:before="1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recovery procedures are described in detail below:</w:t>
      </w:r>
    </w:p>
    <w:tbl>
      <w:tblPr>
        <w:tblStyle w:val="Table7"/>
        <w:tblW w:w="7905.0" w:type="dxa"/>
        <w:jc w:val="left"/>
        <w:tblLayout w:type="fixed"/>
        <w:tblLook w:val="0600"/>
      </w:tblPr>
      <w:tblGrid>
        <w:gridCol w:w="2580"/>
        <w:gridCol w:w="2144"/>
        <w:gridCol w:w="3181"/>
        <w:tblGridChange w:id="0">
          <w:tblGrid>
            <w:gridCol w:w="2580"/>
            <w:gridCol w:w="2144"/>
            <w:gridCol w:w="3181"/>
          </w:tblGrid>
        </w:tblGridChange>
      </w:tblGrid>
      <w:tr>
        <w:trPr>
          <w:cantSplit w:val="0"/>
          <w:trHeight w:val="630" w:hRule="atLeast"/>
          <w:tblHeader w:val="0"/>
        </w:trPr>
        <w:tc>
          <w:tcPr>
            <w:vAlign w:val="bottom"/>
          </w:tcPr>
          <w:p w:rsidR="00000000" w:rsidDel="00000000" w:rsidP="00000000" w:rsidRDefault="00000000" w:rsidRPr="00000000" w14:paraId="00000106">
            <w:pPr>
              <w:widowControl w:val="0"/>
              <w:spacing w:after="40" w:before="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Procedure</w:t>
            </w:r>
          </w:p>
        </w:tc>
        <w:tc>
          <w:tcPr>
            <w:vAlign w:val="bottom"/>
          </w:tcPr>
          <w:p w:rsidR="00000000" w:rsidDel="00000000" w:rsidP="00000000" w:rsidRDefault="00000000" w:rsidRPr="00000000" w14:paraId="00000107">
            <w:pPr>
              <w:widowControl w:val="0"/>
              <w:spacing w:after="40" w:before="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Responsible</w:t>
            </w:r>
          </w:p>
        </w:tc>
        <w:tc>
          <w:tcPr>
            <w:vAlign w:val="bottom"/>
          </w:tcPr>
          <w:p w:rsidR="00000000" w:rsidDel="00000000" w:rsidP="00000000" w:rsidRDefault="00000000" w:rsidRPr="00000000" w14:paraId="00000108">
            <w:pPr>
              <w:widowControl w:val="0"/>
              <w:spacing w:after="40" w:before="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 Notified When Complete</w:t>
            </w:r>
          </w:p>
        </w:tc>
      </w:tr>
      <w:tr>
        <w:trPr>
          <w:cantSplit w:val="0"/>
          <w:trHeight w:val="765" w:hRule="atLeast"/>
          <w:tblHeader w:val="0"/>
        </w:trPr>
        <w:tc>
          <w:tcPr/>
          <w:p w:rsidR="00000000" w:rsidDel="00000000" w:rsidP="00000000" w:rsidRDefault="00000000" w:rsidRPr="00000000" w14:paraId="00000109">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to be recovered:</w:t>
            </w:r>
          </w:p>
        </w:tc>
        <w:tc>
          <w:tcPr/>
          <w:p w:rsidR="00000000" w:rsidDel="00000000" w:rsidP="00000000" w:rsidRDefault="00000000" w:rsidRPr="00000000" w14:paraId="0000010A">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0B">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p w:rsidR="00000000" w:rsidDel="00000000" w:rsidP="00000000" w:rsidRDefault="00000000" w:rsidRPr="00000000" w14:paraId="0000010C">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w:t>
            </w:r>
          </w:p>
        </w:tc>
        <w:tc>
          <w:tcPr/>
          <w:p w:rsidR="00000000" w:rsidDel="00000000" w:rsidP="00000000" w:rsidRDefault="00000000" w:rsidRPr="00000000" w14:paraId="0000010D">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0E">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p w:rsidR="00000000" w:rsidDel="00000000" w:rsidP="00000000" w:rsidRDefault="00000000" w:rsidRPr="00000000" w14:paraId="0000010F">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w:t>
            </w:r>
          </w:p>
        </w:tc>
        <w:tc>
          <w:tcPr/>
          <w:p w:rsidR="00000000" w:rsidDel="00000000" w:rsidP="00000000" w:rsidRDefault="00000000" w:rsidRPr="00000000" w14:paraId="00000110">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11">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65" w:hRule="atLeast"/>
          <w:tblHeader w:val="0"/>
        </w:trPr>
        <w:tc>
          <w:tcPr/>
          <w:p w:rsidR="00000000" w:rsidDel="00000000" w:rsidP="00000000" w:rsidRDefault="00000000" w:rsidRPr="00000000" w14:paraId="00000112">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to be recovered:</w:t>
            </w:r>
          </w:p>
        </w:tc>
        <w:tc>
          <w:tcPr/>
          <w:p w:rsidR="00000000" w:rsidDel="00000000" w:rsidP="00000000" w:rsidRDefault="00000000" w:rsidRPr="00000000" w14:paraId="00000113">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14">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p w:rsidR="00000000" w:rsidDel="00000000" w:rsidP="00000000" w:rsidRDefault="00000000" w:rsidRPr="00000000" w14:paraId="00000115">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w:t>
            </w:r>
          </w:p>
        </w:tc>
        <w:tc>
          <w:tcPr/>
          <w:p w:rsidR="00000000" w:rsidDel="00000000" w:rsidP="00000000" w:rsidRDefault="00000000" w:rsidRPr="00000000" w14:paraId="00000116">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17">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p w:rsidR="00000000" w:rsidDel="00000000" w:rsidP="00000000" w:rsidRDefault="00000000" w:rsidRPr="00000000" w14:paraId="00000118">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w:t>
            </w:r>
          </w:p>
        </w:tc>
        <w:tc>
          <w:tcPr/>
          <w:p w:rsidR="00000000" w:rsidDel="00000000" w:rsidP="00000000" w:rsidRDefault="00000000" w:rsidRPr="00000000" w14:paraId="00000119">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1A">
            <w:pPr>
              <w:widowControl w:val="0"/>
              <w:spacing w:after="200" w:before="240" w:line="240" w:lineRule="auto"/>
              <w:ind w:lef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1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spacing w:after="240" w:before="240" w:line="276" w:lineRule="auto"/>
        <w:ind w:left="2160" w:firstLine="0"/>
        <w:rPr>
          <w:rFonts w:ascii="Times New Roman" w:cs="Times New Roman" w:eastAsia="Times New Roman" w:hAnsi="Times New Roman"/>
          <w:b w:val="1"/>
          <w:color w:val="335b8a"/>
          <w:sz w:val="24"/>
          <w:szCs w:val="24"/>
        </w:rPr>
      </w:pPr>
      <w:r w:rsidDel="00000000" w:rsidR="00000000" w:rsidRPr="00000000">
        <w:rPr>
          <w:rtl w:val="0"/>
        </w:rPr>
      </w:r>
    </w:p>
    <w:p w:rsidR="00000000" w:rsidDel="00000000" w:rsidP="00000000" w:rsidRDefault="00000000" w:rsidRPr="00000000" w14:paraId="00000120">
      <w:pPr>
        <w:ind w:left="2160" w:firstLine="0"/>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o4j2Hn5K2jpLGIk0FsK8Gjpf7Q==">CgMxLjAyCGguZ2pkZ3hzMgloLjMwajB6bGwyCWguMWZvYjl0ZTIJaC4zem55c2g3MgloLjJldDkycDAyCGgudHlqY3d0MgloLjNkeTZ2a20yCWguMXQzaDVzZjIJaC40ZDM0b2c4MgloLjJzOGV5bzEyCWguMTdkcDh2dTIJaC4zcmRjcmpuMgloLjI2aW4xcmcyCGgubG54Yno5MgloLjM1bmt1bjIyCWguMWtzdjR1djIJaC40NHNpbmlvMgloLjJqeHN4cWg4AHIhMTVla2w2WWZRYlY3NUhqTDNVZ3JyV1FFdU9lOWgtQ201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