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sz w:val="20"/>
          <w:szCs w:val="20"/>
        </w:rPr>
        <w:drawing>
          <wp:inline distB="114300" distT="114300" distL="114300" distR="114300">
            <wp:extent cx="2217738" cy="66234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17738" cy="6623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Network Security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Datapelago</w:t>
      </w:r>
    </w:p>
    <w:p w:rsidR="00000000" w:rsidDel="00000000" w:rsidP="00000000" w:rsidRDefault="00000000" w:rsidRPr="00000000" w14:paraId="00000004">
      <w:pPr>
        <w:widowControl w:val="0"/>
        <w:spacing w:after="240" w:before="240" w:line="24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19-Feb-2024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POL-03</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B">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Security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F">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19-Feb-2024 </w:t>
            </w:r>
            <w:r w:rsidDel="00000000" w:rsidR="00000000" w:rsidRPr="00000000">
              <w:rPr>
                <w:rtl w:val="0"/>
              </w:rPr>
            </w:r>
          </w:p>
        </w:tc>
      </w:tr>
    </w:tbl>
    <w:p w:rsidR="00000000" w:rsidDel="00000000" w:rsidP="00000000" w:rsidRDefault="00000000" w:rsidRPr="00000000" w14:paraId="00000010">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1">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30.0" w:type="dxa"/>
        <w:jc w:val="left"/>
        <w:tblLayout w:type="fixed"/>
        <w:tblLook w:val="0600"/>
      </w:tblPr>
      <w:tblGrid>
        <w:gridCol w:w="1589"/>
        <w:gridCol w:w="1696"/>
        <w:gridCol w:w="1799"/>
        <w:gridCol w:w="1575"/>
        <w:gridCol w:w="2671"/>
        <w:tblGridChange w:id="0">
          <w:tblGrid>
            <w:gridCol w:w="1589"/>
            <w:gridCol w:w="1696"/>
            <w:gridCol w:w="1799"/>
            <w:gridCol w:w="1575"/>
            <w:gridCol w:w="2671"/>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38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30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7">
            <w:pPr>
              <w:widowControl w:val="0"/>
              <w:spacing w:after="0" w:before="100" w:line="240" w:lineRule="auto"/>
              <w:ind w:left="14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1.0</w:t>
            </w:r>
            <w:r w:rsidDel="00000000" w:rsidR="00000000" w:rsidRPr="00000000">
              <w:rPr>
                <w:rtl w:val="0"/>
              </w:rPr>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02-Nov-2022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Shuqing Zhao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Rajan Goyal</w:t>
            </w:r>
          </w:p>
        </w:tc>
        <w:tc>
          <w:tcPr>
            <w:tcBorders>
              <w:bottom w:color="878787" w:space="0" w:sz="12" w:val="single"/>
              <w:right w:color="878787" w:space="0" w:sz="12" w:val="single"/>
            </w:tcBorders>
          </w:tcPr>
          <w:p w:rsidR="00000000" w:rsidDel="00000000" w:rsidP="00000000" w:rsidRDefault="00000000" w:rsidRPr="00000000" w14:paraId="0000001B">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Document</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C">
            <w:pPr>
              <w:widowControl w:val="0"/>
              <w:spacing w:after="0" w:before="100" w:line="240" w:lineRule="auto"/>
              <w:ind w:left="140" w:righ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tcBorders>
              <w:bottom w:color="878787" w:space="0" w:sz="12" w:val="single"/>
              <w:right w:color="878787" w:space="0" w:sz="12" w:val="single"/>
            </w:tcBorders>
          </w:tcPr>
          <w:p w:rsidR="00000000" w:rsidDel="00000000" w:rsidP="00000000" w:rsidRDefault="00000000" w:rsidRPr="00000000" w14:paraId="0000001D">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02-Sep-2023 </w:t>
            </w:r>
          </w:p>
        </w:tc>
        <w:tc>
          <w:tcPr>
            <w:tcBorders>
              <w:bottom w:color="878787" w:space="0" w:sz="12" w:val="single"/>
              <w:right w:color="878787" w:space="0" w:sz="12" w:val="single"/>
            </w:tcBorders>
          </w:tcPr>
          <w:p w:rsidR="00000000" w:rsidDel="00000000" w:rsidP="00000000" w:rsidRDefault="00000000" w:rsidRPr="00000000" w14:paraId="0000001E">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Shuqing Zhao </w:t>
            </w:r>
          </w:p>
        </w:tc>
        <w:tc>
          <w:tcPr>
            <w:tcBorders>
              <w:bottom w:color="878787" w:space="0" w:sz="12" w:val="single"/>
              <w:right w:color="878787" w:space="0" w:sz="12" w:val="single"/>
            </w:tcBorders>
          </w:tcPr>
          <w:p w:rsidR="00000000" w:rsidDel="00000000" w:rsidP="00000000" w:rsidRDefault="00000000" w:rsidRPr="00000000" w14:paraId="0000001F">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Rajan Goyal</w:t>
            </w:r>
          </w:p>
        </w:tc>
        <w:tc>
          <w:tcPr>
            <w:tcBorders>
              <w:bottom w:color="878787" w:space="0" w:sz="12" w:val="single"/>
              <w:right w:color="878787" w:space="0" w:sz="12" w:val="single"/>
            </w:tcBorders>
          </w:tcPr>
          <w:p w:rsidR="00000000" w:rsidDel="00000000" w:rsidP="00000000" w:rsidRDefault="00000000" w:rsidRPr="00000000" w14:paraId="00000020">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and updated</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21">
            <w:pPr>
              <w:widowControl w:val="0"/>
              <w:spacing w:after="0" w:before="100" w:line="240" w:lineRule="auto"/>
              <w:ind w:left="140" w:righ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bottom w:color="878787" w:space="0" w:sz="12" w:val="single"/>
              <w:right w:color="878787" w:space="0" w:sz="12" w:val="single"/>
            </w:tcBorders>
          </w:tcPr>
          <w:p w:rsidR="00000000" w:rsidDel="00000000" w:rsidP="00000000" w:rsidRDefault="00000000" w:rsidRPr="00000000" w14:paraId="00000022">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22-Jan-2024 </w:t>
            </w:r>
          </w:p>
        </w:tc>
        <w:tc>
          <w:tcPr>
            <w:tcBorders>
              <w:bottom w:color="878787" w:space="0" w:sz="12" w:val="single"/>
              <w:right w:color="878787" w:space="0" w:sz="12" w:val="single"/>
            </w:tcBorders>
          </w:tcPr>
          <w:p w:rsidR="00000000" w:rsidDel="00000000" w:rsidP="00000000" w:rsidRDefault="00000000" w:rsidRPr="00000000" w14:paraId="00000023">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Shuqing Zhao </w:t>
            </w:r>
          </w:p>
        </w:tc>
        <w:tc>
          <w:tcPr>
            <w:tcBorders>
              <w:bottom w:color="878787" w:space="0" w:sz="12" w:val="single"/>
              <w:right w:color="878787" w:space="0" w:sz="12" w:val="single"/>
            </w:tcBorders>
          </w:tcPr>
          <w:p w:rsidR="00000000" w:rsidDel="00000000" w:rsidP="00000000" w:rsidRDefault="00000000" w:rsidRPr="00000000" w14:paraId="00000024">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Rajan Goyal</w:t>
            </w:r>
          </w:p>
        </w:tc>
        <w:tc>
          <w:tcPr>
            <w:tcBorders>
              <w:bottom w:color="878787" w:space="0" w:sz="12" w:val="single"/>
              <w:right w:color="878787" w:space="0" w:sz="12" w:val="single"/>
            </w:tcBorders>
          </w:tcPr>
          <w:p w:rsidR="00000000" w:rsidDel="00000000" w:rsidP="00000000" w:rsidRDefault="00000000" w:rsidRPr="00000000" w14:paraId="00000025">
            <w:pPr>
              <w:widowControl w:val="0"/>
              <w:spacing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and updated</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26">
            <w:pPr>
              <w:widowControl w:val="0"/>
              <w:spacing w:after="0" w:before="100" w:line="240" w:lineRule="auto"/>
              <w:ind w:left="140" w:righ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bottom w:color="878787" w:space="0" w:sz="12" w:val="single"/>
              <w:right w:color="878787" w:space="0" w:sz="12" w:val="single"/>
            </w:tcBorders>
          </w:tcPr>
          <w:p w:rsidR="00000000" w:rsidDel="00000000" w:rsidP="00000000" w:rsidRDefault="00000000" w:rsidRPr="00000000" w14:paraId="00000027">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19-Feb-2024 </w:t>
            </w:r>
          </w:p>
        </w:tc>
        <w:tc>
          <w:tcPr>
            <w:tcBorders>
              <w:bottom w:color="878787" w:space="0" w:sz="12" w:val="single"/>
              <w:right w:color="878787" w:space="0" w:sz="12" w:val="single"/>
            </w:tcBorders>
          </w:tcPr>
          <w:p w:rsidR="00000000" w:rsidDel="00000000" w:rsidP="00000000" w:rsidRDefault="00000000" w:rsidRPr="00000000" w14:paraId="0000002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Shuqing Zhao </w:t>
            </w:r>
          </w:p>
        </w:tc>
        <w:tc>
          <w:tcPr>
            <w:tcBorders>
              <w:bottom w:color="878787" w:space="0" w:sz="12" w:val="single"/>
              <w:right w:color="878787" w:space="0" w:sz="12" w:val="single"/>
            </w:tcBorders>
          </w:tcPr>
          <w:p w:rsidR="00000000" w:rsidDel="00000000" w:rsidP="00000000" w:rsidRDefault="00000000" w:rsidRPr="00000000" w14:paraId="0000002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Rajan Goyal</w:t>
            </w:r>
          </w:p>
        </w:tc>
        <w:tc>
          <w:tcPr>
            <w:tcBorders>
              <w:bottom w:color="878787" w:space="0" w:sz="12" w:val="single"/>
              <w:right w:color="878787" w:space="0" w:sz="12" w:val="single"/>
            </w:tcBorders>
          </w:tcPr>
          <w:p w:rsidR="00000000" w:rsidDel="00000000" w:rsidP="00000000" w:rsidRDefault="00000000" w:rsidRPr="00000000" w14:paraId="0000002A">
            <w:pPr>
              <w:widowControl w:val="0"/>
              <w:spacing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and updated</w:t>
            </w:r>
          </w:p>
        </w:tc>
      </w:tr>
    </w:tbl>
    <w:p w:rsidR="00000000" w:rsidDel="00000000" w:rsidP="00000000" w:rsidRDefault="00000000" w:rsidRPr="00000000" w14:paraId="0000002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480" w:line="240" w:lineRule="auto"/>
        <w:jc w:val="center"/>
        <w:rPr>
          <w:rFonts w:ascii="Times New Roman" w:cs="Times New Roman" w:eastAsia="Times New Roman" w:hAnsi="Times New Roman"/>
          <w:b w:val="1"/>
          <w:color w:val="335b8a"/>
          <w:sz w:val="36"/>
          <w:szCs w:val="36"/>
        </w:rPr>
      </w:pPr>
      <w:r w:rsidDel="00000000" w:rsidR="00000000" w:rsidRPr="00000000">
        <w:rPr>
          <w:rFonts w:ascii="Times New Roman" w:cs="Times New Roman" w:eastAsia="Times New Roman" w:hAnsi="Times New Roman"/>
          <w:b w:val="1"/>
          <w:color w:val="335b8a"/>
          <w:sz w:val="36"/>
          <w:szCs w:val="36"/>
          <w:rtl w:val="0"/>
        </w:rPr>
        <w:t xml:space="preserve">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w:t>
        <w:tab/>
        <w:tab/>
        <w:tab/>
        <w:tab/>
        <w:tab/>
        <w:t xml:space="preserve">3</w:t>
      </w:r>
    </w:p>
    <w:p w:rsidR="00000000" w:rsidDel="00000000" w:rsidP="00000000" w:rsidRDefault="00000000" w:rsidRPr="00000000" w14:paraId="0000003B">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w:t>
        <w:tab/>
        <w:tab/>
        <w:tab/>
        <w:tab/>
        <w:tab/>
        <w:t xml:space="preserve">3</w:t>
      </w:r>
    </w:p>
    <w:p w:rsidR="00000000" w:rsidDel="00000000" w:rsidP="00000000" w:rsidRDefault="00000000" w:rsidRPr="00000000" w14:paraId="0000003C">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03.1 Policy                                                                                                </w:t>
        <w:tab/>
        <w:tab/>
        <w:tab/>
        <w:tab/>
        <w:tab/>
        <w:t xml:space="preserve">3</w:t>
      </w:r>
    </w:p>
    <w:p w:rsidR="00000000" w:rsidDel="00000000" w:rsidP="00000000" w:rsidRDefault="00000000" w:rsidRPr="00000000" w14:paraId="0000003D">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 Authorization                                                                          </w:t>
        <w:tab/>
        <w:tab/>
        <w:tab/>
        <w:tab/>
        <w:t xml:space="preserve">3</w:t>
      </w:r>
    </w:p>
    <w:p w:rsidR="00000000" w:rsidDel="00000000" w:rsidP="00000000" w:rsidRDefault="00000000" w:rsidRPr="00000000" w14:paraId="0000003E">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03.1.2 Identity                                                                                   </w:t>
        <w:tab/>
        <w:tab/>
        <w:tab/>
        <w:tab/>
        <w:t xml:space="preserve">3</w:t>
      </w:r>
    </w:p>
    <w:p w:rsidR="00000000" w:rsidDel="00000000" w:rsidP="00000000" w:rsidRDefault="00000000" w:rsidRPr="00000000" w14:paraId="0000003F">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03.1.3 Security Notice/Banner                                                          </w:t>
        <w:tab/>
        <w:tab/>
        <w:tab/>
        <w:tab/>
        <w:t xml:space="preserve">3</w:t>
      </w:r>
    </w:p>
    <w:p w:rsidR="00000000" w:rsidDel="00000000" w:rsidP="00000000" w:rsidRDefault="00000000" w:rsidRPr="00000000" w14:paraId="00000040">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03.1.4 Auto Logoff                                                                            </w:t>
        <w:tab/>
        <w:tab/>
        <w:tab/>
        <w:tab/>
        <w:t xml:space="preserve">3</w:t>
      </w:r>
    </w:p>
    <w:p w:rsidR="00000000" w:rsidDel="00000000" w:rsidP="00000000" w:rsidRDefault="00000000" w:rsidRPr="00000000" w14:paraId="00000041">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03.1.5 Firewall Protection                                                                 </w:t>
        <w:tab/>
        <w:tab/>
        <w:tab/>
        <w:tab/>
        <w:t xml:space="preserve">4</w:t>
      </w:r>
    </w:p>
    <w:p w:rsidR="00000000" w:rsidDel="00000000" w:rsidP="00000000" w:rsidRDefault="00000000" w:rsidRPr="00000000" w14:paraId="00000042">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03.1.6 Firewall configuration                                                             </w:t>
        <w:tab/>
        <w:tab/>
        <w:tab/>
        <w:tab/>
        <w:t xml:space="preserve">4</w:t>
      </w:r>
    </w:p>
    <w:p w:rsidR="00000000" w:rsidDel="00000000" w:rsidP="00000000" w:rsidRDefault="00000000" w:rsidRPr="00000000" w14:paraId="00000043">
      <w:pPr>
        <w:spacing w:after="0" w:before="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03.2 Exception   </w:t>
      </w:r>
      <w:r w:rsidDel="00000000" w:rsidR="00000000" w:rsidRPr="00000000">
        <w:rPr>
          <w:rFonts w:ascii="Times New Roman" w:cs="Times New Roman" w:eastAsia="Times New Roman" w:hAnsi="Times New Roman"/>
          <w:rtl w:val="0"/>
        </w:rPr>
        <w:t xml:space="preserve">     </w:t>
        <w:tab/>
        <w:tab/>
        <w:tab/>
        <w:tab/>
        <w:tab/>
        <w:tab/>
        <w:tab/>
        <w:tab/>
        <w:tab/>
        <w:tab/>
        <w:tab/>
        <w:t xml:space="preserve">4</w:t>
      </w:r>
    </w:p>
    <w:p w:rsidR="00000000" w:rsidDel="00000000" w:rsidP="00000000" w:rsidRDefault="00000000" w:rsidRPr="00000000" w14:paraId="00000044">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03.3 Non-Compliance                                                                             </w:t>
        <w:tab/>
        <w:tab/>
        <w:tab/>
        <w:tab/>
        <w:t xml:space="preserve"> </w:t>
        <w:tab/>
        <w:t xml:space="preserve">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Purpose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describes the minimal security configuration for all routers and switches connected to a</w:t>
      </w:r>
    </w:p>
    <w:p w:rsidR="00000000" w:rsidDel="00000000" w:rsidP="00000000" w:rsidRDefault="00000000" w:rsidRPr="00000000" w14:paraId="0000006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production network or used at or on behalf of the organization and guidelines for configuring network</w:t>
      </w:r>
    </w:p>
    <w:p w:rsidR="00000000" w:rsidDel="00000000" w:rsidP="00000000" w:rsidRDefault="00000000" w:rsidRPr="00000000" w14:paraId="0000006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configurations on service organizations such as Microsoft Azure, Amazon AWS security</w:t>
      </w:r>
    </w:p>
    <w:p w:rsidR="00000000" w:rsidDel="00000000" w:rsidP="00000000" w:rsidRDefault="00000000" w:rsidRPr="00000000" w14:paraId="0000006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groups, and network security configurations for Virtual Networks.</w:t>
      </w:r>
    </w:p>
    <w:p w:rsidR="00000000" w:rsidDel="00000000" w:rsidP="00000000" w:rsidRDefault="00000000" w:rsidRPr="00000000" w14:paraId="00000065">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Scope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production networks, both the perimeter and the infrastructure, and the third</w:t>
      </w:r>
    </w:p>
    <w:p w:rsidR="00000000" w:rsidDel="00000000" w:rsidP="00000000" w:rsidRDefault="00000000" w:rsidRPr="00000000" w14:paraId="0000006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parties vendors.</w:t>
      </w:r>
    </w:p>
    <w:p w:rsidR="00000000" w:rsidDel="00000000" w:rsidP="00000000" w:rsidRDefault="00000000" w:rsidRPr="00000000" w14:paraId="0000006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240" w:lineRule="auto"/>
        <w:jc w:val="both"/>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03.1 Policy</w:t>
      </w:r>
    </w:p>
    <w:p w:rsidR="00000000" w:rsidDel="00000000" w:rsidP="00000000" w:rsidRDefault="00000000" w:rsidRPr="00000000" w14:paraId="0000006C">
      <w:pPr>
        <w:spacing w:after="120" w:before="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rules define organization's policy regarding access to the production environment</w:t>
      </w:r>
    </w:p>
    <w:p w:rsidR="00000000" w:rsidDel="00000000" w:rsidP="00000000" w:rsidRDefault="00000000" w:rsidRPr="00000000" w14:paraId="0000006D">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6"/>
          <w:szCs w:val="26"/>
          <w:rtl w:val="0"/>
        </w:rPr>
        <w:t xml:space="preserve">03.1.1 Authorization</w:t>
      </w:r>
    </w:p>
    <w:p w:rsidR="00000000" w:rsidDel="00000000" w:rsidP="00000000" w:rsidRDefault="00000000" w:rsidRPr="00000000" w14:paraId="0000006E">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must have their identities positively identified with user-IDs and secure passwords or</w:t>
      </w:r>
    </w:p>
    <w:p w:rsidR="00000000" w:rsidDel="00000000" w:rsidP="00000000" w:rsidRDefault="00000000" w:rsidRPr="00000000" w14:paraId="0000006F">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other means which provide equal or greater security--prior to being permitted to use</w:t>
      </w:r>
    </w:p>
    <w:p w:rsidR="00000000" w:rsidDel="00000000" w:rsidP="00000000" w:rsidRDefault="00000000" w:rsidRPr="00000000" w14:paraId="00000070">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servers.</w:t>
      </w:r>
    </w:p>
    <w:p w:rsidR="00000000" w:rsidDel="00000000" w:rsidP="00000000" w:rsidRDefault="00000000" w:rsidRPr="00000000" w14:paraId="00000071">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Users and systems acting on their behalf the minimum access privileges necessary to</w:t>
      </w:r>
    </w:p>
    <w:p w:rsidR="00000000" w:rsidDel="00000000" w:rsidP="00000000" w:rsidRDefault="00000000" w:rsidRPr="00000000" w14:paraId="00000073">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perform an assigned function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03.1.2 Identity</w:t>
      </w:r>
    </w:p>
    <w:p w:rsidR="00000000" w:rsidDel="00000000" w:rsidP="00000000" w:rsidRDefault="00000000" w:rsidRPr="00000000" w14:paraId="00000075">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user-ID must uniquely identify only one user, so as to preserve individual accountability in</w:t>
      </w:r>
    </w:p>
    <w:p w:rsidR="00000000" w:rsidDel="00000000" w:rsidP="00000000" w:rsidRDefault="00000000" w:rsidRPr="00000000" w14:paraId="00000076">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logs.  Shared or group user-IDs are not permitted. </w:t>
      </w:r>
    </w:p>
    <w:p w:rsidR="00000000" w:rsidDel="00000000" w:rsidP="00000000" w:rsidRDefault="00000000" w:rsidRPr="00000000" w14:paraId="00000077">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03.1.3 Security Notice/Banner</w:t>
      </w:r>
    </w:p>
    <w:p w:rsidR="00000000" w:rsidDel="00000000" w:rsidP="00000000" w:rsidRDefault="00000000" w:rsidRPr="00000000" w14:paraId="00000078">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log-in screen for the production system must include a special notice.  This notice must</w:t>
      </w:r>
    </w:p>
    <w:p w:rsidR="00000000" w:rsidDel="00000000" w:rsidP="00000000" w:rsidRDefault="00000000" w:rsidRPr="00000000" w14:paraId="00000079">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w:t>
      </w:r>
    </w:p>
    <w:p w:rsidR="00000000" w:rsidDel="00000000" w:rsidP="00000000" w:rsidRDefault="00000000" w:rsidRPr="00000000" w14:paraId="0000007A">
      <w:pPr>
        <w:numPr>
          <w:ilvl w:val="1"/>
          <w:numId w:val="1"/>
        </w:numPr>
        <w:spacing w:after="0" w:before="24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system may only be accessed by authorized users, </w:t>
      </w:r>
      <w:r w:rsidDel="00000000" w:rsidR="00000000" w:rsidRPr="00000000">
        <w:rPr>
          <w:rtl w:val="0"/>
        </w:rPr>
      </w:r>
    </w:p>
    <w:p w:rsidR="00000000" w:rsidDel="00000000" w:rsidP="00000000" w:rsidRDefault="00000000" w:rsidRPr="00000000" w14:paraId="0000007B">
      <w:pPr>
        <w:numPr>
          <w:ilvl w:val="1"/>
          <w:numId w:val="1"/>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users who log-in represent that they are authorized to do so, </w:t>
      </w:r>
      <w:r w:rsidDel="00000000" w:rsidR="00000000" w:rsidRPr="00000000">
        <w:rPr>
          <w:rtl w:val="0"/>
        </w:rPr>
      </w:r>
    </w:p>
    <w:p w:rsidR="00000000" w:rsidDel="00000000" w:rsidP="00000000" w:rsidRDefault="00000000" w:rsidRPr="00000000" w14:paraId="0000007C">
      <w:pPr>
        <w:numPr>
          <w:ilvl w:val="1"/>
          <w:numId w:val="1"/>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unauthorized system usage or abuse is subject to criminal prosecution, and </w:t>
      </w:r>
      <w:r w:rsidDel="00000000" w:rsidR="00000000" w:rsidRPr="00000000">
        <w:rPr>
          <w:rtl w:val="0"/>
        </w:rPr>
      </w:r>
    </w:p>
    <w:p w:rsidR="00000000" w:rsidDel="00000000" w:rsidP="00000000" w:rsidRDefault="00000000" w:rsidRPr="00000000" w14:paraId="0000007D">
      <w:pPr>
        <w:numPr>
          <w:ilvl w:val="1"/>
          <w:numId w:val="1"/>
        </w:numPr>
        <w:spacing w:after="24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system usage will be monitored and logged.</w:t>
      </w: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03.1.4 Auto Logoff</w:t>
      </w:r>
    </w:p>
    <w:p w:rsidR="00000000" w:rsidDel="00000000" w:rsidP="00000000" w:rsidRDefault="00000000" w:rsidRPr="00000000" w14:paraId="0000007F">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system to which users are connected or which they are currently using contains sensitive</w:t>
      </w:r>
    </w:p>
    <w:p w:rsidR="00000000" w:rsidDel="00000000" w:rsidP="00000000" w:rsidRDefault="00000000" w:rsidRPr="00000000" w14:paraId="00000080">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and especially if they have special access rights, such as domain admin or system</w:t>
      </w:r>
    </w:p>
    <w:p w:rsidR="00000000" w:rsidDel="00000000" w:rsidP="00000000" w:rsidRDefault="00000000" w:rsidRPr="00000000" w14:paraId="00000081">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administrator privileges, users must not leave their computer, workstation, or terminal</w:t>
      </w:r>
    </w:p>
    <w:p w:rsidR="00000000" w:rsidDel="00000000" w:rsidP="00000000" w:rsidRDefault="00000000" w:rsidRPr="00000000" w14:paraId="00000082">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unattended without first logging-out, locking the workstation, or invoking a password-protected</w:t>
      </w:r>
    </w:p>
    <w:p w:rsidR="00000000" w:rsidDel="00000000" w:rsidP="00000000" w:rsidRDefault="00000000" w:rsidRPr="00000000" w14:paraId="00000083">
      <w:pPr>
        <w:spacing w:after="0" w:before="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screen saver.</w:t>
      </w:r>
    </w:p>
    <w:p w:rsidR="00000000" w:rsidDel="00000000" w:rsidP="00000000" w:rsidRDefault="00000000" w:rsidRPr="00000000" w14:paraId="00000084">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03.1.5 Firewall Protection</w:t>
      </w:r>
    </w:p>
    <w:p w:rsidR="00000000" w:rsidDel="00000000" w:rsidP="00000000" w:rsidRDefault="00000000" w:rsidRPr="00000000" w14:paraId="00000085">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connections between organization’s production networks and the Internet (or any other</w:t>
      </w:r>
    </w:p>
    <w:p w:rsidR="00000000" w:rsidDel="00000000" w:rsidP="00000000" w:rsidRDefault="00000000" w:rsidRPr="00000000" w14:paraId="00000086">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publicly-accessible computer network) must be protected by a firewall, or related access controls</w:t>
      </w:r>
    </w:p>
    <w:p w:rsidR="00000000" w:rsidDel="00000000" w:rsidP="00000000" w:rsidRDefault="00000000" w:rsidRPr="00000000" w14:paraId="0000008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rule. </w:t>
      </w:r>
    </w:p>
    <w:p w:rsidR="00000000" w:rsidDel="00000000" w:rsidP="00000000" w:rsidRDefault="00000000" w:rsidRPr="00000000" w14:paraId="00000088">
      <w:pPr>
        <w:pStyle w:val="Heading3"/>
        <w:keepNext w:val="0"/>
        <w:keepLines w:val="0"/>
        <w:spacing w:after="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03.1.6 Firewall configuration</w:t>
      </w:r>
    </w:p>
    <w:p w:rsidR="00000000" w:rsidDel="00000000" w:rsidP="00000000" w:rsidRDefault="00000000" w:rsidRPr="00000000" w14:paraId="00000089">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 configuration rules and permissible service rules established by the Director of Security and Disaster Recovery have been reached after an extended evaluation. These rules must not be changed without first obtaining the permission of the Director of Information Security and Disaster Recovery.</w:t>
      </w:r>
    </w:p>
    <w:p w:rsidR="00000000" w:rsidDel="00000000" w:rsidP="00000000" w:rsidRDefault="00000000" w:rsidRPr="00000000" w14:paraId="0000008A">
      <w:pPr>
        <w:spacing w:after="240" w:before="240"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03.2  </w:t>
      </w:r>
      <w:r w:rsidDel="00000000" w:rsidR="00000000" w:rsidRPr="00000000">
        <w:rPr>
          <w:rFonts w:ascii="Times New Roman" w:cs="Times New Roman" w:eastAsia="Times New Roman" w:hAnsi="Times New Roman"/>
          <w:b w:val="1"/>
          <w:sz w:val="26"/>
          <w:szCs w:val="26"/>
          <w:rtl w:val="0"/>
        </w:rPr>
        <w:t xml:space="preserve">Exception</w:t>
      </w:r>
    </w:p>
    <w:p w:rsidR="00000000" w:rsidDel="00000000" w:rsidP="00000000" w:rsidRDefault="00000000" w:rsidRPr="00000000" w14:paraId="0000008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w:t>
      </w:r>
    </w:p>
    <w:p w:rsidR="00000000" w:rsidDel="00000000" w:rsidP="00000000" w:rsidRDefault="00000000" w:rsidRPr="00000000" w14:paraId="0000008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Policies and standards are subject to change at any time, and compliance with updated</w:t>
      </w:r>
    </w:p>
    <w:p w:rsidR="00000000" w:rsidDel="00000000" w:rsidP="00000000" w:rsidRDefault="00000000" w:rsidRPr="00000000" w14:paraId="0000008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versions are anticipated.</w:t>
      </w:r>
    </w:p>
    <w:p w:rsidR="00000000" w:rsidDel="00000000" w:rsidP="00000000" w:rsidRDefault="00000000" w:rsidRPr="00000000" w14:paraId="0000008E">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w:t>
      </w:r>
    </w:p>
    <w:p w:rsidR="00000000" w:rsidDel="00000000" w:rsidP="00000000" w:rsidRDefault="00000000" w:rsidRPr="00000000" w14:paraId="0000009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from this policy if compliance with this standard is not practical or technically</w:t>
      </w:r>
    </w:p>
    <w:p w:rsidR="00000000" w:rsidDel="00000000" w:rsidP="00000000" w:rsidRDefault="00000000" w:rsidRPr="00000000" w14:paraId="0000009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achievable or if it is required to serve a business function.</w:t>
      </w:r>
    </w:p>
    <w:p w:rsidR="00000000" w:rsidDel="00000000" w:rsidP="00000000" w:rsidRDefault="00000000" w:rsidRPr="00000000" w14:paraId="00000092">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2s8eyo1" w:id="9"/>
      <w:bookmarkEnd w:id="9"/>
      <w:r w:rsidDel="00000000" w:rsidR="00000000" w:rsidRPr="00000000">
        <w:rPr>
          <w:rFonts w:ascii="Times New Roman" w:cs="Times New Roman" w:eastAsia="Times New Roman" w:hAnsi="Times New Roman"/>
          <w:b w:val="1"/>
          <w:sz w:val="26"/>
          <w:szCs w:val="26"/>
          <w:rtl w:val="0"/>
        </w:rPr>
        <w:t xml:space="preserve">03.3 Non-Compliance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w:t>
      </w:r>
    </w:p>
    <w:p w:rsidR="00000000" w:rsidDel="00000000" w:rsidP="00000000" w:rsidRDefault="00000000" w:rsidRPr="00000000" w14:paraId="0000009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including termination of employment.</w:t>
      </w:r>
    </w:p>
    <w:p w:rsidR="00000000" w:rsidDel="00000000" w:rsidP="00000000" w:rsidRDefault="00000000" w:rsidRPr="00000000" w14:paraId="00000097">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IlfZGZiKB8NsfXVy5iw+kEzWA==">CgMxLjAyCGguZ2pkZ3hzMgloLjMwajB6bGwyCWguMWZvYjl0ZTIJaC4zem55c2g3MgloLjJldDkycDAyCGgudHlqY3d0MgloLjNkeTZ2a20yCWguMXQzaDVzZjIJaC40ZDM0b2c4MgloLjJzOGV5bzE4AHIhMVdzVnJXUnNZMTI0eUxjNnkwMHoxQTBHQWpVSE1OS215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