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before="0" w:line="240" w:lineRule="auto"/>
        <w:jc w:val="center"/>
        <w:rPr>
          <w:rFonts w:ascii="Times New Roman" w:cs="Times New Roman" w:eastAsia="Times New Roman" w:hAnsi="Times New Roman"/>
          <w:b w:val="1"/>
          <w:color w:val="335b8a"/>
          <w:sz w:val="28"/>
          <w:szCs w:val="28"/>
        </w:rPr>
      </w:pPr>
      <w:r w:rsidDel="00000000" w:rsidR="00000000" w:rsidRPr="00000000">
        <w:rPr>
          <w:rFonts w:ascii="Times New Roman" w:cs="Times New Roman" w:eastAsia="Times New Roman" w:hAnsi="Times New Roman"/>
          <w:b w:val="1"/>
          <w:color w:val="335b8a"/>
          <w:sz w:val="28"/>
          <w:szCs w:val="28"/>
          <w:rtl w:val="0"/>
        </w:rPr>
        <w:t xml:space="preserve">{Org_Logo}</w:t>
      </w:r>
    </w:p>
    <w:p w:rsidR="00000000" w:rsidDel="00000000" w:rsidP="00000000" w:rsidRDefault="00000000" w:rsidRPr="00000000" w14:paraId="00000002">
      <w:pPr>
        <w:spacing w:after="0" w:before="0" w:line="240" w:lineRule="auto"/>
        <w:jc w:val="center"/>
        <w:rPr>
          <w:rFonts w:ascii="Times New Roman" w:cs="Times New Roman" w:eastAsia="Times New Roman" w:hAnsi="Times New Roman"/>
          <w:b w:val="1"/>
          <w:color w:val="335b8a"/>
          <w:sz w:val="28"/>
          <w:szCs w:val="28"/>
        </w:rPr>
      </w:pPr>
      <w:r w:rsidDel="00000000" w:rsidR="00000000" w:rsidRPr="00000000">
        <w:rPr>
          <w:rFonts w:ascii="Times New Roman" w:cs="Times New Roman" w:eastAsia="Times New Roman" w:hAnsi="Times New Roman"/>
          <w:b w:val="1"/>
          <w:color w:val="335b8a"/>
          <w:sz w:val="28"/>
          <w:szCs w:val="28"/>
          <w:rtl w:val="0"/>
        </w:rPr>
        <w:t xml:space="preserve">Privacy Impact Assessment Policy</w:t>
      </w:r>
    </w:p>
    <w:p w:rsidR="00000000" w:rsidDel="00000000" w:rsidP="00000000" w:rsidRDefault="00000000" w:rsidRPr="00000000" w14:paraId="00000003">
      <w:pPr>
        <w:spacing w:after="20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{Org_Name}</w:t>
      </w:r>
    </w:p>
    <w:p w:rsidR="00000000" w:rsidDel="00000000" w:rsidP="00000000" w:rsidRDefault="00000000" w:rsidRPr="00000000" w14:paraId="00000004">
      <w:pPr>
        <w:spacing w:after="20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{Date_Code}</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after="240" w:before="0" w:line="240" w:lineRule="auto"/>
        <w:rPr>
          <w:rFonts w:ascii="Times New Roman" w:cs="Times New Roman" w:eastAsia="Times New Roman" w:hAnsi="Times New Roman"/>
          <w:b w:val="1"/>
          <w:sz w:val="10"/>
          <w:szCs w:val="10"/>
        </w:rPr>
      </w:pPr>
      <w:r w:rsidDel="00000000" w:rsidR="00000000" w:rsidRPr="00000000">
        <w:rPr>
          <w:rFonts w:ascii="Times New Roman" w:cs="Times New Roman" w:eastAsia="Times New Roman" w:hAnsi="Times New Roman"/>
          <w:b w:val="1"/>
          <w:sz w:val="10"/>
          <w:szCs w:val="10"/>
          <w:rtl w:val="0"/>
        </w:rPr>
        <w:t xml:space="preserve"> </w:t>
      </w:r>
    </w:p>
    <w:p w:rsidR="00000000" w:rsidDel="00000000" w:rsidP="00000000" w:rsidRDefault="00000000" w:rsidRPr="00000000" w14:paraId="00000008">
      <w:pPr>
        <w:spacing w:after="240" w:before="0" w:line="240" w:lineRule="auto"/>
        <w:rPr>
          <w:rFonts w:ascii="Times New Roman" w:cs="Times New Roman" w:eastAsia="Times New Roman" w:hAnsi="Times New Roman"/>
          <w:b w:val="1"/>
          <w:sz w:val="10"/>
          <w:szCs w:val="10"/>
        </w:rPr>
      </w:pPr>
      <w:r w:rsidDel="00000000" w:rsidR="00000000" w:rsidRPr="00000000">
        <w:rPr>
          <w:rFonts w:ascii="Times New Roman" w:cs="Times New Roman" w:eastAsia="Times New Roman" w:hAnsi="Times New Roman"/>
          <w:b w:val="1"/>
          <w:sz w:val="10"/>
          <w:szCs w:val="10"/>
          <w:rtl w:val="0"/>
        </w:rPr>
        <w:t xml:space="preserve"> </w:t>
      </w:r>
    </w:p>
    <w:tbl>
      <w:tblPr>
        <w:tblStyle w:val="Table1"/>
        <w:tblW w:w="9329.0" w:type="dxa"/>
        <w:jc w:val="left"/>
        <w:tblLayout w:type="fixed"/>
        <w:tblLook w:val="0600"/>
      </w:tblPr>
      <w:tblGrid>
        <w:gridCol w:w="2219"/>
        <w:gridCol w:w="7110"/>
        <w:tblGridChange w:id="0">
          <w:tblGrid>
            <w:gridCol w:w="2219"/>
            <w:gridCol w:w="7110"/>
          </w:tblGrid>
        </w:tblGridChange>
      </w:tblGrid>
      <w:tr>
        <w:trPr>
          <w:cantSplit w:val="0"/>
          <w:trHeight w:val="420" w:hRule="atLeast"/>
          <w:tblHeader w:val="0"/>
        </w:trPr>
        <w:tc>
          <w:tcPr>
            <w:tcBorders>
              <w:top w:color="878787" w:space="0" w:sz="12" w:val="single"/>
              <w:left w:color="878787" w:space="0" w:sz="12" w:val="single"/>
              <w:bottom w:color="878787" w:space="0" w:sz="12" w:val="single"/>
              <w:right w:color="878787" w:space="0" w:sz="12" w:val="single"/>
            </w:tcBorders>
          </w:tcPr>
          <w:p w:rsidR="00000000" w:rsidDel="00000000" w:rsidP="00000000" w:rsidRDefault="00000000" w:rsidRPr="00000000" w14:paraId="00000009">
            <w:pPr>
              <w:widowControl w:val="0"/>
              <w:spacing w:after="0" w:before="100" w:line="240" w:lineRule="auto"/>
              <w:ind w:left="30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ISMS No.</w:t>
            </w:r>
          </w:p>
        </w:tc>
        <w:tc>
          <w:tcPr>
            <w:tcBorders>
              <w:top w:color="878787" w:space="0" w:sz="12" w:val="single"/>
              <w:bottom w:color="878787" w:space="0" w:sz="12" w:val="single"/>
              <w:right w:color="878787" w:space="0" w:sz="12" w:val="single"/>
            </w:tcBorders>
          </w:tcPr>
          <w:p w:rsidR="00000000" w:rsidDel="00000000" w:rsidP="00000000" w:rsidRDefault="00000000" w:rsidRPr="00000000" w14:paraId="0000000A">
            <w:pPr>
              <w:widowControl w:val="0"/>
              <w:spacing w:after="0" w:before="100" w:line="240" w:lineRule="auto"/>
              <w:ind w:left="2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POL-08</w:t>
            </w:r>
          </w:p>
        </w:tc>
      </w:tr>
      <w:tr>
        <w:trPr>
          <w:cantSplit w:val="0"/>
          <w:trHeight w:val="450" w:hRule="atLeast"/>
          <w:tblHeader w:val="0"/>
        </w:trPr>
        <w:tc>
          <w:tcPr>
            <w:tcBorders>
              <w:left w:color="878787" w:space="0" w:sz="12" w:val="single"/>
              <w:bottom w:color="878787" w:space="0" w:sz="12" w:val="single"/>
              <w:right w:color="878787" w:space="0" w:sz="12" w:val="single"/>
            </w:tcBorders>
          </w:tcPr>
          <w:p w:rsidR="00000000" w:rsidDel="00000000" w:rsidP="00000000" w:rsidRDefault="00000000" w:rsidRPr="00000000" w14:paraId="0000000B">
            <w:pPr>
              <w:widowControl w:val="0"/>
              <w:spacing w:after="0" w:before="100" w:line="240" w:lineRule="auto"/>
              <w:ind w:left="30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Title</w:t>
            </w:r>
          </w:p>
        </w:tc>
        <w:tc>
          <w:tcPr>
            <w:tcBorders>
              <w:bottom w:color="878787" w:space="0" w:sz="12" w:val="single"/>
              <w:right w:color="878787" w:space="0" w:sz="12" w:val="single"/>
            </w:tcBorders>
          </w:tcPr>
          <w:p w:rsidR="00000000" w:rsidDel="00000000" w:rsidP="00000000" w:rsidRDefault="00000000" w:rsidRPr="00000000" w14:paraId="0000000C">
            <w:pPr>
              <w:widowControl w:val="0"/>
              <w:spacing w:after="240" w:before="100" w:lin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Privacy Impact Assessment Policy</w:t>
            </w:r>
          </w:p>
        </w:tc>
      </w:tr>
      <w:tr>
        <w:trPr>
          <w:cantSplit w:val="0"/>
          <w:trHeight w:val="420" w:hRule="atLeast"/>
          <w:tblHeader w:val="0"/>
        </w:trPr>
        <w:tc>
          <w:tcPr>
            <w:tcBorders>
              <w:left w:color="878787" w:space="0" w:sz="12" w:val="single"/>
              <w:bottom w:color="878787" w:space="0" w:sz="12" w:val="single"/>
              <w:right w:color="878787" w:space="0" w:sz="12" w:val="single"/>
            </w:tcBorders>
          </w:tcPr>
          <w:p w:rsidR="00000000" w:rsidDel="00000000" w:rsidP="00000000" w:rsidRDefault="00000000" w:rsidRPr="00000000" w14:paraId="0000000D">
            <w:pPr>
              <w:widowControl w:val="0"/>
              <w:spacing w:after="0" w:before="100" w:line="240" w:lineRule="auto"/>
              <w:ind w:left="30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Revision</w:t>
            </w:r>
          </w:p>
        </w:tc>
        <w:tc>
          <w:tcPr>
            <w:tcBorders>
              <w:bottom w:color="878787" w:space="0" w:sz="12" w:val="single"/>
              <w:right w:color="878787" w:space="0" w:sz="12" w:val="single"/>
            </w:tcBorders>
          </w:tcPr>
          <w:p w:rsidR="00000000" w:rsidDel="00000000" w:rsidP="00000000" w:rsidRDefault="00000000" w:rsidRPr="00000000" w14:paraId="0000000E">
            <w:pPr>
              <w:widowControl w:val="0"/>
              <w:spacing w:after="0" w:before="100" w:line="240" w:lineRule="auto"/>
              <w:ind w:left="2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420" w:hRule="atLeast"/>
          <w:tblHeader w:val="0"/>
        </w:trPr>
        <w:tc>
          <w:tcPr>
            <w:tcBorders>
              <w:left w:color="878787" w:space="0" w:sz="12" w:val="single"/>
              <w:bottom w:color="878787" w:space="0" w:sz="12" w:val="single"/>
              <w:right w:color="878787" w:space="0" w:sz="12" w:val="single"/>
            </w:tcBorders>
          </w:tcPr>
          <w:p w:rsidR="00000000" w:rsidDel="00000000" w:rsidP="00000000" w:rsidRDefault="00000000" w:rsidRPr="00000000" w14:paraId="0000000F">
            <w:pPr>
              <w:widowControl w:val="0"/>
              <w:spacing w:after="0" w:before="100" w:line="240" w:lineRule="auto"/>
              <w:ind w:left="30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Effective Date</w:t>
            </w:r>
          </w:p>
        </w:tc>
        <w:tc>
          <w:tcPr>
            <w:tcBorders>
              <w:bottom w:color="878787" w:space="0" w:sz="12" w:val="single"/>
              <w:right w:color="878787" w:space="0" w:sz="12" w:val="single"/>
            </w:tcBorders>
          </w:tcPr>
          <w:p w:rsidR="00000000" w:rsidDel="00000000" w:rsidP="00000000" w:rsidRDefault="00000000" w:rsidRPr="00000000" w14:paraId="00000010">
            <w:pPr>
              <w:widowControl w:val="0"/>
              <w:spacing w:after="0" w:before="100" w:line="240" w:lineRule="auto"/>
              <w:ind w:left="2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bl>
    <w:p w:rsidR="00000000" w:rsidDel="00000000" w:rsidP="00000000" w:rsidRDefault="00000000" w:rsidRPr="00000000" w14:paraId="00000011">
      <w:pPr>
        <w:spacing w:after="240" w:before="24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 </w:t>
      </w:r>
    </w:p>
    <w:p w:rsidR="00000000" w:rsidDel="00000000" w:rsidP="00000000" w:rsidRDefault="00000000" w:rsidRPr="00000000" w14:paraId="00000012">
      <w:pPr>
        <w:spacing w:after="240" w:before="0" w:line="240" w:lineRule="auto"/>
        <w:rPr>
          <w:rFonts w:ascii="Times New Roman" w:cs="Times New Roman" w:eastAsia="Times New Roman" w:hAnsi="Times New Roman"/>
          <w:b w:val="1"/>
          <w:sz w:val="29"/>
          <w:szCs w:val="29"/>
        </w:rPr>
      </w:pPr>
      <w:r w:rsidDel="00000000" w:rsidR="00000000" w:rsidRPr="00000000">
        <w:rPr>
          <w:rFonts w:ascii="Times New Roman" w:cs="Times New Roman" w:eastAsia="Times New Roman" w:hAnsi="Times New Roman"/>
          <w:b w:val="1"/>
          <w:sz w:val="29"/>
          <w:szCs w:val="29"/>
          <w:rtl w:val="0"/>
        </w:rPr>
        <w:t xml:space="preserve"> </w:t>
      </w:r>
    </w:p>
    <w:tbl>
      <w:tblPr>
        <w:tblStyle w:val="Table2"/>
        <w:tblW w:w="9315.0" w:type="dxa"/>
        <w:jc w:val="left"/>
        <w:tblLayout w:type="fixed"/>
        <w:tblLook w:val="0600"/>
      </w:tblPr>
      <w:tblGrid>
        <w:gridCol w:w="1275"/>
        <w:gridCol w:w="1755"/>
        <w:gridCol w:w="1860"/>
        <w:gridCol w:w="1620"/>
        <w:gridCol w:w="2805"/>
        <w:tblGridChange w:id="0">
          <w:tblGrid>
            <w:gridCol w:w="1275"/>
            <w:gridCol w:w="1755"/>
            <w:gridCol w:w="1860"/>
            <w:gridCol w:w="1620"/>
            <w:gridCol w:w="2805"/>
          </w:tblGrid>
        </w:tblGridChange>
      </w:tblGrid>
      <w:tr>
        <w:trPr>
          <w:cantSplit w:val="0"/>
          <w:trHeight w:val="795" w:hRule="atLeast"/>
          <w:tblHeader w:val="0"/>
        </w:trPr>
        <w:tc>
          <w:tcPr>
            <w:tcBorders>
              <w:top w:color="878787" w:space="0" w:sz="12" w:val="single"/>
              <w:left w:color="878787" w:space="0" w:sz="12" w:val="single"/>
              <w:bottom w:color="878787" w:space="0" w:sz="12" w:val="single"/>
              <w:right w:color="878787" w:space="0" w:sz="12" w:val="single"/>
            </w:tcBorders>
          </w:tcPr>
          <w:p w:rsidR="00000000" w:rsidDel="00000000" w:rsidP="00000000" w:rsidRDefault="00000000" w:rsidRPr="00000000" w14:paraId="00000013">
            <w:pPr>
              <w:widowControl w:val="0"/>
              <w:spacing w:after="0" w:before="120" w:line="242" w:lineRule="auto"/>
              <w:ind w:left="720" w:hanging="22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Revision No.</w:t>
            </w:r>
          </w:p>
        </w:tc>
        <w:tc>
          <w:tcPr>
            <w:tcBorders>
              <w:top w:color="878787" w:space="0" w:sz="12" w:val="single"/>
              <w:bottom w:color="878787" w:space="0" w:sz="12" w:val="single"/>
              <w:right w:color="878787" w:space="0" w:sz="12" w:val="single"/>
            </w:tcBorders>
          </w:tcPr>
          <w:p w:rsidR="00000000" w:rsidDel="00000000" w:rsidP="00000000" w:rsidRDefault="00000000" w:rsidRPr="00000000" w14:paraId="00000014">
            <w:pPr>
              <w:widowControl w:val="0"/>
              <w:spacing w:after="0" w:before="120" w:line="240" w:lineRule="auto"/>
              <w:ind w:left="38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Revision Date</w:t>
            </w:r>
          </w:p>
        </w:tc>
        <w:tc>
          <w:tcPr>
            <w:tcBorders>
              <w:top w:color="878787" w:space="0" w:sz="12" w:val="single"/>
              <w:bottom w:color="878787" w:space="0" w:sz="12" w:val="single"/>
              <w:right w:color="878787" w:space="0" w:sz="12" w:val="single"/>
            </w:tcBorders>
          </w:tcPr>
          <w:p w:rsidR="00000000" w:rsidDel="00000000" w:rsidP="00000000" w:rsidRDefault="00000000" w:rsidRPr="00000000" w14:paraId="00000015">
            <w:pPr>
              <w:widowControl w:val="0"/>
              <w:spacing w:after="0" w:before="120" w:line="240" w:lineRule="auto"/>
              <w:ind w:left="42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Reviewed by</w:t>
            </w:r>
          </w:p>
        </w:tc>
        <w:tc>
          <w:tcPr>
            <w:tcBorders>
              <w:top w:color="878787" w:space="0" w:sz="12" w:val="single"/>
              <w:bottom w:color="878787" w:space="0" w:sz="12" w:val="single"/>
              <w:right w:color="878787" w:space="0" w:sz="12" w:val="single"/>
            </w:tcBorders>
          </w:tcPr>
          <w:p w:rsidR="00000000" w:rsidDel="00000000" w:rsidP="00000000" w:rsidRDefault="00000000" w:rsidRPr="00000000" w14:paraId="00000016">
            <w:pPr>
              <w:widowControl w:val="0"/>
              <w:spacing w:after="0" w:before="120" w:line="240" w:lineRule="auto"/>
              <w:ind w:left="30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Approved by</w:t>
            </w:r>
          </w:p>
        </w:tc>
        <w:tc>
          <w:tcPr>
            <w:tcBorders>
              <w:top w:color="878787" w:space="0" w:sz="12" w:val="single"/>
              <w:bottom w:color="878787" w:space="0" w:sz="12" w:val="single"/>
              <w:right w:color="878787" w:space="0" w:sz="12" w:val="single"/>
            </w:tcBorders>
          </w:tcPr>
          <w:p w:rsidR="00000000" w:rsidDel="00000000" w:rsidP="00000000" w:rsidRDefault="00000000" w:rsidRPr="00000000" w14:paraId="00000017">
            <w:pPr>
              <w:widowControl w:val="0"/>
              <w:spacing w:after="0" w:before="120" w:line="240" w:lineRule="auto"/>
              <w:ind w:left="68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Revision Description</w:t>
            </w:r>
          </w:p>
        </w:tc>
      </w:tr>
      <w:tr>
        <w:trPr>
          <w:cantSplit w:val="0"/>
          <w:trHeight w:val="765" w:hRule="atLeast"/>
          <w:tblHeader w:val="0"/>
        </w:trPr>
        <w:tc>
          <w:tcPr>
            <w:tcBorders>
              <w:left w:color="878787" w:space="0" w:sz="12" w:val="single"/>
              <w:bottom w:color="878787" w:space="0" w:sz="12" w:val="single"/>
              <w:right w:color="878787" w:space="0" w:sz="12" w:val="single"/>
            </w:tcBorders>
          </w:tcPr>
          <w:p w:rsidR="00000000" w:rsidDel="00000000" w:rsidP="00000000" w:rsidRDefault="00000000" w:rsidRPr="00000000" w14:paraId="00000018">
            <w:pPr>
              <w:widowControl w:val="0"/>
              <w:spacing w:after="0" w:before="100" w:line="240" w:lineRule="auto"/>
              <w:ind w:left="140" w:right="3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bottom w:color="878787" w:space="0" w:sz="12" w:val="single"/>
              <w:right w:color="878787" w:space="0" w:sz="12" w:val="single"/>
            </w:tcBorders>
          </w:tcPr>
          <w:p w:rsidR="00000000" w:rsidDel="00000000" w:rsidP="00000000" w:rsidRDefault="00000000" w:rsidRPr="00000000" w14:paraId="00000019">
            <w:pPr>
              <w:widowControl w:val="0"/>
              <w:spacing w:after="240" w:before="240" w:lin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bottom w:color="878787" w:space="0" w:sz="12" w:val="single"/>
              <w:right w:color="878787" w:space="0" w:sz="12" w:val="single"/>
            </w:tcBorders>
          </w:tcPr>
          <w:p w:rsidR="00000000" w:rsidDel="00000000" w:rsidP="00000000" w:rsidRDefault="00000000" w:rsidRPr="00000000" w14:paraId="0000001A">
            <w:pPr>
              <w:widowControl w:val="0"/>
              <w:spacing w:after="240" w:before="240" w:lin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bottom w:color="878787" w:space="0" w:sz="12" w:val="single"/>
              <w:right w:color="878787" w:space="0" w:sz="12" w:val="single"/>
            </w:tcBorders>
          </w:tcPr>
          <w:p w:rsidR="00000000" w:rsidDel="00000000" w:rsidP="00000000" w:rsidRDefault="00000000" w:rsidRPr="00000000" w14:paraId="0000001B">
            <w:pPr>
              <w:widowControl w:val="0"/>
              <w:spacing w:after="240" w:before="240" w:lin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bottom w:color="878787" w:space="0" w:sz="12" w:val="single"/>
              <w:right w:color="878787" w:space="0" w:sz="12" w:val="single"/>
            </w:tcBorders>
          </w:tcPr>
          <w:p w:rsidR="00000000" w:rsidDel="00000000" w:rsidP="00000000" w:rsidRDefault="00000000" w:rsidRPr="00000000" w14:paraId="0000001C">
            <w:pPr>
              <w:widowControl w:val="0"/>
              <w:spacing w:after="0" w:before="100" w:line="242"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1D">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spacing w:after="240" w:before="480" w:line="240" w:lineRule="auto"/>
        <w:jc w:val="center"/>
        <w:rPr>
          <w:rFonts w:ascii="Times New Roman" w:cs="Times New Roman" w:eastAsia="Times New Roman" w:hAnsi="Times New Roman"/>
          <w:b w:val="1"/>
          <w:color w:val="335b8a"/>
          <w:sz w:val="36"/>
          <w:szCs w:val="36"/>
        </w:rPr>
      </w:pPr>
      <w:r w:rsidDel="00000000" w:rsidR="00000000" w:rsidRPr="00000000">
        <w:rPr>
          <w:rFonts w:ascii="Times New Roman" w:cs="Times New Roman" w:eastAsia="Times New Roman" w:hAnsi="Times New Roman"/>
          <w:b w:val="1"/>
          <w:color w:val="335b8a"/>
          <w:sz w:val="36"/>
          <w:szCs w:val="36"/>
          <w:rtl w:val="0"/>
        </w:rPr>
        <w:t xml:space="preserve"> </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after="200" w:before="24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spacing w:after="200" w:before="24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spacing w:after="200" w:before="24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spacing w:after="20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of Content</w:t>
      </w:r>
    </w:p>
    <w:p w:rsidR="00000000" w:rsidDel="00000000" w:rsidP="00000000" w:rsidRDefault="00000000" w:rsidRPr="00000000" w14:paraId="00000028">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spacing w:after="0" w:before="6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Purpose                                                                                                              </w:t>
        <w:tab/>
        <w:tab/>
        <w:t xml:space="preserve">  </w:t>
        <w:tab/>
        <w:t xml:space="preserve">3</w:t>
      </w:r>
    </w:p>
    <w:p w:rsidR="00000000" w:rsidDel="00000000" w:rsidP="00000000" w:rsidRDefault="00000000" w:rsidRPr="00000000" w14:paraId="0000002A">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08.1 Policy Statement                                                                              </w:t>
        <w:tab/>
        <w:tab/>
        <w:tab/>
        <w:tab/>
        <w:tab/>
        <w:t xml:space="preserve">3</w:t>
      </w:r>
    </w:p>
    <w:p w:rsidR="00000000" w:rsidDel="00000000" w:rsidP="00000000" w:rsidRDefault="00000000" w:rsidRPr="00000000" w14:paraId="0000002B">
      <w:pPr>
        <w:spacing w:after="0" w:before="6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08.1.1 EU (Choose based on location of your organization or audit framework)</w:t>
        <w:tab/>
        <w:tab/>
        <w:tab/>
        <w:t xml:space="preserve">3                                     </w:t>
      </w:r>
    </w:p>
    <w:p w:rsidR="00000000" w:rsidDel="00000000" w:rsidP="00000000" w:rsidRDefault="00000000" w:rsidRPr="00000000" w14:paraId="0000002C">
      <w:pPr>
        <w:spacing w:after="0" w:before="6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08.1.2 US  (Choose based on location of your organization or audit framework)</w:t>
        <w:tab/>
        <w:tab/>
        <w:tab/>
        <w:t xml:space="preserve">3                                                                         </w:t>
      </w:r>
    </w:p>
    <w:p w:rsidR="00000000" w:rsidDel="00000000" w:rsidP="00000000" w:rsidRDefault="00000000" w:rsidRPr="00000000" w14:paraId="0000002D">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08.2 What is PIA and What is the purpose?                                         </w:t>
        <w:tab/>
        <w:tab/>
        <w:tab/>
        <w:tab/>
        <w:tab/>
        <w:t xml:space="preserve">3</w:t>
      </w:r>
    </w:p>
    <w:p w:rsidR="00000000" w:rsidDel="00000000" w:rsidP="00000000" w:rsidRDefault="00000000" w:rsidRPr="00000000" w14:paraId="0000002E">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08.3 When is PIA required?                                                                    </w:t>
        <w:tab/>
        <w:tab/>
        <w:tab/>
        <w:tab/>
        <w:tab/>
        <w:t xml:space="preserve">4</w:t>
      </w:r>
    </w:p>
    <w:p w:rsidR="00000000" w:rsidDel="00000000" w:rsidP="00000000" w:rsidRDefault="00000000" w:rsidRPr="00000000" w14:paraId="0000002F">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08.4 Documenting the decision                                                             </w:t>
        <w:tab/>
        <w:tab/>
        <w:tab/>
        <w:tab/>
        <w:tab/>
        <w:t xml:space="preserve">4</w:t>
      </w:r>
    </w:p>
    <w:p w:rsidR="00000000" w:rsidDel="00000000" w:rsidP="00000000" w:rsidRDefault="00000000" w:rsidRPr="00000000" w14:paraId="00000030">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08.5 Other Assessments and procedures                                            </w:t>
        <w:tab/>
        <w:tab/>
        <w:tab/>
        <w:tab/>
        <w:tab/>
        <w:t xml:space="preserve">4</w:t>
      </w:r>
    </w:p>
    <w:p w:rsidR="00000000" w:rsidDel="00000000" w:rsidP="00000000" w:rsidRDefault="00000000" w:rsidRPr="00000000" w14:paraId="00000031">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08.6 What should a PIA include?                                                           </w:t>
        <w:tab/>
        <w:tab/>
        <w:tab/>
        <w:tab/>
        <w:tab/>
        <w:t xml:space="preserve">5</w:t>
      </w:r>
    </w:p>
    <w:p w:rsidR="00000000" w:rsidDel="00000000" w:rsidP="00000000" w:rsidRDefault="00000000" w:rsidRPr="00000000" w14:paraId="00000032">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08.7 How to do a PIA?                                                                               </w:t>
        <w:tab/>
        <w:tab/>
        <w:tab/>
        <w:tab/>
        <w:tab/>
        <w:t xml:space="preserve">5</w:t>
      </w:r>
    </w:p>
    <w:p w:rsidR="00000000" w:rsidDel="00000000" w:rsidP="00000000" w:rsidRDefault="00000000" w:rsidRPr="00000000" w14:paraId="00000033">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08.7.1 Planning phase                                                                    </w:t>
        <w:tab/>
        <w:tab/>
        <w:tab/>
        <w:tab/>
        <w:t xml:space="preserve">  </w:t>
        <w:tab/>
        <w:t xml:space="preserve">5</w:t>
      </w:r>
    </w:p>
    <w:p w:rsidR="00000000" w:rsidDel="00000000" w:rsidP="00000000" w:rsidRDefault="00000000" w:rsidRPr="00000000" w14:paraId="00000034">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08.7.2 Prioritize:                                                                            </w:t>
        <w:tab/>
        <w:tab/>
        <w:tab/>
        <w:tab/>
        <w:t xml:space="preserve">    </w:t>
        <w:tab/>
        <w:t xml:space="preserve">5</w:t>
      </w:r>
    </w:p>
    <w:p w:rsidR="00000000" w:rsidDel="00000000" w:rsidP="00000000" w:rsidRDefault="00000000" w:rsidRPr="00000000" w14:paraId="00000035">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08.7.3 Start early:                                                                           </w:t>
        <w:tab/>
        <w:tab/>
        <w:tab/>
        <w:tab/>
        <w:t xml:space="preserve">  </w:t>
        <w:tab/>
        <w:t xml:space="preserve">6</w:t>
      </w:r>
    </w:p>
    <w:p w:rsidR="00000000" w:rsidDel="00000000" w:rsidP="00000000" w:rsidRDefault="00000000" w:rsidRPr="00000000" w14:paraId="00000036">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08.7.4 Scope appropriately to ensure areas impacting privacy rights are covered.</w:t>
        <w:tab/>
        <w:tab/>
        <w:tab/>
        <w:t xml:space="preserve">6                                                                      </w:t>
      </w:r>
    </w:p>
    <w:p w:rsidR="00000000" w:rsidDel="00000000" w:rsidP="00000000" w:rsidRDefault="00000000" w:rsidRPr="00000000" w14:paraId="00000037">
      <w:pPr>
        <w:spacing w:after="0" w:before="6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08.7.5 Involve the right people.                                                   </w:t>
        <w:tab/>
        <w:tab/>
        <w:tab/>
        <w:tab/>
        <w:tab/>
        <w:t xml:space="preserve">6</w:t>
      </w:r>
    </w:p>
    <w:p w:rsidR="00000000" w:rsidDel="00000000" w:rsidP="00000000" w:rsidRDefault="00000000" w:rsidRPr="00000000" w14:paraId="00000038">
      <w:pPr>
        <w:spacing w:after="0" w:before="6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08.7.6 Key parties may include:                                                     </w:t>
        <w:tab/>
        <w:tab/>
        <w:tab/>
        <w:tab/>
        <w:t xml:space="preserve">  </w:t>
        <w:tab/>
        <w:t xml:space="preserve">7</w:t>
      </w:r>
    </w:p>
    <w:p w:rsidR="00000000" w:rsidDel="00000000" w:rsidP="00000000" w:rsidRDefault="00000000" w:rsidRPr="00000000" w14:paraId="00000039">
      <w:pPr>
        <w:spacing w:after="0" w:before="6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08.7.7 Multi-Institutional PIAs:                                                          </w:t>
        <w:tab/>
        <w:tab/>
        <w:tab/>
        <w:tab/>
        <w:t xml:space="preserve">7</w:t>
      </w:r>
    </w:p>
    <w:p w:rsidR="00000000" w:rsidDel="00000000" w:rsidP="00000000" w:rsidRDefault="00000000" w:rsidRPr="00000000" w14:paraId="0000003A">
      <w:pPr>
        <w:spacing w:after="0" w:before="6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08.7.8 Consult the OPC                                                                   </w:t>
        <w:tab/>
        <w:tab/>
        <w:tab/>
        <w:tab/>
        <w:t xml:space="preserve"> </w:t>
        <w:tab/>
        <w:t xml:space="preserve">7</w:t>
      </w:r>
    </w:p>
    <w:p w:rsidR="00000000" w:rsidDel="00000000" w:rsidP="00000000" w:rsidRDefault="00000000" w:rsidRPr="00000000" w14:paraId="0000003B">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08.8 Risk Analysis phase                                                                       </w:t>
        <w:tab/>
        <w:tab/>
        <w:tab/>
        <w:tab/>
        <w:t xml:space="preserve"> </w:t>
        <w:tab/>
        <w:t xml:space="preserve">8</w:t>
      </w:r>
    </w:p>
    <w:p w:rsidR="00000000" w:rsidDel="00000000" w:rsidP="00000000" w:rsidRDefault="00000000" w:rsidRPr="00000000" w14:paraId="0000003C">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08.9 Preliminary Risk Assessment                                                     </w:t>
        <w:tab/>
        <w:tab/>
        <w:tab/>
        <w:tab/>
        <w:t xml:space="preserve">   </w:t>
        <w:tab/>
        <w:t xml:space="preserve">8</w:t>
      </w:r>
    </w:p>
    <w:p w:rsidR="00000000" w:rsidDel="00000000" w:rsidP="00000000" w:rsidRDefault="00000000" w:rsidRPr="00000000" w14:paraId="0000003D">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08.10 Risk Factors                                                                                 </w:t>
        <w:tab/>
        <w:tab/>
        <w:tab/>
        <w:tab/>
        <w:t xml:space="preserve">  </w:t>
        <w:tab/>
        <w:t xml:space="preserve">8</w:t>
      </w:r>
    </w:p>
    <w:p w:rsidR="00000000" w:rsidDel="00000000" w:rsidP="00000000" w:rsidRDefault="00000000" w:rsidRPr="00000000" w14:paraId="0000003E">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08.11 Low-complexity, low-risk programs                                         </w:t>
        <w:tab/>
        <w:tab/>
        <w:tab/>
        <w:tab/>
        <w:t xml:space="preserve">   </w:t>
        <w:tab/>
        <w:t xml:space="preserve">10</w:t>
      </w:r>
    </w:p>
    <w:p w:rsidR="00000000" w:rsidDel="00000000" w:rsidP="00000000" w:rsidRDefault="00000000" w:rsidRPr="00000000" w14:paraId="0000003F">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08.12 Risk analysis by privacy principle                                            </w:t>
        <w:tab/>
        <w:tab/>
        <w:tab/>
        <w:tab/>
        <w:t xml:space="preserve">   </w:t>
        <w:tab/>
        <w:t xml:space="preserve">10</w:t>
      </w:r>
    </w:p>
    <w:p w:rsidR="00000000" w:rsidDel="00000000" w:rsidP="00000000" w:rsidRDefault="00000000" w:rsidRPr="00000000" w14:paraId="00000040">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08.13 Risk mitigation phase                                                                </w:t>
        <w:tab/>
        <w:tab/>
        <w:tab/>
        <w:tab/>
        <w:t xml:space="preserve">   </w:t>
        <w:tab/>
        <w:t xml:space="preserve">11</w:t>
      </w:r>
    </w:p>
    <w:p w:rsidR="00000000" w:rsidDel="00000000" w:rsidP="00000000" w:rsidRDefault="00000000" w:rsidRPr="00000000" w14:paraId="00000041">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08.14 Action plan                                                                              </w:t>
        <w:tab/>
        <w:tab/>
        <w:tab/>
        <w:tab/>
        <w:tab/>
        <w:t xml:space="preserve">       </w:t>
        <w:tab/>
        <w:t xml:space="preserve">12</w:t>
      </w:r>
    </w:p>
    <w:p w:rsidR="00000000" w:rsidDel="00000000" w:rsidP="00000000" w:rsidRDefault="00000000" w:rsidRPr="00000000" w14:paraId="00000042">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08.15 Drafting phase                                                                               </w:t>
        <w:tab/>
        <w:tab/>
        <w:tab/>
        <w:tab/>
        <w:tab/>
        <w:t xml:space="preserve">12</w:t>
      </w:r>
    </w:p>
    <w:p w:rsidR="00000000" w:rsidDel="00000000" w:rsidP="00000000" w:rsidRDefault="00000000" w:rsidRPr="00000000" w14:paraId="00000043">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08.16 PIA report best practices                                                              </w:t>
        <w:tab/>
        <w:tab/>
        <w:tab/>
        <w:tab/>
        <w:tab/>
        <w:t xml:space="preserve">12</w:t>
      </w:r>
    </w:p>
    <w:p w:rsidR="00000000" w:rsidDel="00000000" w:rsidP="00000000" w:rsidRDefault="00000000" w:rsidRPr="00000000" w14:paraId="00000044">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08.17 Approval phase                                                                              </w:t>
        <w:tab/>
        <w:tab/>
        <w:tab/>
        <w:tab/>
        <w:tab/>
        <w:t xml:space="preserve">12</w:t>
      </w:r>
    </w:p>
    <w:p w:rsidR="00000000" w:rsidDel="00000000" w:rsidP="00000000" w:rsidRDefault="00000000" w:rsidRPr="00000000" w14:paraId="00000045">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08.18 Reporting phase                                                                            </w:t>
        <w:tab/>
        <w:tab/>
        <w:tab/>
        <w:tab/>
        <w:tab/>
        <w:t xml:space="preserve">12</w:t>
      </w:r>
    </w:p>
    <w:p w:rsidR="00000000" w:rsidDel="00000000" w:rsidP="00000000" w:rsidRDefault="00000000" w:rsidRPr="00000000" w14:paraId="00000046">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08.19 Review phase                                                                                </w:t>
        <w:tab/>
        <w:tab/>
        <w:tab/>
        <w:tab/>
        <w:t xml:space="preserve"> </w:t>
        <w:tab/>
        <w:t xml:space="preserve">13</w:t>
      </w:r>
    </w:p>
    <w:p w:rsidR="00000000" w:rsidDel="00000000" w:rsidP="00000000" w:rsidRDefault="00000000" w:rsidRPr="00000000" w14:paraId="00000047">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08.20 APPENDIX A - PIA Report Template                                      </w:t>
        <w:tab/>
        <w:tab/>
        <w:tab/>
        <w:tab/>
        <w:t xml:space="preserve">     </w:t>
        <w:tab/>
        <w:t xml:space="preserve">13</w:t>
      </w:r>
    </w:p>
    <w:p w:rsidR="00000000" w:rsidDel="00000000" w:rsidP="00000000" w:rsidRDefault="00000000" w:rsidRPr="00000000" w14:paraId="00000048">
      <w:pPr>
        <w:spacing w:after="20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pStyle w:val="Heading1"/>
        <w:keepNext w:val="0"/>
        <w:keepLines w:val="0"/>
        <w:spacing w:after="0" w:before="480" w:line="240" w:lineRule="auto"/>
        <w:rPr>
          <w:rFonts w:ascii="Times New Roman" w:cs="Times New Roman" w:eastAsia="Times New Roman" w:hAnsi="Times New Roman"/>
          <w:b w:val="1"/>
          <w:sz w:val="32"/>
          <w:szCs w:val="32"/>
        </w:rPr>
      </w:pPr>
      <w:bookmarkStart w:colFirst="0" w:colLast="0" w:name="_heading=h.gjdgxs" w:id="0"/>
      <w:bookmarkEnd w:id="0"/>
      <w:r w:rsidDel="00000000" w:rsidR="00000000" w:rsidRPr="00000000">
        <w:rPr>
          <w:rtl w:val="0"/>
        </w:rPr>
      </w:r>
    </w:p>
    <w:p w:rsidR="00000000" w:rsidDel="00000000" w:rsidP="00000000" w:rsidRDefault="00000000" w:rsidRPr="00000000" w14:paraId="00000050">
      <w:pPr>
        <w:pStyle w:val="Heading1"/>
        <w:keepNext w:val="0"/>
        <w:keepLines w:val="0"/>
        <w:spacing w:after="0" w:before="0" w:line="240" w:lineRule="auto"/>
        <w:rPr>
          <w:rFonts w:ascii="Times New Roman" w:cs="Times New Roman" w:eastAsia="Times New Roman" w:hAnsi="Times New Roman"/>
          <w:b w:val="1"/>
          <w:sz w:val="26"/>
          <w:szCs w:val="26"/>
        </w:rPr>
      </w:pPr>
      <w:bookmarkStart w:colFirst="0" w:colLast="0" w:name="_heading=h.30j0zll" w:id="1"/>
      <w:bookmarkEnd w:id="1"/>
      <w:r w:rsidDel="00000000" w:rsidR="00000000" w:rsidRPr="00000000">
        <w:rPr>
          <w:rtl w:val="0"/>
        </w:rPr>
      </w:r>
    </w:p>
    <w:p w:rsidR="00000000" w:rsidDel="00000000" w:rsidP="00000000" w:rsidRDefault="00000000" w:rsidRPr="00000000" w14:paraId="00000051">
      <w:pPr>
        <w:pStyle w:val="Heading1"/>
        <w:keepNext w:val="0"/>
        <w:keepLines w:val="0"/>
        <w:spacing w:after="0" w:before="0" w:line="240" w:lineRule="auto"/>
        <w:rPr>
          <w:rFonts w:ascii="Times New Roman" w:cs="Times New Roman" w:eastAsia="Times New Roman" w:hAnsi="Times New Roman"/>
          <w:b w:val="1"/>
          <w:sz w:val="26"/>
          <w:szCs w:val="26"/>
        </w:rPr>
      </w:pPr>
      <w:bookmarkStart w:colFirst="0" w:colLast="0" w:name="_heading=h.1fob9te" w:id="2"/>
      <w:bookmarkEnd w:id="2"/>
      <w:r w:rsidDel="00000000" w:rsidR="00000000" w:rsidRPr="00000000">
        <w:rPr>
          <w:rFonts w:ascii="Times New Roman" w:cs="Times New Roman" w:eastAsia="Times New Roman" w:hAnsi="Times New Roman"/>
          <w:b w:val="1"/>
          <w:sz w:val="26"/>
          <w:szCs w:val="26"/>
          <w:rtl w:val="0"/>
        </w:rPr>
        <w:t xml:space="preserve">Purpose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spacing w:after="0" w:before="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Data Protection Impact Assessment (DPIA) is required any time you begin a new project that is likely to</w:t>
      </w:r>
    </w:p>
    <w:p w:rsidR="00000000" w:rsidDel="00000000" w:rsidP="00000000" w:rsidRDefault="00000000" w:rsidRPr="00000000" w14:paraId="00000054">
      <w:pPr>
        <w:spacing w:after="0" w:before="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involve “a high risk” to other people’s personal information.</w:t>
      </w:r>
    </w:p>
    <w:p w:rsidR="00000000" w:rsidDel="00000000" w:rsidP="00000000" w:rsidRDefault="00000000" w:rsidRPr="00000000" w14:paraId="00000055">
      <w:pPr>
        <w:spacing w:after="0" w:before="0" w:line="24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pStyle w:val="Heading1"/>
        <w:keepNext w:val="0"/>
        <w:keepLines w:val="0"/>
        <w:spacing w:after="0" w:before="0" w:line="240" w:lineRule="auto"/>
        <w:rPr>
          <w:rFonts w:ascii="Times New Roman" w:cs="Times New Roman" w:eastAsia="Times New Roman" w:hAnsi="Times New Roman"/>
          <w:b w:val="1"/>
          <w:sz w:val="26"/>
          <w:szCs w:val="26"/>
        </w:rPr>
      </w:pPr>
      <w:bookmarkStart w:colFirst="0" w:colLast="0" w:name="_heading=h.3znysh7" w:id="3"/>
      <w:bookmarkEnd w:id="3"/>
      <w:r w:rsidDel="00000000" w:rsidR="00000000" w:rsidRPr="00000000">
        <w:rPr>
          <w:rFonts w:ascii="Times New Roman" w:cs="Times New Roman" w:eastAsia="Times New Roman" w:hAnsi="Times New Roman"/>
          <w:b w:val="1"/>
          <w:sz w:val="26"/>
          <w:szCs w:val="26"/>
          <w:rtl w:val="0"/>
        </w:rPr>
        <w:t xml:space="preserve">08.1 Policy Statement</w:t>
      </w:r>
    </w:p>
    <w:p w:rsidR="00000000" w:rsidDel="00000000" w:rsidP="00000000" w:rsidRDefault="00000000" w:rsidRPr="00000000" w14:paraId="00000057">
      <w:pPr>
        <w:pStyle w:val="Heading3"/>
        <w:keepNext w:val="0"/>
        <w:keepLines w:val="0"/>
        <w:spacing w:after="80" w:before="280" w:line="240" w:lineRule="auto"/>
        <w:ind w:firstLine="720"/>
        <w:rPr>
          <w:rFonts w:ascii="Times New Roman" w:cs="Times New Roman" w:eastAsia="Times New Roman" w:hAnsi="Times New Roman"/>
          <w:b w:val="1"/>
          <w:i w:val="1"/>
          <w:color w:val="ff9900"/>
          <w:sz w:val="24"/>
          <w:szCs w:val="24"/>
        </w:rPr>
      </w:pPr>
      <w:bookmarkStart w:colFirst="0" w:colLast="0" w:name="_heading=h.2et92p0" w:id="4"/>
      <w:bookmarkEnd w:id="4"/>
      <w:r w:rsidDel="00000000" w:rsidR="00000000" w:rsidRPr="00000000">
        <w:rPr>
          <w:rFonts w:ascii="Times New Roman" w:cs="Times New Roman" w:eastAsia="Times New Roman" w:hAnsi="Times New Roman"/>
          <w:b w:val="1"/>
          <w:color w:val="000000"/>
          <w:sz w:val="26"/>
          <w:szCs w:val="26"/>
          <w:rtl w:val="0"/>
        </w:rPr>
        <w:t xml:space="preserve">08.1.1 EU </w:t>
      </w:r>
      <w:r w:rsidDel="00000000" w:rsidR="00000000" w:rsidRPr="00000000">
        <w:rPr>
          <w:rFonts w:ascii="Times New Roman" w:cs="Times New Roman" w:eastAsia="Times New Roman" w:hAnsi="Times New Roman"/>
          <w:b w:val="1"/>
          <w:i w:val="1"/>
          <w:color w:val="ff9900"/>
          <w:sz w:val="24"/>
          <w:szCs w:val="24"/>
          <w:rtl w:val="0"/>
        </w:rPr>
        <w:t xml:space="preserve">(Choose based on location of your organization or audit framework)</w:t>
      </w:r>
    </w:p>
    <w:p w:rsidR="00000000" w:rsidDel="00000000" w:rsidP="00000000" w:rsidRDefault="00000000" w:rsidRPr="00000000" w14:paraId="00000058">
      <w:pPr>
        <w:spacing w:after="0" w:before="0" w:line="24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instrument for a privacy impact assessment (PIA) or data protection impact assessment (DPIA) was</w:t>
      </w:r>
    </w:p>
    <w:p w:rsidR="00000000" w:rsidDel="00000000" w:rsidP="00000000" w:rsidRDefault="00000000" w:rsidRPr="00000000" w14:paraId="00000059">
      <w:pPr>
        <w:spacing w:after="0" w:before="0" w:line="24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introduced with the General Data Protection Regulation (Art. 35 of the GDPR). This refers to the</w:t>
      </w:r>
    </w:p>
    <w:p w:rsidR="00000000" w:rsidDel="00000000" w:rsidP="00000000" w:rsidRDefault="00000000" w:rsidRPr="00000000" w14:paraId="0000005A">
      <w:pPr>
        <w:spacing w:after="0" w:before="0" w:line="24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obligation of the controller to conduct an impact assessment and to document it before starting the</w:t>
      </w:r>
    </w:p>
    <w:p w:rsidR="00000000" w:rsidDel="00000000" w:rsidP="00000000" w:rsidRDefault="00000000" w:rsidRPr="00000000" w14:paraId="0000005B">
      <w:pPr>
        <w:spacing w:after="0" w:before="0" w:line="24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intended data processing. One can bundle the assessment for several processing procedures.</w:t>
      </w:r>
    </w:p>
    <w:p w:rsidR="00000000" w:rsidDel="00000000" w:rsidP="00000000" w:rsidRDefault="00000000" w:rsidRPr="00000000" w14:paraId="0000005C">
      <w:pPr>
        <w:spacing w:after="0" w:before="0" w:line="24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after="0" w:before="0" w:line="24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Organizations that fail to comply with the GDPR are risking severe penalties, including fines of up to $20 million or 4 percent of annual revenue, whichever is higher.</w:t>
      </w:r>
    </w:p>
    <w:p w:rsidR="00000000" w:rsidDel="00000000" w:rsidP="00000000" w:rsidRDefault="00000000" w:rsidRPr="00000000" w14:paraId="0000005E">
      <w:pPr>
        <w:spacing w:after="0" w:before="0" w:line="24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spacing w:after="0" w:before="0" w:line="24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most important ways to demonstrate to authorities that your organization complies with the GDPR is to prepare a DPIA for each of your high-risk data processing activities.</w:t>
      </w:r>
    </w:p>
    <w:p w:rsidR="00000000" w:rsidDel="00000000" w:rsidP="00000000" w:rsidRDefault="00000000" w:rsidRPr="00000000" w14:paraId="00000060">
      <w:pPr>
        <w:pStyle w:val="Heading3"/>
        <w:keepNext w:val="0"/>
        <w:keepLines w:val="0"/>
        <w:spacing w:after="80" w:before="160" w:line="240" w:lineRule="auto"/>
        <w:ind w:firstLine="720"/>
        <w:jc w:val="both"/>
        <w:rPr>
          <w:rFonts w:ascii="Times New Roman" w:cs="Times New Roman" w:eastAsia="Times New Roman" w:hAnsi="Times New Roman"/>
          <w:b w:val="1"/>
          <w:i w:val="1"/>
          <w:color w:val="ff9900"/>
          <w:sz w:val="24"/>
          <w:szCs w:val="24"/>
        </w:rPr>
      </w:pPr>
      <w:bookmarkStart w:colFirst="0" w:colLast="0" w:name="_heading=h.tyjcwt" w:id="5"/>
      <w:bookmarkEnd w:id="5"/>
      <w:r w:rsidDel="00000000" w:rsidR="00000000" w:rsidRPr="00000000">
        <w:rPr>
          <w:rFonts w:ascii="Times New Roman" w:cs="Times New Roman" w:eastAsia="Times New Roman" w:hAnsi="Times New Roman"/>
          <w:b w:val="1"/>
          <w:color w:val="000000"/>
          <w:sz w:val="26"/>
          <w:szCs w:val="26"/>
          <w:rtl w:val="0"/>
        </w:rPr>
        <w:t xml:space="preserve">08.1.2 US  </w:t>
      </w:r>
      <w:r w:rsidDel="00000000" w:rsidR="00000000" w:rsidRPr="00000000">
        <w:rPr>
          <w:rFonts w:ascii="Times New Roman" w:cs="Times New Roman" w:eastAsia="Times New Roman" w:hAnsi="Times New Roman"/>
          <w:b w:val="1"/>
          <w:i w:val="1"/>
          <w:color w:val="ff9900"/>
          <w:sz w:val="24"/>
          <w:szCs w:val="24"/>
          <w:rtl w:val="0"/>
        </w:rPr>
        <w:t xml:space="preserve">(Choose based on location of your organization or audit framework)</w:t>
      </w:r>
    </w:p>
    <w:p w:rsidR="00000000" w:rsidDel="00000000" w:rsidP="00000000" w:rsidRDefault="00000000" w:rsidRPr="00000000" w14:paraId="00000061">
      <w:pPr>
        <w:spacing w:after="0" w:before="0" w:line="24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the E-Government Act of 2002, federal agencies are required to conduct privacy impact</w:t>
      </w:r>
    </w:p>
    <w:p w:rsidR="00000000" w:rsidDel="00000000" w:rsidP="00000000" w:rsidRDefault="00000000" w:rsidRPr="00000000" w14:paraId="00000062">
      <w:pPr>
        <w:spacing w:after="0" w:before="0" w:line="24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assessments for government programs and systems that collect personal information online.  Federal</w:t>
      </w:r>
    </w:p>
    <w:p w:rsidR="00000000" w:rsidDel="00000000" w:rsidP="00000000" w:rsidRDefault="00000000" w:rsidRPr="00000000" w14:paraId="00000063">
      <w:pPr>
        <w:spacing w:after="0" w:before="0" w:line="24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agency CIOs, or an equivalent official as determined by the head of the agency, are responsible for</w:t>
      </w:r>
    </w:p>
    <w:p w:rsidR="00000000" w:rsidDel="00000000" w:rsidP="00000000" w:rsidRDefault="00000000" w:rsidRPr="00000000" w14:paraId="00000064">
      <w:pPr>
        <w:spacing w:after="0" w:before="0" w:line="24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ensuring that the privacy impact assessments are conducted and reviewed for applicable IT systems. The </w:t>
      </w:r>
    </w:p>
    <w:p w:rsidR="00000000" w:rsidDel="00000000" w:rsidP="00000000" w:rsidRDefault="00000000" w:rsidRPr="00000000" w14:paraId="00000065">
      <w:pPr>
        <w:spacing w:after="0" w:before="0" w:line="24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 also mandates a privacy impact assessment be conducted when an IT system is substantially revised.</w:t>
      </w:r>
    </w:p>
    <w:p w:rsidR="00000000" w:rsidDel="00000000" w:rsidP="00000000" w:rsidRDefault="00000000" w:rsidRPr="00000000" w14:paraId="00000066">
      <w:pPr>
        <w:spacing w:after="0" w:before="0" w:line="24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Federal agencies such as the U.S. </w:t>
      </w:r>
    </w:p>
    <w:p w:rsidR="00000000" w:rsidDel="00000000" w:rsidP="00000000" w:rsidRDefault="00000000" w:rsidRPr="00000000" w14:paraId="00000067">
      <w:pPr>
        <w:spacing w:after="0" w:before="0" w:line="240" w:lineRule="auto"/>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spacing w:after="0" w:before="0" w:line="24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of Homeland Security and the Department of Health and Human Services offer guidance for</w:t>
      </w:r>
    </w:p>
    <w:p w:rsidR="00000000" w:rsidDel="00000000" w:rsidP="00000000" w:rsidRDefault="00000000" w:rsidRPr="00000000" w14:paraId="00000069">
      <w:pPr>
        <w:spacing w:after="0" w:before="0" w:line="24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writing PIAs, such as providing blank privacy impact assessment templates to assist and facilitate their </w:t>
      </w:r>
    </w:p>
    <w:p w:rsidR="00000000" w:rsidDel="00000000" w:rsidP="00000000" w:rsidRDefault="00000000" w:rsidRPr="00000000" w14:paraId="0000006A">
      <w:pPr>
        <w:spacing w:after="0" w:before="0" w:line="24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w:t>
      </w:r>
    </w:p>
    <w:p w:rsidR="00000000" w:rsidDel="00000000" w:rsidP="00000000" w:rsidRDefault="00000000" w:rsidRPr="00000000" w14:paraId="0000006B">
      <w:pPr>
        <w:spacing w:after="0" w:before="0" w:line="24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pStyle w:val="Heading1"/>
        <w:keepNext w:val="0"/>
        <w:keepLines w:val="0"/>
        <w:spacing w:after="0" w:before="0" w:line="480" w:lineRule="auto"/>
        <w:jc w:val="both"/>
        <w:rPr>
          <w:rFonts w:ascii="Times New Roman" w:cs="Times New Roman" w:eastAsia="Times New Roman" w:hAnsi="Times New Roman"/>
          <w:b w:val="1"/>
          <w:sz w:val="26"/>
          <w:szCs w:val="26"/>
        </w:rPr>
      </w:pPr>
      <w:bookmarkStart w:colFirst="0" w:colLast="0" w:name="_heading=h.3dy6vkm" w:id="6"/>
      <w:bookmarkEnd w:id="6"/>
      <w:r w:rsidDel="00000000" w:rsidR="00000000" w:rsidRPr="00000000">
        <w:rPr>
          <w:rFonts w:ascii="Times New Roman" w:cs="Times New Roman" w:eastAsia="Times New Roman" w:hAnsi="Times New Roman"/>
          <w:b w:val="1"/>
          <w:sz w:val="26"/>
          <w:szCs w:val="26"/>
          <w:rtl w:val="0"/>
        </w:rPr>
        <w:t xml:space="preserve">08.2 What is PIA and What is the purpose?</w:t>
      </w:r>
    </w:p>
    <w:p w:rsidR="00000000" w:rsidDel="00000000" w:rsidP="00000000" w:rsidRDefault="00000000" w:rsidRPr="00000000" w14:paraId="0000006D">
      <w:pPr>
        <w:spacing w:after="0" w:before="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PIA is a risk management process that helps institutions ensure they meet legislative requirements and identify</w:t>
      </w:r>
    </w:p>
    <w:p w:rsidR="00000000" w:rsidDel="00000000" w:rsidP="00000000" w:rsidRDefault="00000000" w:rsidRPr="00000000" w14:paraId="0000006E">
      <w:pPr>
        <w:spacing w:after="0" w:before="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impacts their programs and activities will have on individuals’ privacy.</w:t>
      </w:r>
    </w:p>
    <w:p w:rsidR="00000000" w:rsidDel="00000000" w:rsidP="00000000" w:rsidRDefault="00000000" w:rsidRPr="00000000" w14:paraId="0000006F">
      <w:pPr>
        <w:spacing w:after="180" w:before="24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and foremost, conducting a PIA is a means of helping to ensure compliance with:</w:t>
      </w:r>
    </w:p>
    <w:p w:rsidR="00000000" w:rsidDel="00000000" w:rsidP="00000000" w:rsidRDefault="00000000" w:rsidRPr="00000000" w14:paraId="00000070">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legal requirements set out in the Privacy Act</w:t>
      </w:r>
    </w:p>
    <w:p w:rsidR="00000000" w:rsidDel="00000000" w:rsidP="00000000" w:rsidRDefault="00000000" w:rsidRPr="00000000" w14:paraId="00000071">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institution or program’s enabling legislation</w:t>
      </w:r>
    </w:p>
    <w:p w:rsidR="00000000" w:rsidDel="00000000" w:rsidP="00000000" w:rsidRDefault="00000000" w:rsidRPr="00000000" w14:paraId="00000072">
      <w:pPr>
        <w:spacing w:after="180" w:before="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requirements of TBS, and Government policies and directives</w:t>
      </w:r>
    </w:p>
    <w:p w:rsidR="00000000" w:rsidDel="00000000" w:rsidP="00000000" w:rsidRDefault="00000000" w:rsidRPr="00000000" w14:paraId="00000073">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Adhering to the requirements above will reduce your risk of improper or unauthorized collection, use, disclosure, </w:t>
      </w:r>
    </w:p>
    <w:p w:rsidR="00000000" w:rsidDel="00000000" w:rsidP="00000000" w:rsidRDefault="00000000" w:rsidRPr="00000000" w14:paraId="00000074">
      <w:pPr>
        <w:spacing w:after="0" w:before="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retention or disposal of personal information.</w:t>
      </w:r>
    </w:p>
    <w:p w:rsidR="00000000" w:rsidDel="00000000" w:rsidP="00000000" w:rsidRDefault="00000000" w:rsidRPr="00000000" w14:paraId="00000075">
      <w:pPr>
        <w:spacing w:after="0" w:before="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programs and activities must comply with legal and policy requirements, they should also be designed to</w:t>
      </w:r>
    </w:p>
    <w:p w:rsidR="00000000" w:rsidDel="00000000" w:rsidP="00000000" w:rsidRDefault="00000000" w:rsidRPr="00000000" w14:paraId="00000076">
      <w:pPr>
        <w:spacing w:after="0" w:before="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incorporate best practices and minimize negative impacts on the privacy of individuals. For example, you should</w:t>
      </w:r>
    </w:p>
    <w:p w:rsidR="00000000" w:rsidDel="00000000" w:rsidP="00000000" w:rsidRDefault="00000000" w:rsidRPr="00000000" w14:paraId="00000077">
      <w:pPr>
        <w:spacing w:after="0" w:before="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work to reduce the risk that an individual may suffer harm, such as identity theft, reputational damage, physical</w:t>
      </w:r>
    </w:p>
    <w:p w:rsidR="00000000" w:rsidDel="00000000" w:rsidP="00000000" w:rsidRDefault="00000000" w:rsidRPr="00000000" w14:paraId="00000078">
      <w:pPr>
        <w:spacing w:after="0" w:before="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harm, or distress, as a result of your program’s handling of their personal information. A PIA may not eliminate</w:t>
      </w:r>
    </w:p>
    <w:p w:rsidR="00000000" w:rsidDel="00000000" w:rsidP="00000000" w:rsidRDefault="00000000" w:rsidRPr="00000000" w14:paraId="00000079">
      <w:pPr>
        <w:spacing w:after="0" w:before="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such risks altogether, but should help to identify and manage them. There is often more than one way of</w:t>
      </w:r>
    </w:p>
    <w:p w:rsidR="00000000" w:rsidDel="00000000" w:rsidP="00000000" w:rsidRDefault="00000000" w:rsidRPr="00000000" w14:paraId="0000007A">
      <w:pPr>
        <w:spacing w:after="0" w:before="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designing a project. A PIA can help identify the least privacy-intrusive way of achieving a legitimate aim.</w:t>
      </w:r>
    </w:p>
    <w:p w:rsidR="00000000" w:rsidDel="00000000" w:rsidP="00000000" w:rsidRDefault="00000000" w:rsidRPr="00000000" w14:paraId="0000007B">
      <w:pPr>
        <w:spacing w:after="0" w:before="0" w:line="24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spacing w:after="0" w:before="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PIAs are an early warning system, allowing institutions to identify and mitigate risks as early and as completely as</w:t>
      </w:r>
    </w:p>
    <w:p w:rsidR="00000000" w:rsidDel="00000000" w:rsidP="00000000" w:rsidRDefault="00000000" w:rsidRPr="00000000" w14:paraId="0000007D">
      <w:pPr>
        <w:spacing w:after="0" w:before="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possible. They are a key tool for decision-makers, enabling them to deal with issues internally and proactively</w:t>
      </w:r>
    </w:p>
    <w:p w:rsidR="00000000" w:rsidDel="00000000" w:rsidP="00000000" w:rsidRDefault="00000000" w:rsidRPr="00000000" w14:paraId="0000007E">
      <w:pPr>
        <w:spacing w:after="0" w:before="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rather than waiting for complaints, external intervention, or bad press.</w:t>
      </w:r>
    </w:p>
    <w:p w:rsidR="00000000" w:rsidDel="00000000" w:rsidP="00000000" w:rsidRDefault="00000000" w:rsidRPr="00000000" w14:paraId="0000007F">
      <w:pPr>
        <w:spacing w:after="0" w:before="0" w:line="24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spacing w:after="0" w:before="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effective PIA can help build trust with clients by demonstrating due diligence and compliance with legal and</w:t>
      </w:r>
    </w:p>
    <w:p w:rsidR="00000000" w:rsidDel="00000000" w:rsidP="00000000" w:rsidRDefault="00000000" w:rsidRPr="00000000" w14:paraId="00000081">
      <w:pPr>
        <w:spacing w:after="0" w:before="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policy requirements as well as privacy best practices.</w:t>
      </w:r>
    </w:p>
    <w:p w:rsidR="00000000" w:rsidDel="00000000" w:rsidP="00000000" w:rsidRDefault="00000000" w:rsidRPr="00000000" w14:paraId="00000082">
      <w:pPr>
        <w:spacing w:after="0" w:before="0" w:line="24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pStyle w:val="Heading1"/>
        <w:keepNext w:val="0"/>
        <w:keepLines w:val="0"/>
        <w:spacing w:after="0" w:before="0" w:line="276" w:lineRule="auto"/>
        <w:jc w:val="both"/>
        <w:rPr>
          <w:rFonts w:ascii="Times New Roman" w:cs="Times New Roman" w:eastAsia="Times New Roman" w:hAnsi="Times New Roman"/>
          <w:b w:val="1"/>
          <w:sz w:val="26"/>
          <w:szCs w:val="26"/>
        </w:rPr>
      </w:pPr>
      <w:bookmarkStart w:colFirst="0" w:colLast="0" w:name="_heading=h.1t3h5sf" w:id="7"/>
      <w:bookmarkEnd w:id="7"/>
      <w:r w:rsidDel="00000000" w:rsidR="00000000" w:rsidRPr="00000000">
        <w:rPr>
          <w:rFonts w:ascii="Times New Roman" w:cs="Times New Roman" w:eastAsia="Times New Roman" w:hAnsi="Times New Roman"/>
          <w:b w:val="1"/>
          <w:sz w:val="26"/>
          <w:szCs w:val="26"/>
          <w:rtl w:val="0"/>
        </w:rPr>
        <w:t xml:space="preserve">08.3 When is PIA required?</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spacing w:after="0" w:before="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PIAs are required under the TBS Directive on Privacy Impact Assessment and have been a policy requirement</w:t>
      </w:r>
    </w:p>
    <w:p w:rsidR="00000000" w:rsidDel="00000000" w:rsidP="00000000" w:rsidRDefault="00000000" w:rsidRPr="00000000" w14:paraId="00000086">
      <w:pPr>
        <w:spacing w:after="0" w:before="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since 2002. A PIA is generally required if your program or activity may have an impact on the personal</w:t>
      </w:r>
    </w:p>
    <w:p w:rsidR="00000000" w:rsidDel="00000000" w:rsidP="00000000" w:rsidRDefault="00000000" w:rsidRPr="00000000" w14:paraId="00000087">
      <w:pPr>
        <w:spacing w:after="0" w:before="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information of individuals. The Directive on Privacy Impact Assessment requires that institutions conduct PIAs:</w:t>
      </w:r>
    </w:p>
    <w:p w:rsidR="00000000" w:rsidDel="00000000" w:rsidP="00000000" w:rsidRDefault="00000000" w:rsidRPr="00000000" w14:paraId="00000088">
      <w:pPr>
        <w:spacing w:after="0" w:before="0" w:line="24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spacing w:after="0" w:before="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when personal information may be used as part of a decision-making process that directly affects the individual</w:t>
      </w:r>
    </w:p>
    <w:p w:rsidR="00000000" w:rsidDel="00000000" w:rsidP="00000000" w:rsidRDefault="00000000" w:rsidRPr="00000000" w14:paraId="0000008A">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when there are major changes to existing programs or activities where personal information may be used for an administrative purpose (meaning as part of a decision-making process that directly affects the individual)</w:t>
      </w:r>
    </w:p>
    <w:p w:rsidR="00000000" w:rsidDel="00000000" w:rsidP="00000000" w:rsidRDefault="00000000" w:rsidRPr="00000000" w14:paraId="0000008B">
      <w:pPr>
        <w:spacing w:after="180" w:before="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when there are major changes to existing programs or activities as a result of contracting out or transferring programs or activities to another level of government or to the private sector.</w:t>
      </w:r>
    </w:p>
    <w:p w:rsidR="00000000" w:rsidDel="00000000" w:rsidP="00000000" w:rsidRDefault="00000000" w:rsidRPr="00000000" w14:paraId="0000008C">
      <w:pPr>
        <w:spacing w:after="0" w:before="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may decide to conduct a PIA for your institution’s new or substantially changed programs or activities even if</w:t>
      </w:r>
    </w:p>
    <w:p w:rsidR="00000000" w:rsidDel="00000000" w:rsidP="00000000" w:rsidRDefault="00000000" w:rsidRPr="00000000" w14:paraId="0000008D">
      <w:pPr>
        <w:spacing w:after="0" w:before="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decisions are made about individuals. The TBS Directive on Privacy Impact Assessment encourages</w:t>
      </w:r>
    </w:p>
    <w:p w:rsidR="00000000" w:rsidDel="00000000" w:rsidP="00000000" w:rsidRDefault="00000000" w:rsidRPr="00000000" w14:paraId="0000008E">
      <w:pPr>
        <w:spacing w:after="0" w:before="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institutions to undertake a PIA if their program or activity will have an impact on privacy and there are potential</w:t>
      </w:r>
    </w:p>
    <w:p w:rsidR="00000000" w:rsidDel="00000000" w:rsidP="00000000" w:rsidRDefault="00000000" w:rsidRPr="00000000" w14:paraId="0000008F">
      <w:pPr>
        <w:spacing w:after="0" w:before="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privacy risks that should be assessed and mitigated. While you may not be required to do a PIA in such</w:t>
      </w:r>
    </w:p>
    <w:p w:rsidR="00000000" w:rsidDel="00000000" w:rsidP="00000000" w:rsidRDefault="00000000" w:rsidRPr="00000000" w14:paraId="00000090">
      <w:pPr>
        <w:spacing w:after="0" w:before="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circumstances, thoroughly assessing risks to privacy through a PIA will help you develop legally compliant and </w:t>
      </w:r>
    </w:p>
    <w:p w:rsidR="00000000" w:rsidDel="00000000" w:rsidP="00000000" w:rsidRDefault="00000000" w:rsidRPr="00000000" w14:paraId="00000091">
      <w:pPr>
        <w:spacing w:after="0" w:before="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privacy-friendly programs.</w:t>
      </w:r>
    </w:p>
    <w:p w:rsidR="00000000" w:rsidDel="00000000" w:rsidP="00000000" w:rsidRDefault="00000000" w:rsidRPr="00000000" w14:paraId="00000092">
      <w:pPr>
        <w:spacing w:after="0" w:before="0" w:line="24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spacing w:after="0" w:before="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the Preliminary Risk Assessment section found later in this document to help you determine your program or</w:t>
      </w:r>
    </w:p>
    <w:p w:rsidR="00000000" w:rsidDel="00000000" w:rsidP="00000000" w:rsidRDefault="00000000" w:rsidRPr="00000000" w14:paraId="00000094">
      <w:pPr>
        <w:spacing w:after="0" w:before="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activity’s potential privacy impacts and to get a sense of the risk level. Based on this assessment you may choose </w:t>
      </w:r>
    </w:p>
    <w:p w:rsidR="00000000" w:rsidDel="00000000" w:rsidP="00000000" w:rsidRDefault="00000000" w:rsidRPr="00000000" w14:paraId="00000095">
      <w:pPr>
        <w:spacing w:after="0" w:before="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conduct a PIA even when there is no administrative use of personal information. Institutions should consider</w:t>
      </w:r>
    </w:p>
    <w:p w:rsidR="00000000" w:rsidDel="00000000" w:rsidP="00000000" w:rsidRDefault="00000000" w:rsidRPr="00000000" w14:paraId="00000096">
      <w:pPr>
        <w:spacing w:after="0" w:before="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each project individually to decide whether a PIA is warranted.</w:t>
      </w:r>
    </w:p>
    <w:p w:rsidR="00000000" w:rsidDel="00000000" w:rsidP="00000000" w:rsidRDefault="00000000" w:rsidRPr="00000000" w14:paraId="00000097">
      <w:pPr>
        <w:spacing w:after="0" w:before="0" w:line="24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pStyle w:val="Heading1"/>
        <w:keepNext w:val="0"/>
        <w:keepLines w:val="0"/>
        <w:spacing w:after="0" w:before="0" w:line="276" w:lineRule="auto"/>
        <w:jc w:val="both"/>
        <w:rPr>
          <w:rFonts w:ascii="Times New Roman" w:cs="Times New Roman" w:eastAsia="Times New Roman" w:hAnsi="Times New Roman"/>
          <w:b w:val="1"/>
          <w:sz w:val="26"/>
          <w:szCs w:val="26"/>
        </w:rPr>
      </w:pPr>
      <w:bookmarkStart w:colFirst="0" w:colLast="0" w:name="_heading=h.4d34og8" w:id="8"/>
      <w:bookmarkEnd w:id="8"/>
      <w:r w:rsidDel="00000000" w:rsidR="00000000" w:rsidRPr="00000000">
        <w:rPr>
          <w:rFonts w:ascii="Times New Roman" w:cs="Times New Roman" w:eastAsia="Times New Roman" w:hAnsi="Times New Roman"/>
          <w:b w:val="1"/>
          <w:sz w:val="26"/>
          <w:szCs w:val="26"/>
          <w:rtl w:val="0"/>
        </w:rPr>
        <w:t xml:space="preserve">08.4 Documenting the decision</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spacing w:after="0" w:before="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decide not to conduct a PIA, document your decision and the rationale. As a best practice, you should</w:t>
      </w:r>
    </w:p>
    <w:p w:rsidR="00000000" w:rsidDel="00000000" w:rsidP="00000000" w:rsidRDefault="00000000" w:rsidRPr="00000000" w14:paraId="0000009B">
      <w:pPr>
        <w:spacing w:after="0" w:before="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identify and address the privacy impacts of your programs and activities even when you do not do a formal PIA.</w:t>
      </w:r>
    </w:p>
    <w:p w:rsidR="00000000" w:rsidDel="00000000" w:rsidP="00000000" w:rsidRDefault="00000000" w:rsidRPr="00000000" w14:paraId="0000009C">
      <w:pPr>
        <w:spacing w:after="0" w:before="0" w:line="24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pStyle w:val="Heading1"/>
        <w:keepNext w:val="0"/>
        <w:keepLines w:val="0"/>
        <w:spacing w:after="0" w:before="0" w:line="276" w:lineRule="auto"/>
        <w:jc w:val="both"/>
        <w:rPr>
          <w:rFonts w:ascii="Times New Roman" w:cs="Times New Roman" w:eastAsia="Times New Roman" w:hAnsi="Times New Roman"/>
          <w:b w:val="1"/>
          <w:sz w:val="26"/>
          <w:szCs w:val="26"/>
        </w:rPr>
      </w:pPr>
      <w:bookmarkStart w:colFirst="0" w:colLast="0" w:name="_heading=h.2s8eyo1" w:id="9"/>
      <w:bookmarkEnd w:id="9"/>
      <w:r w:rsidDel="00000000" w:rsidR="00000000" w:rsidRPr="00000000">
        <w:rPr>
          <w:rFonts w:ascii="Times New Roman" w:cs="Times New Roman" w:eastAsia="Times New Roman" w:hAnsi="Times New Roman"/>
          <w:b w:val="1"/>
          <w:sz w:val="26"/>
          <w:szCs w:val="26"/>
          <w:rtl w:val="0"/>
        </w:rPr>
        <w:t xml:space="preserve">08.5 Other Assessments and procedures</w:t>
      </w:r>
    </w:p>
    <w:p w:rsidR="00000000" w:rsidDel="00000000" w:rsidP="00000000" w:rsidRDefault="00000000" w:rsidRPr="00000000" w14:paraId="0000009E">
      <w:pPr>
        <w:spacing w:after="180" w:before="24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 whether you should complete other formal assessments or procedures along with or instead of a PIA.</w:t>
      </w:r>
    </w:p>
    <w:p w:rsidR="00000000" w:rsidDel="00000000" w:rsidP="00000000" w:rsidRDefault="00000000" w:rsidRPr="00000000" w14:paraId="0000009F">
      <w:pPr>
        <w:spacing w:after="0" w:before="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Whereas PIAs concentrate on privacy compliance as well as risks to privacy posed by programs and activities,</w:t>
      </w:r>
    </w:p>
    <w:p w:rsidR="00000000" w:rsidDel="00000000" w:rsidP="00000000" w:rsidRDefault="00000000" w:rsidRPr="00000000" w14:paraId="000000A0">
      <w:pPr>
        <w:spacing w:after="0" w:before="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other assessments have different areas of focus. For example,</w:t>
      </w:r>
    </w:p>
    <w:p w:rsidR="00000000" w:rsidDel="00000000" w:rsidP="00000000" w:rsidRDefault="00000000" w:rsidRPr="00000000" w14:paraId="000000A1">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rtl w:val="0"/>
        </w:rPr>
        <w:t xml:space="preserve">Security assessments and authorizations</w:t>
      </w:r>
      <w:r w:rsidDel="00000000" w:rsidR="00000000" w:rsidRPr="00000000">
        <w:rPr>
          <w:rFonts w:ascii="Times New Roman" w:cs="Times New Roman" w:eastAsia="Times New Roman" w:hAnsi="Times New Roman"/>
          <w:rtl w:val="0"/>
        </w:rPr>
        <w:t xml:space="preserve"> evaluate security practices and controls to establish the extent to which they are implemented correctly, are achieving the desired outcome, and whether related residual risk should be accepted</w:t>
      </w:r>
    </w:p>
    <w:p w:rsidR="00000000" w:rsidDel="00000000" w:rsidP="00000000" w:rsidRDefault="00000000" w:rsidRPr="00000000" w14:paraId="000000A2">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rtl w:val="0"/>
        </w:rPr>
        <w:t xml:space="preserve">Business impact assessments</w:t>
      </w:r>
      <w:r w:rsidDel="00000000" w:rsidR="00000000" w:rsidRPr="00000000">
        <w:rPr>
          <w:rFonts w:ascii="Times New Roman" w:cs="Times New Roman" w:eastAsia="Times New Roman" w:hAnsi="Times New Roman"/>
          <w:rtl w:val="0"/>
        </w:rPr>
        <w:t xml:space="preserve"> identify and prioritize a department’s critical services and assets to allow for the selection of suitable measures to address risks to the availability of those services and assets</w:t>
      </w:r>
    </w:p>
    <w:p w:rsidR="00000000" w:rsidDel="00000000" w:rsidP="00000000" w:rsidRDefault="00000000" w:rsidRPr="00000000" w14:paraId="000000A3">
      <w:pPr>
        <w:spacing w:after="180" w:before="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rtl w:val="0"/>
        </w:rPr>
        <w:t xml:space="preserve">Algorithmic impact assessments</w:t>
      </w:r>
      <w:r w:rsidDel="00000000" w:rsidR="00000000" w:rsidRPr="00000000">
        <w:rPr>
          <w:rFonts w:ascii="Times New Roman" w:cs="Times New Roman" w:eastAsia="Times New Roman" w:hAnsi="Times New Roman"/>
          <w:rtl w:val="0"/>
        </w:rPr>
        <w:t xml:space="preserve"> identify and mitigate risks associated with deploying an automated decision-making system.</w:t>
      </w:r>
    </w:p>
    <w:p w:rsidR="00000000" w:rsidDel="00000000" w:rsidP="00000000" w:rsidRDefault="00000000" w:rsidRPr="00000000" w14:paraId="000000A4">
      <w:pPr>
        <w:pStyle w:val="Heading1"/>
        <w:keepNext w:val="0"/>
        <w:keepLines w:val="0"/>
        <w:spacing w:after="0" w:before="0" w:line="240" w:lineRule="auto"/>
        <w:rPr>
          <w:rFonts w:ascii="Times New Roman" w:cs="Times New Roman" w:eastAsia="Times New Roman" w:hAnsi="Times New Roman"/>
          <w:b w:val="1"/>
          <w:sz w:val="26"/>
          <w:szCs w:val="26"/>
        </w:rPr>
      </w:pPr>
      <w:bookmarkStart w:colFirst="0" w:colLast="0" w:name="_heading=h.17dp8vu" w:id="10"/>
      <w:bookmarkEnd w:id="10"/>
      <w:r w:rsidDel="00000000" w:rsidR="00000000" w:rsidRPr="00000000">
        <w:rPr>
          <w:rFonts w:ascii="Times New Roman" w:cs="Times New Roman" w:eastAsia="Times New Roman" w:hAnsi="Times New Roman"/>
          <w:b w:val="1"/>
          <w:sz w:val="26"/>
          <w:szCs w:val="26"/>
          <w:rtl w:val="0"/>
        </w:rPr>
        <w:t xml:space="preserve">08.6 What should a PIA include?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spacing w:after="0" w:before="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TBS Directive on Privacy Impact Assessment sets out content that must be included in PIA reports. You </w:t>
      </w:r>
    </w:p>
    <w:p w:rsidR="00000000" w:rsidDel="00000000" w:rsidP="00000000" w:rsidRDefault="00000000" w:rsidRPr="00000000" w14:paraId="000000A7">
      <w:pPr>
        <w:spacing w:after="0" w:before="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should consult the Directive to ensure that your PIA complies.</w:t>
      </w:r>
    </w:p>
    <w:p w:rsidR="00000000" w:rsidDel="00000000" w:rsidP="00000000" w:rsidRDefault="00000000" w:rsidRPr="00000000" w14:paraId="000000A8">
      <w:pPr>
        <w:spacing w:after="180" w:before="24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general, your PIA </w:t>
      </w:r>
      <w:r w:rsidDel="00000000" w:rsidR="00000000" w:rsidRPr="00000000">
        <w:rPr>
          <w:rFonts w:ascii="Times New Roman" w:cs="Times New Roman" w:eastAsia="Times New Roman" w:hAnsi="Times New Roman"/>
          <w:color w:val="1155cc"/>
          <w:rtl w:val="0"/>
        </w:rPr>
        <w:t xml:space="preserve">report</w:t>
      </w:r>
      <w:r w:rsidDel="00000000" w:rsidR="00000000" w:rsidRPr="00000000">
        <w:rPr>
          <w:rFonts w:ascii="Times New Roman" w:cs="Times New Roman" w:eastAsia="Times New Roman" w:hAnsi="Times New Roman"/>
          <w:rtl w:val="0"/>
        </w:rPr>
        <w:t xml:space="preserve"> should include:</w:t>
      </w:r>
    </w:p>
    <w:p w:rsidR="00000000" w:rsidDel="00000000" w:rsidP="00000000" w:rsidRDefault="00000000" w:rsidRPr="00000000" w14:paraId="000000A9">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 description of the planned program or activity and its objectives</w:t>
      </w:r>
    </w:p>
    <w:p w:rsidR="00000000" w:rsidDel="00000000" w:rsidP="00000000" w:rsidRDefault="00000000" w:rsidRPr="00000000" w14:paraId="000000AA">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an assessment of your program’s privacy compliance as well as its potential impacts on individuals’ privacy</w:t>
      </w:r>
    </w:p>
    <w:p w:rsidR="00000000" w:rsidDel="00000000" w:rsidP="00000000" w:rsidRDefault="00000000" w:rsidRPr="00000000" w14:paraId="000000AB">
      <w:pPr>
        <w:spacing w:after="180" w:before="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measures planned to minimize impacts and to comply with the Privacy Act, applicable TBS policies, directives, and guidelines as well as best practices</w:t>
      </w:r>
    </w:p>
    <w:p w:rsidR="00000000" w:rsidDel="00000000" w:rsidP="00000000" w:rsidRDefault="00000000" w:rsidRPr="00000000" w14:paraId="000000AC">
      <w:pPr>
        <w:spacing w:after="0" w:before="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Beyond TBS requirements, this document outlines the Privacy Act requirements and best practices that</w:t>
      </w:r>
    </w:p>
    <w:p w:rsidR="00000000" w:rsidDel="00000000" w:rsidP="00000000" w:rsidRDefault="00000000" w:rsidRPr="00000000" w14:paraId="000000AD">
      <w:pPr>
        <w:spacing w:after="0" w:before="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institutions should consider going through the PIA process. The discussion that follows is intended to help </w:t>
      </w:r>
    </w:p>
    <w:p w:rsidR="00000000" w:rsidDel="00000000" w:rsidP="00000000" w:rsidRDefault="00000000" w:rsidRPr="00000000" w14:paraId="000000AE">
      <w:pPr>
        <w:spacing w:after="0" w:before="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institutions comprehensively assess and reduce risks to privacy. Whether you follow the steps in this guide or not, </w:t>
      </w:r>
    </w:p>
    <w:p w:rsidR="00000000" w:rsidDel="00000000" w:rsidP="00000000" w:rsidRDefault="00000000" w:rsidRPr="00000000" w14:paraId="000000AF">
      <w:pPr>
        <w:spacing w:after="0" w:before="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our office’s expectation that you meaningfully analyze the privacy impacts of your initiatives.</w:t>
      </w:r>
    </w:p>
    <w:p w:rsidR="00000000" w:rsidDel="00000000" w:rsidP="00000000" w:rsidRDefault="00000000" w:rsidRPr="00000000" w14:paraId="000000B0">
      <w:pPr>
        <w:spacing w:after="0" w:before="0" w:line="24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spacing w:after="0" w:before="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process is designed to be flexible and scalable. The length and complexity of your PIA process will depend</w:t>
      </w:r>
    </w:p>
    <w:p w:rsidR="00000000" w:rsidDel="00000000" w:rsidP="00000000" w:rsidRDefault="00000000" w:rsidRPr="00000000" w14:paraId="000000B2">
      <w:pPr>
        <w:spacing w:after="0" w:before="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scale, complexity, and risk level of your project.</w:t>
      </w:r>
    </w:p>
    <w:p w:rsidR="00000000" w:rsidDel="00000000" w:rsidP="00000000" w:rsidRDefault="00000000" w:rsidRPr="00000000" w14:paraId="000000B3">
      <w:pPr>
        <w:spacing w:after="0" w:before="0" w:line="24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pStyle w:val="Heading1"/>
        <w:keepNext w:val="0"/>
        <w:keepLines w:val="0"/>
        <w:spacing w:after="0" w:before="0" w:line="240" w:lineRule="auto"/>
        <w:rPr>
          <w:rFonts w:ascii="Times New Roman" w:cs="Times New Roman" w:eastAsia="Times New Roman" w:hAnsi="Times New Roman"/>
          <w:b w:val="1"/>
          <w:sz w:val="26"/>
          <w:szCs w:val="26"/>
        </w:rPr>
      </w:pPr>
      <w:bookmarkStart w:colFirst="0" w:colLast="0" w:name="_heading=h.3rdcrjn" w:id="11"/>
      <w:bookmarkEnd w:id="11"/>
      <w:r w:rsidDel="00000000" w:rsidR="00000000" w:rsidRPr="00000000">
        <w:rPr>
          <w:rFonts w:ascii="Times New Roman" w:cs="Times New Roman" w:eastAsia="Times New Roman" w:hAnsi="Times New Roman"/>
          <w:b w:val="1"/>
          <w:sz w:val="26"/>
          <w:szCs w:val="26"/>
          <w:rtl w:val="0"/>
        </w:rPr>
        <w:t xml:space="preserve">08.7 How to do a PIA?</w:t>
      </w:r>
    </w:p>
    <w:p w:rsidR="00000000" w:rsidDel="00000000" w:rsidP="00000000" w:rsidRDefault="00000000" w:rsidRPr="00000000" w14:paraId="000000B5">
      <w:pPr>
        <w:pStyle w:val="Heading3"/>
        <w:keepNext w:val="0"/>
        <w:keepLines w:val="0"/>
        <w:spacing w:after="180" w:before="280" w:line="240" w:lineRule="auto"/>
        <w:ind w:firstLine="720"/>
        <w:jc w:val="both"/>
        <w:rPr>
          <w:rFonts w:ascii="Times New Roman" w:cs="Times New Roman" w:eastAsia="Times New Roman" w:hAnsi="Times New Roman"/>
          <w:b w:val="1"/>
          <w:color w:val="000000"/>
          <w:sz w:val="26"/>
          <w:szCs w:val="26"/>
        </w:rPr>
      </w:pPr>
      <w:bookmarkStart w:colFirst="0" w:colLast="0" w:name="_heading=h.26in1rg" w:id="12"/>
      <w:bookmarkEnd w:id="12"/>
      <w:r w:rsidDel="00000000" w:rsidR="00000000" w:rsidRPr="00000000">
        <w:rPr>
          <w:rFonts w:ascii="Times New Roman" w:cs="Times New Roman" w:eastAsia="Times New Roman" w:hAnsi="Times New Roman"/>
          <w:b w:val="1"/>
          <w:color w:val="000000"/>
          <w:sz w:val="26"/>
          <w:szCs w:val="26"/>
          <w:rtl w:val="0"/>
        </w:rPr>
        <w:t xml:space="preserve">08.7.1 Planning phase</w:t>
      </w:r>
    </w:p>
    <w:p w:rsidR="00000000" w:rsidDel="00000000" w:rsidP="00000000" w:rsidRDefault="00000000" w:rsidRPr="00000000" w14:paraId="000000B6">
      <w:pPr>
        <w:spacing w:after="180" w:before="240" w:line="24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Determine your legal authority for the program or activity.</w:t>
      </w:r>
    </w:p>
    <w:p w:rsidR="00000000" w:rsidDel="00000000" w:rsidP="00000000" w:rsidRDefault="00000000" w:rsidRPr="00000000" w14:paraId="000000B7">
      <w:pPr>
        <w:pStyle w:val="Heading3"/>
        <w:keepNext w:val="0"/>
        <w:keepLines w:val="0"/>
        <w:spacing w:after="180" w:before="280" w:line="240" w:lineRule="auto"/>
        <w:ind w:firstLine="720"/>
        <w:jc w:val="both"/>
        <w:rPr>
          <w:rFonts w:ascii="Times New Roman" w:cs="Times New Roman" w:eastAsia="Times New Roman" w:hAnsi="Times New Roman"/>
          <w:b w:val="1"/>
          <w:color w:val="000000"/>
          <w:sz w:val="26"/>
          <w:szCs w:val="26"/>
        </w:rPr>
      </w:pPr>
      <w:bookmarkStart w:colFirst="0" w:colLast="0" w:name="_heading=h.lnxbz9" w:id="13"/>
      <w:bookmarkEnd w:id="13"/>
      <w:r w:rsidDel="00000000" w:rsidR="00000000" w:rsidRPr="00000000">
        <w:rPr>
          <w:rFonts w:ascii="Times New Roman" w:cs="Times New Roman" w:eastAsia="Times New Roman" w:hAnsi="Times New Roman"/>
          <w:b w:val="1"/>
          <w:color w:val="000000"/>
          <w:sz w:val="26"/>
          <w:szCs w:val="26"/>
          <w:rtl w:val="0"/>
        </w:rPr>
        <w:t xml:space="preserve">08.7.2 Prioritize:</w:t>
      </w:r>
    </w:p>
    <w:p w:rsidR="00000000" w:rsidDel="00000000" w:rsidP="00000000" w:rsidRDefault="00000000" w:rsidRPr="00000000" w14:paraId="000000B8">
      <w:pPr>
        <w:spacing w:after="180" w:before="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Begin with programs and activities likely to pose the greatest risk</w:t>
      </w:r>
    </w:p>
    <w:p w:rsidR="00000000" w:rsidDel="00000000" w:rsidP="00000000" w:rsidRDefault="00000000" w:rsidRPr="00000000" w14:paraId="000000B9">
      <w:pPr>
        <w:pStyle w:val="Heading3"/>
        <w:keepNext w:val="0"/>
        <w:keepLines w:val="0"/>
        <w:spacing w:after="180" w:before="280" w:line="240" w:lineRule="auto"/>
        <w:ind w:firstLine="720"/>
        <w:jc w:val="both"/>
        <w:rPr>
          <w:rFonts w:ascii="Times New Roman" w:cs="Times New Roman" w:eastAsia="Times New Roman" w:hAnsi="Times New Roman"/>
          <w:b w:val="1"/>
          <w:color w:val="000000"/>
          <w:sz w:val="26"/>
          <w:szCs w:val="26"/>
        </w:rPr>
      </w:pPr>
      <w:bookmarkStart w:colFirst="0" w:colLast="0" w:name="_heading=h.35nkun2" w:id="14"/>
      <w:bookmarkEnd w:id="14"/>
      <w:r w:rsidDel="00000000" w:rsidR="00000000" w:rsidRPr="00000000">
        <w:rPr>
          <w:rFonts w:ascii="Times New Roman" w:cs="Times New Roman" w:eastAsia="Times New Roman" w:hAnsi="Times New Roman"/>
          <w:b w:val="1"/>
          <w:color w:val="000000"/>
          <w:sz w:val="26"/>
          <w:szCs w:val="26"/>
          <w:rtl w:val="0"/>
        </w:rPr>
        <w:t xml:space="preserve">08.7.3 Start early:</w:t>
      </w:r>
    </w:p>
    <w:p w:rsidR="00000000" w:rsidDel="00000000" w:rsidP="00000000" w:rsidRDefault="00000000" w:rsidRPr="00000000" w14:paraId="000000BA">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Start your PIA before undertaking new or substantially changed programs or activities, in all but exceptional cases</w:t>
      </w:r>
    </w:p>
    <w:p w:rsidR="00000000" w:rsidDel="00000000" w:rsidP="00000000" w:rsidRDefault="00000000" w:rsidRPr="00000000" w14:paraId="000000BB">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You should begin the PIA process early enough in the development of your project so that it is still possible to influence the project design</w:t>
      </w:r>
    </w:p>
    <w:p w:rsidR="00000000" w:rsidDel="00000000" w:rsidP="00000000" w:rsidRDefault="00000000" w:rsidRPr="00000000" w14:paraId="000000BC">
      <w:pPr>
        <w:spacing w:after="240" w:before="240" w:line="240" w:lineRule="auto"/>
        <w:ind w:left="25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For example, if there are significant negative privacy impacts, you may want to reconsider your approach to the project</w:t>
      </w:r>
    </w:p>
    <w:p w:rsidR="00000000" w:rsidDel="00000000" w:rsidP="00000000" w:rsidRDefault="00000000" w:rsidRPr="00000000" w14:paraId="000000BD">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It is best to identify, reduce, and mitigate privacy impacts before they occur, as opposed to finding remedies after the fact</w:t>
      </w:r>
    </w:p>
    <w:p w:rsidR="00000000" w:rsidDel="00000000" w:rsidP="00000000" w:rsidRDefault="00000000" w:rsidRPr="00000000" w14:paraId="000000BE">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Remember, your PIA report can be an evolving document that you build as project details become clear</w:t>
      </w:r>
    </w:p>
    <w:p w:rsidR="00000000" w:rsidDel="00000000" w:rsidP="00000000" w:rsidRDefault="00000000" w:rsidRPr="00000000" w14:paraId="000000BF">
      <w:pPr>
        <w:spacing w:after="240" w:before="240" w:line="240" w:lineRule="auto"/>
        <w:ind w:left="25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You should analyze privacy impacts throughout your program or activity. The PIA is a tool to guide and document this analysis</w:t>
      </w:r>
    </w:p>
    <w:p w:rsidR="00000000" w:rsidDel="00000000" w:rsidP="00000000" w:rsidRDefault="00000000" w:rsidRPr="00000000" w14:paraId="000000C0">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Gather any published information, business case documents, existing assessments, analysis or legal advice about your project and about privacy in your institution more generally</w:t>
      </w:r>
    </w:p>
    <w:p w:rsidR="00000000" w:rsidDel="00000000" w:rsidP="00000000" w:rsidRDefault="00000000" w:rsidRPr="00000000" w14:paraId="000000C1">
      <w:pPr>
        <w:spacing w:after="240" w:before="240" w:line="240" w:lineRule="auto"/>
        <w:ind w:left="25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Collect current or draft technical specifications or system designs to aid in the PIA process</w:t>
      </w:r>
    </w:p>
    <w:p w:rsidR="00000000" w:rsidDel="00000000" w:rsidP="00000000" w:rsidRDefault="00000000" w:rsidRPr="00000000" w14:paraId="000000C2">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Where possible, contact other institutions that operate similar initiatives on which they may have conducted PIAs</w:t>
      </w:r>
    </w:p>
    <w:p w:rsidR="00000000" w:rsidDel="00000000" w:rsidP="00000000" w:rsidRDefault="00000000" w:rsidRPr="00000000" w14:paraId="000000C3">
      <w:pPr>
        <w:spacing w:after="180" w:before="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Use your PIA to support a Privacy by Design approach and help ensure that privacy is an essential component of the program or activity being delivered.</w:t>
      </w:r>
    </w:p>
    <w:p w:rsidR="00000000" w:rsidDel="00000000" w:rsidP="00000000" w:rsidRDefault="00000000" w:rsidRPr="00000000" w14:paraId="000000C4">
      <w:pPr>
        <w:pStyle w:val="Heading3"/>
        <w:keepNext w:val="0"/>
        <w:keepLines w:val="0"/>
        <w:spacing w:after="180" w:before="280" w:line="240" w:lineRule="auto"/>
        <w:ind w:firstLine="720"/>
        <w:jc w:val="both"/>
        <w:rPr>
          <w:rFonts w:ascii="Times New Roman" w:cs="Times New Roman" w:eastAsia="Times New Roman" w:hAnsi="Times New Roman"/>
          <w:b w:val="1"/>
          <w:color w:val="000000"/>
          <w:sz w:val="26"/>
          <w:szCs w:val="26"/>
        </w:rPr>
      </w:pPr>
      <w:bookmarkStart w:colFirst="0" w:colLast="0" w:name="_heading=h.1ksv4uv" w:id="15"/>
      <w:bookmarkEnd w:id="15"/>
      <w:r w:rsidDel="00000000" w:rsidR="00000000" w:rsidRPr="00000000">
        <w:rPr>
          <w:rFonts w:ascii="Times New Roman" w:cs="Times New Roman" w:eastAsia="Times New Roman" w:hAnsi="Times New Roman"/>
          <w:b w:val="1"/>
          <w:color w:val="000000"/>
          <w:sz w:val="26"/>
          <w:szCs w:val="26"/>
          <w:rtl w:val="0"/>
        </w:rPr>
        <w:t xml:space="preserve">08.7.4 Scope appropriately to ensure areas impacting privacy rights are covered.</w:t>
      </w:r>
    </w:p>
    <w:p w:rsidR="00000000" w:rsidDel="00000000" w:rsidP="00000000" w:rsidRDefault="00000000" w:rsidRPr="00000000" w14:paraId="000000C5">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Consider what the PIA will cover, how detailed it needs to be and what areas are outside the scope</w:t>
      </w:r>
    </w:p>
    <w:p w:rsidR="00000000" w:rsidDel="00000000" w:rsidP="00000000" w:rsidRDefault="00000000" w:rsidRPr="00000000" w14:paraId="000000C6">
      <w:pPr>
        <w:spacing w:after="240" w:before="240" w:line="240" w:lineRule="auto"/>
        <w:ind w:left="25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Ensure your PIA report clearly describes what is and is not being assessed and covers all aspects of the initiative that may impact privacy</w:t>
      </w:r>
    </w:p>
    <w:p w:rsidR="00000000" w:rsidDel="00000000" w:rsidP="00000000" w:rsidRDefault="00000000" w:rsidRPr="00000000" w14:paraId="000000C7">
      <w:pPr>
        <w:spacing w:after="180" w:before="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Based on your scope, estimate how long you will need to complete your PIA and the budget and other resources required</w:t>
      </w:r>
    </w:p>
    <w:p w:rsidR="00000000" w:rsidDel="00000000" w:rsidP="00000000" w:rsidRDefault="00000000" w:rsidRPr="00000000" w14:paraId="000000C8">
      <w:pPr>
        <w:pStyle w:val="Heading3"/>
        <w:keepNext w:val="0"/>
        <w:keepLines w:val="0"/>
        <w:spacing w:after="180" w:before="280" w:line="240" w:lineRule="auto"/>
        <w:ind w:firstLine="720"/>
        <w:jc w:val="both"/>
        <w:rPr>
          <w:rFonts w:ascii="Times New Roman" w:cs="Times New Roman" w:eastAsia="Times New Roman" w:hAnsi="Times New Roman"/>
          <w:b w:val="1"/>
          <w:color w:val="000000"/>
          <w:sz w:val="26"/>
          <w:szCs w:val="26"/>
        </w:rPr>
      </w:pPr>
      <w:bookmarkStart w:colFirst="0" w:colLast="0" w:name="_heading=h.44sinio" w:id="16"/>
      <w:bookmarkEnd w:id="16"/>
      <w:r w:rsidDel="00000000" w:rsidR="00000000" w:rsidRPr="00000000">
        <w:rPr>
          <w:rFonts w:ascii="Times New Roman" w:cs="Times New Roman" w:eastAsia="Times New Roman" w:hAnsi="Times New Roman"/>
          <w:b w:val="1"/>
          <w:color w:val="000000"/>
          <w:sz w:val="26"/>
          <w:szCs w:val="26"/>
          <w:rtl w:val="0"/>
        </w:rPr>
        <w:t xml:space="preserve">08.7.5 Involve the right people.</w:t>
      </w:r>
    </w:p>
    <w:p w:rsidR="00000000" w:rsidDel="00000000" w:rsidP="00000000" w:rsidRDefault="00000000" w:rsidRPr="00000000" w14:paraId="000000C9">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Which stakeholders will you need to consult?</w:t>
      </w:r>
    </w:p>
    <w:p w:rsidR="00000000" w:rsidDel="00000000" w:rsidP="00000000" w:rsidRDefault="00000000" w:rsidRPr="00000000" w14:paraId="000000CA">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When and how should they be involved?</w:t>
      </w:r>
    </w:p>
    <w:p w:rsidR="00000000" w:rsidDel="00000000" w:rsidP="00000000" w:rsidRDefault="00000000" w:rsidRPr="00000000" w14:paraId="000000CB">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Who will ultimately draft the PIA?</w:t>
      </w:r>
    </w:p>
    <w:p w:rsidR="00000000" w:rsidDel="00000000" w:rsidP="00000000" w:rsidRDefault="00000000" w:rsidRPr="00000000" w14:paraId="000000CC">
      <w:pPr>
        <w:spacing w:after="180" w:before="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Who will be responsible and accountable for ensuring recommendations are implemented?</w:t>
      </w:r>
    </w:p>
    <w:p w:rsidR="00000000" w:rsidDel="00000000" w:rsidP="00000000" w:rsidRDefault="00000000" w:rsidRPr="00000000" w14:paraId="000000CD">
      <w:pPr>
        <w:pStyle w:val="Heading3"/>
        <w:keepNext w:val="0"/>
        <w:keepLines w:val="0"/>
        <w:spacing w:after="180" w:before="280" w:line="240" w:lineRule="auto"/>
        <w:ind w:firstLine="720"/>
        <w:jc w:val="both"/>
        <w:rPr>
          <w:rFonts w:ascii="Times New Roman" w:cs="Times New Roman" w:eastAsia="Times New Roman" w:hAnsi="Times New Roman"/>
          <w:b w:val="1"/>
          <w:color w:val="000000"/>
          <w:sz w:val="26"/>
          <w:szCs w:val="26"/>
        </w:rPr>
      </w:pPr>
      <w:bookmarkStart w:colFirst="0" w:colLast="0" w:name="_heading=h.2jxsxqh" w:id="17"/>
      <w:bookmarkEnd w:id="17"/>
      <w:r w:rsidDel="00000000" w:rsidR="00000000" w:rsidRPr="00000000">
        <w:rPr>
          <w:rFonts w:ascii="Times New Roman" w:cs="Times New Roman" w:eastAsia="Times New Roman" w:hAnsi="Times New Roman"/>
          <w:b w:val="1"/>
          <w:color w:val="000000"/>
          <w:sz w:val="26"/>
          <w:szCs w:val="26"/>
          <w:rtl w:val="0"/>
        </w:rPr>
        <w:t xml:space="preserve">08.7.6 Key parties may include:</w:t>
      </w:r>
    </w:p>
    <w:p w:rsidR="00000000" w:rsidDel="00000000" w:rsidP="00000000" w:rsidRDefault="00000000" w:rsidRPr="00000000" w14:paraId="000000CE">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Program staff (that is, the person or people responsible for developing and delivering the program or activity)</w:t>
      </w:r>
    </w:p>
    <w:p w:rsidR="00000000" w:rsidDel="00000000" w:rsidP="00000000" w:rsidRDefault="00000000" w:rsidRPr="00000000" w14:paraId="000000CF">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Privacy staff, including your Access to Information and Privacy (ATIP) group and your Chief Privacy Officer, where one exists</w:t>
      </w:r>
    </w:p>
    <w:p w:rsidR="00000000" w:rsidDel="00000000" w:rsidP="00000000" w:rsidRDefault="00000000" w:rsidRPr="00000000" w14:paraId="000000D0">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Internal legal counsel</w:t>
      </w:r>
    </w:p>
    <w:p w:rsidR="00000000" w:rsidDel="00000000" w:rsidP="00000000" w:rsidRDefault="00000000" w:rsidRPr="00000000" w14:paraId="000000D1">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Information Management (IM), information technology (IT) and security, as required</w:t>
      </w:r>
    </w:p>
    <w:p w:rsidR="00000000" w:rsidDel="00000000" w:rsidP="00000000" w:rsidRDefault="00000000" w:rsidRPr="00000000" w14:paraId="000000D2">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Front-line staff, as required</w:t>
      </w:r>
    </w:p>
    <w:p w:rsidR="00000000" w:rsidDel="00000000" w:rsidP="00000000" w:rsidRDefault="00000000" w:rsidRPr="00000000" w14:paraId="000000D3">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Private-sector third parties, if involved in the program or activity</w:t>
      </w:r>
    </w:p>
    <w:p w:rsidR="00000000" w:rsidDel="00000000" w:rsidP="00000000" w:rsidRDefault="00000000" w:rsidRPr="00000000" w14:paraId="000000D4">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senior official or executive responsible within the institution for new or substantially changed programs or activities (as per the Directive on Privacy Impact Assessment)</w:t>
      </w:r>
    </w:p>
    <w:p w:rsidR="00000000" w:rsidDel="00000000" w:rsidP="00000000" w:rsidRDefault="00000000" w:rsidRPr="00000000" w14:paraId="000000D5">
      <w:pPr>
        <w:spacing w:after="180" w:before="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Heads of government institutions or the official responsible for section 10 of the Privacy Act (as per the Directive on Privacy Impact Assessment)</w:t>
      </w:r>
    </w:p>
    <w:p w:rsidR="00000000" w:rsidDel="00000000" w:rsidP="00000000" w:rsidRDefault="00000000" w:rsidRPr="00000000" w14:paraId="000000D6">
      <w:pPr>
        <w:spacing w:after="0" w:before="0" w:line="24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may not need to engage all of the parties listed above for each PIA, however, at a minimum, involve</w:t>
      </w:r>
    </w:p>
    <w:p w:rsidR="00000000" w:rsidDel="00000000" w:rsidP="00000000" w:rsidRDefault="00000000" w:rsidRPr="00000000" w14:paraId="000000D7">
      <w:pPr>
        <w:spacing w:after="0" w:before="0" w:line="24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relevant program and privacy staff in any PIA process.</w:t>
      </w:r>
    </w:p>
    <w:p w:rsidR="00000000" w:rsidDel="00000000" w:rsidP="00000000" w:rsidRDefault="00000000" w:rsidRPr="00000000" w14:paraId="000000D8">
      <w:pPr>
        <w:pStyle w:val="Heading3"/>
        <w:keepNext w:val="0"/>
        <w:keepLines w:val="0"/>
        <w:spacing w:after="180" w:before="280" w:line="240" w:lineRule="auto"/>
        <w:ind w:firstLine="720"/>
        <w:jc w:val="both"/>
        <w:rPr>
          <w:rFonts w:ascii="Times New Roman" w:cs="Times New Roman" w:eastAsia="Times New Roman" w:hAnsi="Times New Roman"/>
          <w:b w:val="1"/>
          <w:color w:val="000000"/>
          <w:sz w:val="26"/>
          <w:szCs w:val="26"/>
        </w:rPr>
      </w:pPr>
      <w:bookmarkStart w:colFirst="0" w:colLast="0" w:name="_heading=h.z337ya" w:id="18"/>
      <w:bookmarkEnd w:id="18"/>
      <w:r w:rsidDel="00000000" w:rsidR="00000000" w:rsidRPr="00000000">
        <w:rPr>
          <w:rFonts w:ascii="Times New Roman" w:cs="Times New Roman" w:eastAsia="Times New Roman" w:hAnsi="Times New Roman"/>
          <w:b w:val="1"/>
          <w:color w:val="000000"/>
          <w:sz w:val="26"/>
          <w:szCs w:val="26"/>
          <w:rtl w:val="0"/>
        </w:rPr>
        <w:t xml:space="preserve">08.7.7 Multi-Institutional PIAs:</w:t>
      </w:r>
    </w:p>
    <w:p w:rsidR="00000000" w:rsidDel="00000000" w:rsidP="00000000" w:rsidRDefault="00000000" w:rsidRPr="00000000" w14:paraId="000000D9">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Where two or more institutions intend to establish a common initiative or to share information, it may be economical and desirable to conduct a multi-institutional PIA</w:t>
      </w:r>
    </w:p>
    <w:p w:rsidR="00000000" w:rsidDel="00000000" w:rsidP="00000000" w:rsidRDefault="00000000" w:rsidRPr="00000000" w14:paraId="000000DA">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These overarching PIAs help to paint a complete picture of a program or activity that may not otherwise be clear</w:t>
      </w:r>
    </w:p>
    <w:p w:rsidR="00000000" w:rsidDel="00000000" w:rsidP="00000000" w:rsidRDefault="00000000" w:rsidRPr="00000000" w14:paraId="000000DB">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When different institutions do separate PIAs on small components of a shared project it can be harder to see the big picture</w:t>
      </w:r>
    </w:p>
    <w:p w:rsidR="00000000" w:rsidDel="00000000" w:rsidP="00000000" w:rsidRDefault="00000000" w:rsidRPr="00000000" w14:paraId="000000DC">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Multi-institutional PIAs help to reduce the chances of gaps or inconsistencies</w:t>
      </w:r>
    </w:p>
    <w:p w:rsidR="00000000" w:rsidDel="00000000" w:rsidP="00000000" w:rsidRDefault="00000000" w:rsidRPr="00000000" w14:paraId="000000DD">
      <w:pPr>
        <w:spacing w:after="180" w:before="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Multi-institutional PIA reports should clearly set out which party is responsible for addressing risks. Always appoint a lead institution with overall responsibility for the PIA</w:t>
      </w:r>
    </w:p>
    <w:p w:rsidR="00000000" w:rsidDel="00000000" w:rsidP="00000000" w:rsidRDefault="00000000" w:rsidRPr="00000000" w14:paraId="000000DE">
      <w:pPr>
        <w:pStyle w:val="Heading3"/>
        <w:keepNext w:val="0"/>
        <w:keepLines w:val="0"/>
        <w:spacing w:after="180" w:before="280" w:line="240" w:lineRule="auto"/>
        <w:ind w:firstLine="720"/>
        <w:jc w:val="both"/>
        <w:rPr>
          <w:rFonts w:ascii="Times New Roman" w:cs="Times New Roman" w:eastAsia="Times New Roman" w:hAnsi="Times New Roman"/>
          <w:b w:val="1"/>
          <w:color w:val="000000"/>
          <w:sz w:val="26"/>
          <w:szCs w:val="26"/>
        </w:rPr>
      </w:pPr>
      <w:bookmarkStart w:colFirst="0" w:colLast="0" w:name="_heading=h.3j2qqm3" w:id="19"/>
      <w:bookmarkEnd w:id="19"/>
      <w:r w:rsidDel="00000000" w:rsidR="00000000" w:rsidRPr="00000000">
        <w:rPr>
          <w:rFonts w:ascii="Times New Roman" w:cs="Times New Roman" w:eastAsia="Times New Roman" w:hAnsi="Times New Roman"/>
          <w:b w:val="1"/>
          <w:color w:val="000000"/>
          <w:sz w:val="26"/>
          <w:szCs w:val="26"/>
          <w:rtl w:val="0"/>
        </w:rPr>
        <w:t xml:space="preserve">08.7.8 Consult the OPC</w:t>
      </w:r>
    </w:p>
    <w:p w:rsidR="00000000" w:rsidDel="00000000" w:rsidP="00000000" w:rsidRDefault="00000000" w:rsidRPr="00000000" w14:paraId="000000DF">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OPC’s GA Directorate provides advice to institutions related to specific programs and activities involving personal information, including throughout the PIA process</w:t>
      </w:r>
    </w:p>
    <w:p w:rsidR="00000000" w:rsidDel="00000000" w:rsidP="00000000" w:rsidRDefault="00000000" w:rsidRPr="00000000" w14:paraId="000000E0">
      <w:pPr>
        <w:spacing w:after="180" w:before="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Under TBS policy, institutions are required to contact our office to discuss any new or existing programs or activities that could impact privacy – whether or not a PIA is planned</w:t>
      </w:r>
    </w:p>
    <w:p w:rsidR="00000000" w:rsidDel="00000000" w:rsidP="00000000" w:rsidRDefault="00000000" w:rsidRPr="00000000" w14:paraId="000000E1">
      <w:pPr>
        <w:spacing w:after="0" w:before="0" w:line="24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planning phase you should have identified the scope of the PIA, the resources needed, </w:t>
      </w:r>
    </w:p>
    <w:p w:rsidR="00000000" w:rsidDel="00000000" w:rsidP="00000000" w:rsidRDefault="00000000" w:rsidRPr="00000000" w14:paraId="000000E2">
      <w:pPr>
        <w:spacing w:after="0" w:before="0" w:line="24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individuals who will be involved, and the timeframe for the process.</w:t>
      </w:r>
    </w:p>
    <w:p w:rsidR="00000000" w:rsidDel="00000000" w:rsidP="00000000" w:rsidRDefault="00000000" w:rsidRPr="00000000" w14:paraId="000000E3">
      <w:pPr>
        <w:spacing w:after="0" w:before="0" w:line="240" w:lineRule="auto"/>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pStyle w:val="Heading1"/>
        <w:keepNext w:val="0"/>
        <w:keepLines w:val="0"/>
        <w:spacing w:after="0" w:before="0" w:line="276" w:lineRule="auto"/>
        <w:jc w:val="both"/>
        <w:rPr>
          <w:rFonts w:ascii="Times New Roman" w:cs="Times New Roman" w:eastAsia="Times New Roman" w:hAnsi="Times New Roman"/>
          <w:b w:val="1"/>
          <w:sz w:val="26"/>
          <w:szCs w:val="26"/>
        </w:rPr>
      </w:pPr>
      <w:bookmarkStart w:colFirst="0" w:colLast="0" w:name="_heading=h.1y810tw" w:id="20"/>
      <w:bookmarkEnd w:id="20"/>
      <w:r w:rsidDel="00000000" w:rsidR="00000000" w:rsidRPr="00000000">
        <w:rPr>
          <w:rFonts w:ascii="Times New Roman" w:cs="Times New Roman" w:eastAsia="Times New Roman" w:hAnsi="Times New Roman"/>
          <w:b w:val="1"/>
          <w:sz w:val="26"/>
          <w:szCs w:val="26"/>
          <w:rtl w:val="0"/>
        </w:rPr>
        <w:t xml:space="preserve">08.8 Risk Analysis phase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spacing w:after="0" w:before="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of your institution’s activities involve some kind of risk. Institutions manage risk by identifying it, analyzing</w:t>
      </w:r>
    </w:p>
    <w:p w:rsidR="00000000" w:rsidDel="00000000" w:rsidP="00000000" w:rsidRDefault="00000000" w:rsidRPr="00000000" w14:paraId="000000E7">
      <w:pPr>
        <w:spacing w:after="0" w:before="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and then evaluating whether the risk needs to be mitigated.</w:t>
      </w:r>
    </w:p>
    <w:p w:rsidR="00000000" w:rsidDel="00000000" w:rsidP="00000000" w:rsidRDefault="00000000" w:rsidRPr="00000000" w14:paraId="000000E8">
      <w:pPr>
        <w:spacing w:after="0" w:before="0" w:line="24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spacing w:after="0" w:before="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Analyzing risk can help you make choices when the options involve different types and levels of risk. It also gives</w:t>
      </w:r>
    </w:p>
    <w:p w:rsidR="00000000" w:rsidDel="00000000" w:rsidP="00000000" w:rsidRDefault="00000000" w:rsidRPr="00000000" w14:paraId="000000EA">
      <w:pPr>
        <w:spacing w:after="0" w:before="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the chance to identify the most serious and the most likely problems. For each risk, two calculations are</w:t>
      </w:r>
    </w:p>
    <w:p w:rsidR="00000000" w:rsidDel="00000000" w:rsidP="00000000" w:rsidRDefault="00000000" w:rsidRPr="00000000" w14:paraId="000000EB">
      <w:pPr>
        <w:spacing w:after="0" w:before="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w:t>
      </w:r>
    </w:p>
    <w:p w:rsidR="00000000" w:rsidDel="00000000" w:rsidP="00000000" w:rsidRDefault="00000000" w:rsidRPr="00000000" w14:paraId="000000EC">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likelihood of the incident occurring</w:t>
      </w:r>
    </w:p>
    <w:p w:rsidR="00000000" w:rsidDel="00000000" w:rsidP="00000000" w:rsidRDefault="00000000" w:rsidRPr="00000000" w14:paraId="000000ED">
      <w:pPr>
        <w:spacing w:after="180" w:before="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extent of the impact on privacy rights or harm, if it occurs</w:t>
      </w:r>
    </w:p>
    <w:p w:rsidR="00000000" w:rsidDel="00000000" w:rsidP="00000000" w:rsidRDefault="00000000" w:rsidRPr="00000000" w14:paraId="000000EE">
      <w:pPr>
        <w:spacing w:after="0" w:before="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PIA’s focus is on risk to privacy – that is, risk posed to the individual’s privacy and rights under the Privacy</w:t>
      </w:r>
    </w:p>
    <w:p w:rsidR="00000000" w:rsidDel="00000000" w:rsidP="00000000" w:rsidRDefault="00000000" w:rsidRPr="00000000" w14:paraId="000000EF">
      <w:pPr>
        <w:spacing w:after="0" w:before="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 It is not a general risk assessment. Therefore, your analysis of a risk’s impacts should consider the type of </w:t>
      </w:r>
    </w:p>
    <w:p w:rsidR="00000000" w:rsidDel="00000000" w:rsidP="00000000" w:rsidRDefault="00000000" w:rsidRPr="00000000" w14:paraId="000000F0">
      <w:pPr>
        <w:spacing w:after="0" w:before="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harm that an individual might experience if the risk occurs. For example, is the individual’s reputation, financial</w:t>
      </w:r>
    </w:p>
    <w:p w:rsidR="00000000" w:rsidDel="00000000" w:rsidP="00000000" w:rsidRDefault="00000000" w:rsidRPr="00000000" w14:paraId="000000F1">
      <w:pPr>
        <w:spacing w:after="0" w:before="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or emotional well-being at risk?</w:t>
      </w:r>
    </w:p>
    <w:p w:rsidR="00000000" w:rsidDel="00000000" w:rsidP="00000000" w:rsidRDefault="00000000" w:rsidRPr="00000000" w14:paraId="000000F2">
      <w:pPr>
        <w:spacing w:after="0" w:before="0" w:line="24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spacing w:after="0" w:before="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likelihood of the risk occurring can range from almost certain (the event occurs regularly) to rare (the event</w:t>
      </w:r>
    </w:p>
    <w:p w:rsidR="00000000" w:rsidDel="00000000" w:rsidP="00000000" w:rsidRDefault="00000000" w:rsidRPr="00000000" w14:paraId="000000F4">
      <w:pPr>
        <w:spacing w:after="0" w:before="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almost never happens).</w:t>
      </w:r>
    </w:p>
    <w:p w:rsidR="00000000" w:rsidDel="00000000" w:rsidP="00000000" w:rsidRDefault="00000000" w:rsidRPr="00000000" w14:paraId="000000F5">
      <w:pPr>
        <w:spacing w:after="0" w:before="0" w:line="24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spacing w:after="0" w:before="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you have determined that your program or activity may negatively impact an individual’s privacy, there is</w:t>
      </w:r>
    </w:p>
    <w:p w:rsidR="00000000" w:rsidDel="00000000" w:rsidP="00000000" w:rsidRDefault="00000000" w:rsidRPr="00000000" w14:paraId="000000F7">
      <w:pPr>
        <w:spacing w:after="0" w:before="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also a risk that your institution is not complying with its obligations under the Privacy Act. Address legal</w:t>
      </w:r>
    </w:p>
    <w:p w:rsidR="00000000" w:rsidDel="00000000" w:rsidP="00000000" w:rsidRDefault="00000000" w:rsidRPr="00000000" w14:paraId="000000F8">
      <w:pPr>
        <w:spacing w:after="0" w:before="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non-compliance immediately.</w:t>
      </w:r>
    </w:p>
    <w:p w:rsidR="00000000" w:rsidDel="00000000" w:rsidP="00000000" w:rsidRDefault="00000000" w:rsidRPr="00000000" w14:paraId="000000F9">
      <w:pPr>
        <w:spacing w:after="0" w:before="0" w:line="24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pStyle w:val="Heading1"/>
        <w:keepNext w:val="0"/>
        <w:keepLines w:val="0"/>
        <w:spacing w:after="0" w:before="0" w:line="276" w:lineRule="auto"/>
        <w:jc w:val="both"/>
        <w:rPr>
          <w:rFonts w:ascii="Times New Roman" w:cs="Times New Roman" w:eastAsia="Times New Roman" w:hAnsi="Times New Roman"/>
          <w:b w:val="1"/>
          <w:sz w:val="26"/>
          <w:szCs w:val="26"/>
        </w:rPr>
      </w:pPr>
      <w:bookmarkStart w:colFirst="0" w:colLast="0" w:name="_heading=h.4i7ojhp" w:id="21"/>
      <w:bookmarkEnd w:id="21"/>
      <w:r w:rsidDel="00000000" w:rsidR="00000000" w:rsidRPr="00000000">
        <w:rPr>
          <w:rFonts w:ascii="Times New Roman" w:cs="Times New Roman" w:eastAsia="Times New Roman" w:hAnsi="Times New Roman"/>
          <w:b w:val="1"/>
          <w:sz w:val="26"/>
          <w:szCs w:val="26"/>
          <w:rtl w:val="0"/>
        </w:rPr>
        <w:t xml:space="preserve">08.9 Preliminary Risk Assessment</w:t>
      </w:r>
    </w:p>
    <w:p w:rsidR="00000000" w:rsidDel="00000000" w:rsidP="00000000" w:rsidRDefault="00000000" w:rsidRPr="00000000" w14:paraId="000000FB">
      <w:pPr>
        <w:spacing w:after="180" w:before="2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assessing the privacy impacts of your program or activity, it is a good idea to do a preliminary risk assessment. This will help you determine your program or activity’s potential privacy impacts and give you a sense of the risk level. The more privacy risk associated with your program or activity, the more you will need to analyze and mitigate the risk.</w:t>
      </w:r>
    </w:p>
    <w:p w:rsidR="00000000" w:rsidDel="00000000" w:rsidP="00000000" w:rsidRDefault="00000000" w:rsidRPr="00000000" w14:paraId="000000FC">
      <w:pPr>
        <w:pStyle w:val="Heading1"/>
        <w:keepNext w:val="0"/>
        <w:keepLines w:val="0"/>
        <w:spacing w:after="0" w:before="0" w:line="276" w:lineRule="auto"/>
        <w:jc w:val="both"/>
        <w:rPr>
          <w:rFonts w:ascii="Times New Roman" w:cs="Times New Roman" w:eastAsia="Times New Roman" w:hAnsi="Times New Roman"/>
          <w:b w:val="1"/>
          <w:sz w:val="26"/>
          <w:szCs w:val="26"/>
        </w:rPr>
      </w:pPr>
      <w:bookmarkStart w:colFirst="0" w:colLast="0" w:name="_heading=h.2xcytpi" w:id="22"/>
      <w:bookmarkEnd w:id="22"/>
      <w:r w:rsidDel="00000000" w:rsidR="00000000" w:rsidRPr="00000000">
        <w:rPr>
          <w:rFonts w:ascii="Times New Roman" w:cs="Times New Roman" w:eastAsia="Times New Roman" w:hAnsi="Times New Roman"/>
          <w:b w:val="1"/>
          <w:sz w:val="26"/>
          <w:szCs w:val="26"/>
          <w:rtl w:val="0"/>
        </w:rPr>
        <w:t xml:space="preserve">08.10 Risk Factors</w:t>
      </w:r>
    </w:p>
    <w:p w:rsidR="00000000" w:rsidDel="00000000" w:rsidP="00000000" w:rsidRDefault="00000000" w:rsidRPr="00000000" w14:paraId="000000FD">
      <w:pPr>
        <w:spacing w:after="180" w:before="24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doing a preliminary assessment consider the following risk factors:</w:t>
      </w:r>
    </w:p>
    <w:p w:rsidR="00000000" w:rsidDel="00000000" w:rsidP="00000000" w:rsidRDefault="00000000" w:rsidRPr="00000000" w14:paraId="000000FE">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amount of personal information involved</w:t>
      </w:r>
    </w:p>
    <w:p w:rsidR="00000000" w:rsidDel="00000000" w:rsidP="00000000" w:rsidRDefault="00000000" w:rsidRPr="00000000" w14:paraId="000000FF">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sensitivity of the personal information involved</w:t>
      </w:r>
    </w:p>
    <w:p w:rsidR="00000000" w:rsidDel="00000000" w:rsidP="00000000" w:rsidRDefault="00000000" w:rsidRPr="00000000" w14:paraId="00000100">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sensitivity of the context in which the program or activity will operate</w:t>
      </w:r>
    </w:p>
    <w:p w:rsidR="00000000" w:rsidDel="00000000" w:rsidP="00000000" w:rsidRDefault="00000000" w:rsidRPr="00000000" w14:paraId="00000101">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size of the population impacted</w:t>
      </w:r>
    </w:p>
    <w:p w:rsidR="00000000" w:rsidDel="00000000" w:rsidP="00000000" w:rsidRDefault="00000000" w:rsidRPr="00000000" w14:paraId="00000102">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whether the affected population is a vulnerable population</w:t>
      </w:r>
    </w:p>
    <w:p w:rsidR="00000000" w:rsidDel="00000000" w:rsidP="00000000" w:rsidRDefault="00000000" w:rsidRPr="00000000" w14:paraId="00000103">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type of potential impact on individuals</w:t>
      </w:r>
    </w:p>
    <w:p w:rsidR="00000000" w:rsidDel="00000000" w:rsidP="00000000" w:rsidRDefault="00000000" w:rsidRPr="00000000" w14:paraId="00000104">
      <w:pPr>
        <w:spacing w:after="240" w:before="240" w:line="24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duration, or permanence, of the program or activity</w:t>
      </w:r>
    </w:p>
    <w:p w:rsidR="00000000" w:rsidDel="00000000" w:rsidP="00000000" w:rsidRDefault="00000000" w:rsidRPr="00000000" w14:paraId="00000105">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whether the program or activity involves the following additional risk factors:</w:t>
      </w:r>
    </w:p>
    <w:p w:rsidR="00000000" w:rsidDel="00000000" w:rsidP="00000000" w:rsidRDefault="00000000" w:rsidRPr="00000000" w14:paraId="00000106">
      <w:pPr>
        <w:spacing w:after="240" w:before="240" w:line="240" w:lineRule="auto"/>
        <w:ind w:left="25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using personal information for secondary purposes</w:t>
      </w:r>
    </w:p>
    <w:p w:rsidR="00000000" w:rsidDel="00000000" w:rsidP="00000000" w:rsidRDefault="00000000" w:rsidRPr="00000000" w14:paraId="00000107">
      <w:pPr>
        <w:spacing w:after="240" w:before="240" w:line="240" w:lineRule="auto"/>
        <w:ind w:left="25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sharing personal information outside of the institution</w:t>
      </w:r>
    </w:p>
    <w:p w:rsidR="00000000" w:rsidDel="00000000" w:rsidP="00000000" w:rsidRDefault="00000000" w:rsidRPr="00000000" w14:paraId="00000108">
      <w:pPr>
        <w:spacing w:after="240" w:before="240" w:line="240" w:lineRule="auto"/>
        <w:ind w:left="25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profiling or behavioral predictions</w:t>
      </w:r>
    </w:p>
    <w:p w:rsidR="00000000" w:rsidDel="00000000" w:rsidP="00000000" w:rsidRDefault="00000000" w:rsidRPr="00000000" w14:paraId="00000109">
      <w:pPr>
        <w:spacing w:after="240" w:before="240" w:line="240" w:lineRule="auto"/>
        <w:ind w:left="25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automated decision-making</w:t>
      </w:r>
    </w:p>
    <w:p w:rsidR="00000000" w:rsidDel="00000000" w:rsidP="00000000" w:rsidRDefault="00000000" w:rsidRPr="00000000" w14:paraId="0000010A">
      <w:pPr>
        <w:spacing w:after="240" w:before="240" w:line="240" w:lineRule="auto"/>
        <w:ind w:left="25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systemic monitoring of individuals</w:t>
      </w:r>
    </w:p>
    <w:p w:rsidR="00000000" w:rsidDel="00000000" w:rsidP="00000000" w:rsidRDefault="00000000" w:rsidRPr="00000000" w14:paraId="0000010B">
      <w:pPr>
        <w:spacing w:after="240" w:before="240" w:line="240" w:lineRule="auto"/>
        <w:ind w:left="25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collecting personal information without notice to or consent of the individual</w:t>
      </w:r>
    </w:p>
    <w:p w:rsidR="00000000" w:rsidDel="00000000" w:rsidP="00000000" w:rsidRDefault="00000000" w:rsidRPr="00000000" w14:paraId="0000010C">
      <w:pPr>
        <w:spacing w:after="180" w:before="0" w:line="240" w:lineRule="auto"/>
        <w:ind w:left="25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data matching (linking unconnected personal information)</w:t>
      </w:r>
    </w:p>
    <w:tbl>
      <w:tblPr>
        <w:tblStyle w:val="Table3"/>
        <w:tblW w:w="8849.0" w:type="dxa"/>
        <w:jc w:val="left"/>
        <w:tblLayout w:type="fixed"/>
        <w:tblLook w:val="0600"/>
      </w:tblPr>
      <w:tblGrid>
        <w:gridCol w:w="4574"/>
        <w:gridCol w:w="4275"/>
        <w:tblGridChange w:id="0">
          <w:tblGrid>
            <w:gridCol w:w="4574"/>
            <w:gridCol w:w="427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D">
            <w:pPr>
              <w:widowControl w:val="0"/>
              <w:spacing w:after="240" w:before="240" w:line="240" w:lineRule="auto"/>
              <w:ind w:left="50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Lower Risk Assessment</w:t>
            </w:r>
          </w:p>
        </w:tc>
        <w:tc>
          <w:tcPr>
            <w:tcBorders>
              <w:top w:color="000000" w:space="0" w:sz="8" w:val="single"/>
              <w:bottom w:color="000000" w:space="0" w:sz="8" w:val="single"/>
              <w:right w:color="000000" w:space="0" w:sz="8" w:val="single"/>
            </w:tcBorders>
          </w:tcPr>
          <w:p w:rsidR="00000000" w:rsidDel="00000000" w:rsidP="00000000" w:rsidRDefault="00000000" w:rsidRPr="00000000" w14:paraId="0000010E">
            <w:pPr>
              <w:widowControl w:val="0"/>
              <w:spacing w:after="240" w:before="240" w:line="240" w:lineRule="auto"/>
              <w:ind w:left="50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Higher Risk Assessment</w:t>
            </w:r>
          </w:p>
        </w:tc>
      </w:tr>
      <w:tr>
        <w:trPr>
          <w:cantSplit w:val="0"/>
          <w:trHeight w:val="765" w:hRule="atLeast"/>
          <w:tblHeader w:val="0"/>
        </w:trPr>
        <w:tc>
          <w:tcPr>
            <w:tcBorders>
              <w:left w:color="000000" w:space="0" w:sz="8" w:val="single"/>
              <w:bottom w:color="000000" w:space="0" w:sz="8" w:val="single"/>
              <w:right w:color="000000" w:space="0" w:sz="8" w:val="single"/>
            </w:tcBorders>
          </w:tcPr>
          <w:p w:rsidR="00000000" w:rsidDel="00000000" w:rsidP="00000000" w:rsidRDefault="00000000" w:rsidRPr="00000000" w14:paraId="0000010F">
            <w:pPr>
              <w:widowControl w:val="0"/>
              <w:spacing w:after="240" w:before="240" w:line="240" w:lineRule="auto"/>
              <w:ind w:left="5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Involves limited personal information</w:t>
            </w:r>
          </w:p>
        </w:tc>
        <w:tc>
          <w:tcPr>
            <w:tcBorders>
              <w:bottom w:color="000000" w:space="0" w:sz="8" w:val="single"/>
              <w:right w:color="000000" w:space="0" w:sz="8" w:val="single"/>
            </w:tcBorders>
          </w:tcPr>
          <w:p w:rsidR="00000000" w:rsidDel="00000000" w:rsidP="00000000" w:rsidRDefault="00000000" w:rsidRPr="00000000" w14:paraId="00000110">
            <w:pPr>
              <w:widowControl w:val="0"/>
              <w:spacing w:after="240" w:before="240" w:line="240" w:lineRule="auto"/>
              <w:ind w:left="5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Involves large amount of personal information.</w:t>
            </w:r>
          </w:p>
        </w:tc>
      </w:tr>
      <w:tr>
        <w:trPr>
          <w:cantSplit w:val="0"/>
          <w:trHeight w:val="1035" w:hRule="atLeast"/>
          <w:tblHeader w:val="0"/>
        </w:trPr>
        <w:tc>
          <w:tcPr>
            <w:tcBorders>
              <w:left w:color="000000" w:space="0" w:sz="8" w:val="single"/>
              <w:bottom w:color="000000" w:space="0" w:sz="8" w:val="single"/>
              <w:right w:color="000000" w:space="0" w:sz="8" w:val="single"/>
            </w:tcBorders>
          </w:tcPr>
          <w:p w:rsidR="00000000" w:rsidDel="00000000" w:rsidP="00000000" w:rsidRDefault="00000000" w:rsidRPr="00000000" w14:paraId="00000111">
            <w:pPr>
              <w:widowControl w:val="0"/>
              <w:spacing w:after="240" w:before="240" w:line="240" w:lineRule="auto"/>
              <w:ind w:left="5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not involve sensitive personal information</w:t>
            </w:r>
          </w:p>
        </w:tc>
        <w:tc>
          <w:tcPr>
            <w:tcBorders>
              <w:bottom w:color="000000" w:space="0" w:sz="8" w:val="single"/>
              <w:right w:color="000000" w:space="0" w:sz="8" w:val="single"/>
            </w:tcBorders>
          </w:tcPr>
          <w:p w:rsidR="00000000" w:rsidDel="00000000" w:rsidP="00000000" w:rsidRDefault="00000000" w:rsidRPr="00000000" w14:paraId="00000112">
            <w:pPr>
              <w:widowControl w:val="0"/>
              <w:spacing w:after="240" w:before="240" w:line="240" w:lineRule="auto"/>
              <w:ind w:left="5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Involves sensitive personal information such as financial or medical information, SIN, children’s information.</w:t>
            </w:r>
          </w:p>
        </w:tc>
      </w:tr>
      <w:tr>
        <w:trPr>
          <w:cantSplit w:val="0"/>
          <w:trHeight w:val="495" w:hRule="atLeast"/>
          <w:tblHeader w:val="0"/>
        </w:trPr>
        <w:tc>
          <w:tcPr>
            <w:tcBorders>
              <w:left w:color="000000" w:space="0" w:sz="8" w:val="single"/>
              <w:bottom w:color="000000" w:space="0" w:sz="8" w:val="single"/>
              <w:right w:color="000000" w:space="0" w:sz="8" w:val="single"/>
            </w:tcBorders>
          </w:tcPr>
          <w:p w:rsidR="00000000" w:rsidDel="00000000" w:rsidP="00000000" w:rsidRDefault="00000000" w:rsidRPr="00000000" w14:paraId="00000113">
            <w:pPr>
              <w:widowControl w:val="0"/>
              <w:spacing w:after="240" w:before="240" w:line="240" w:lineRule="auto"/>
              <w:ind w:left="5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Context is not sensitive</w:t>
            </w:r>
          </w:p>
        </w:tc>
        <w:tc>
          <w:tcPr>
            <w:tcBorders>
              <w:bottom w:color="000000" w:space="0" w:sz="8" w:val="single"/>
              <w:right w:color="000000" w:space="0" w:sz="8" w:val="single"/>
            </w:tcBorders>
          </w:tcPr>
          <w:p w:rsidR="00000000" w:rsidDel="00000000" w:rsidP="00000000" w:rsidRDefault="00000000" w:rsidRPr="00000000" w14:paraId="00000114">
            <w:pPr>
              <w:widowControl w:val="0"/>
              <w:spacing w:after="240" w:before="240" w:line="240" w:lineRule="auto"/>
              <w:ind w:left="5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Context is sensitive</w:t>
            </w:r>
          </w:p>
        </w:tc>
      </w:tr>
      <w:tr>
        <w:trPr>
          <w:cantSplit w:val="0"/>
          <w:trHeight w:val="765" w:hRule="atLeast"/>
          <w:tblHeader w:val="0"/>
        </w:trPr>
        <w:tc>
          <w:tcPr>
            <w:tcBorders>
              <w:left w:color="000000" w:space="0" w:sz="8" w:val="single"/>
              <w:bottom w:color="000000" w:space="0" w:sz="8" w:val="single"/>
              <w:right w:color="000000" w:space="0" w:sz="8" w:val="single"/>
            </w:tcBorders>
          </w:tcPr>
          <w:p w:rsidR="00000000" w:rsidDel="00000000" w:rsidP="00000000" w:rsidRDefault="00000000" w:rsidRPr="00000000" w14:paraId="00000115">
            <w:pPr>
              <w:widowControl w:val="0"/>
              <w:spacing w:after="240" w:before="240" w:line="240" w:lineRule="auto"/>
              <w:ind w:left="5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Involves the personal information of a few individuals</w:t>
            </w:r>
          </w:p>
        </w:tc>
        <w:tc>
          <w:tcPr>
            <w:tcBorders>
              <w:bottom w:color="000000" w:space="0" w:sz="8" w:val="single"/>
              <w:right w:color="000000" w:space="0" w:sz="8" w:val="single"/>
            </w:tcBorders>
          </w:tcPr>
          <w:p w:rsidR="00000000" w:rsidDel="00000000" w:rsidP="00000000" w:rsidRDefault="00000000" w:rsidRPr="00000000" w14:paraId="00000116">
            <w:pPr>
              <w:widowControl w:val="0"/>
              <w:spacing w:after="240" w:before="240" w:line="240" w:lineRule="auto"/>
              <w:ind w:left="5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Involves the personal information of many individuals</w:t>
            </w:r>
          </w:p>
        </w:tc>
      </w:tr>
      <w:tr>
        <w:trPr>
          <w:cantSplit w:val="0"/>
          <w:trHeight w:val="765" w:hRule="atLeast"/>
          <w:tblHeader w:val="0"/>
        </w:trPr>
        <w:tc>
          <w:tcPr>
            <w:tcBorders>
              <w:left w:color="000000" w:space="0" w:sz="8" w:val="single"/>
              <w:bottom w:color="000000" w:space="0" w:sz="8" w:val="single"/>
              <w:right w:color="000000" w:space="0" w:sz="8" w:val="single"/>
            </w:tcBorders>
          </w:tcPr>
          <w:p w:rsidR="00000000" w:rsidDel="00000000" w:rsidP="00000000" w:rsidRDefault="00000000" w:rsidRPr="00000000" w14:paraId="00000117">
            <w:pPr>
              <w:widowControl w:val="0"/>
              <w:spacing w:after="240" w:before="240" w:line="240" w:lineRule="auto"/>
              <w:ind w:left="5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not involve personal information of vulnerable populations</w:t>
            </w:r>
          </w:p>
        </w:tc>
        <w:tc>
          <w:tcPr>
            <w:tcBorders>
              <w:bottom w:color="000000" w:space="0" w:sz="8" w:val="single"/>
              <w:right w:color="000000" w:space="0" w:sz="8" w:val="single"/>
            </w:tcBorders>
          </w:tcPr>
          <w:p w:rsidR="00000000" w:rsidDel="00000000" w:rsidP="00000000" w:rsidRDefault="00000000" w:rsidRPr="00000000" w14:paraId="00000118">
            <w:pPr>
              <w:widowControl w:val="0"/>
              <w:spacing w:after="240" w:before="240" w:line="240" w:lineRule="auto"/>
              <w:ind w:left="5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Involves personal information of one or more vulnerable populations</w:t>
            </w:r>
          </w:p>
        </w:tc>
      </w:tr>
      <w:tr>
        <w:trPr>
          <w:cantSplit w:val="0"/>
          <w:trHeight w:val="765" w:hRule="atLeast"/>
          <w:tblHeader w:val="0"/>
        </w:trPr>
        <w:tc>
          <w:tcPr>
            <w:tcBorders>
              <w:left w:color="000000" w:space="0" w:sz="8" w:val="single"/>
              <w:bottom w:color="000000" w:space="0" w:sz="8" w:val="single"/>
              <w:right w:color="000000" w:space="0" w:sz="8" w:val="single"/>
            </w:tcBorders>
          </w:tcPr>
          <w:p w:rsidR="00000000" w:rsidDel="00000000" w:rsidP="00000000" w:rsidRDefault="00000000" w:rsidRPr="00000000" w14:paraId="00000119">
            <w:pPr>
              <w:widowControl w:val="0"/>
              <w:spacing w:after="240" w:before="240" w:line="240" w:lineRule="auto"/>
              <w:ind w:left="5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 a minimal impact on individuals (lower stakes)</w:t>
            </w:r>
          </w:p>
        </w:tc>
        <w:tc>
          <w:tcPr>
            <w:tcBorders>
              <w:bottom w:color="000000" w:space="0" w:sz="8" w:val="single"/>
              <w:right w:color="000000" w:space="0" w:sz="8" w:val="single"/>
            </w:tcBorders>
          </w:tcPr>
          <w:p w:rsidR="00000000" w:rsidDel="00000000" w:rsidP="00000000" w:rsidRDefault="00000000" w:rsidRPr="00000000" w14:paraId="0000011A">
            <w:pPr>
              <w:widowControl w:val="0"/>
              <w:spacing w:after="240" w:before="240" w:line="240" w:lineRule="auto"/>
              <w:ind w:left="5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 a major impact on individuals (high stakes)</w:t>
            </w:r>
          </w:p>
        </w:tc>
      </w:tr>
      <w:tr>
        <w:trPr>
          <w:cantSplit w:val="0"/>
          <w:trHeight w:val="495" w:hRule="atLeast"/>
          <w:tblHeader w:val="0"/>
        </w:trPr>
        <w:tc>
          <w:tcPr>
            <w:tcBorders>
              <w:left w:color="000000" w:space="0" w:sz="8" w:val="single"/>
              <w:bottom w:color="000000" w:space="0" w:sz="8" w:val="single"/>
              <w:right w:color="000000" w:space="0" w:sz="8" w:val="single"/>
            </w:tcBorders>
          </w:tcPr>
          <w:p w:rsidR="00000000" w:rsidDel="00000000" w:rsidP="00000000" w:rsidRDefault="00000000" w:rsidRPr="00000000" w14:paraId="0000011B">
            <w:pPr>
              <w:widowControl w:val="0"/>
              <w:spacing w:after="240" w:before="240" w:line="240" w:lineRule="auto"/>
              <w:ind w:left="5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one-time or short term</w:t>
            </w:r>
          </w:p>
        </w:tc>
        <w:tc>
          <w:tcPr>
            <w:tcBorders>
              <w:bottom w:color="000000" w:space="0" w:sz="8" w:val="single"/>
              <w:right w:color="000000" w:space="0" w:sz="8" w:val="single"/>
            </w:tcBorders>
          </w:tcPr>
          <w:p w:rsidR="00000000" w:rsidDel="00000000" w:rsidP="00000000" w:rsidRDefault="00000000" w:rsidRPr="00000000" w14:paraId="0000011C">
            <w:pPr>
              <w:widowControl w:val="0"/>
              <w:spacing w:after="240" w:before="240" w:line="240" w:lineRule="auto"/>
              <w:ind w:left="5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long-term</w:t>
            </w:r>
          </w:p>
        </w:tc>
      </w:tr>
      <w:tr>
        <w:trPr>
          <w:cantSplit w:val="0"/>
          <w:trHeight w:val="1035" w:hRule="atLeast"/>
          <w:tblHeader w:val="0"/>
        </w:trPr>
        <w:tc>
          <w:tcPr>
            <w:tcBorders>
              <w:left w:color="000000" w:space="0" w:sz="8" w:val="single"/>
              <w:bottom w:color="000000" w:space="0" w:sz="8" w:val="single"/>
              <w:right w:color="000000" w:space="0" w:sz="8" w:val="single"/>
            </w:tcBorders>
          </w:tcPr>
          <w:p w:rsidR="00000000" w:rsidDel="00000000" w:rsidP="00000000" w:rsidRDefault="00000000" w:rsidRPr="00000000" w14:paraId="0000011D">
            <w:pPr>
              <w:widowControl w:val="0"/>
              <w:spacing w:after="240" w:before="240" w:line="240" w:lineRule="auto"/>
              <w:ind w:left="5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not involve the additional risk factors (see additional risk factors above)</w:t>
            </w:r>
          </w:p>
        </w:tc>
        <w:tc>
          <w:tcPr>
            <w:tcBorders>
              <w:bottom w:color="000000" w:space="0" w:sz="8" w:val="single"/>
              <w:right w:color="000000" w:space="0" w:sz="8" w:val="single"/>
            </w:tcBorders>
          </w:tcPr>
          <w:p w:rsidR="00000000" w:rsidDel="00000000" w:rsidP="00000000" w:rsidRDefault="00000000" w:rsidRPr="00000000" w14:paraId="0000011E">
            <w:pPr>
              <w:widowControl w:val="0"/>
              <w:spacing w:after="240" w:before="240" w:line="240" w:lineRule="auto"/>
              <w:ind w:left="5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Involves one or more of the additional risk factors (see additional risk factors above)</w:t>
            </w:r>
          </w:p>
        </w:tc>
      </w:tr>
    </w:tbl>
    <w:p w:rsidR="00000000" w:rsidDel="00000000" w:rsidP="00000000" w:rsidRDefault="00000000" w:rsidRPr="00000000" w14:paraId="0000011F">
      <w:pPr>
        <w:spacing w:after="18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0">
      <w:pPr>
        <w:pStyle w:val="Heading1"/>
        <w:keepNext w:val="0"/>
        <w:keepLines w:val="0"/>
        <w:spacing w:after="0" w:before="0" w:line="276" w:lineRule="auto"/>
        <w:jc w:val="both"/>
        <w:rPr>
          <w:rFonts w:ascii="Times New Roman" w:cs="Times New Roman" w:eastAsia="Times New Roman" w:hAnsi="Times New Roman"/>
          <w:b w:val="1"/>
          <w:sz w:val="26"/>
          <w:szCs w:val="26"/>
        </w:rPr>
      </w:pPr>
      <w:bookmarkStart w:colFirst="0" w:colLast="0" w:name="_heading=h.1ci93xb" w:id="23"/>
      <w:bookmarkEnd w:id="23"/>
      <w:r w:rsidDel="00000000" w:rsidR="00000000" w:rsidRPr="00000000">
        <w:rPr>
          <w:rFonts w:ascii="Times New Roman" w:cs="Times New Roman" w:eastAsia="Times New Roman" w:hAnsi="Times New Roman"/>
          <w:b w:val="1"/>
          <w:sz w:val="26"/>
          <w:szCs w:val="26"/>
          <w:rtl w:val="0"/>
        </w:rPr>
        <w:t xml:space="preserve">08.11 Low-complexity, low-risk programs</w:t>
      </w:r>
    </w:p>
    <w:p w:rsidR="00000000" w:rsidDel="00000000" w:rsidP="00000000" w:rsidRDefault="00000000" w:rsidRPr="00000000" w14:paraId="00000121">
      <w:pPr>
        <w:spacing w:after="180" w:before="2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previously mentioned, the PIA process is designed to be flexible and scalable. The length and complexity of your PIA process will depend on the scale, complexity and risk level of your project. If, based on the materials you have gathered and your preliminary risk assessment, you have determined that your initiative is simple and low risk, you may accordingly conduct a simple PIA with a brief report.</w:t>
      </w:r>
    </w:p>
    <w:p w:rsidR="00000000" w:rsidDel="00000000" w:rsidP="00000000" w:rsidRDefault="00000000" w:rsidRPr="00000000" w14:paraId="00000122">
      <w:pPr>
        <w:spacing w:after="180" w:before="2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a PIA on a low-complexity, the low-risk initiative should address all key components in sufficient detail, but you may find that:</w:t>
      </w:r>
    </w:p>
    <w:p w:rsidR="00000000" w:rsidDel="00000000" w:rsidP="00000000" w:rsidRDefault="00000000" w:rsidRPr="00000000" w14:paraId="00000123">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fewer parties need to be involved in the process</w:t>
      </w:r>
    </w:p>
    <w:p w:rsidR="00000000" w:rsidDel="00000000" w:rsidP="00000000" w:rsidRDefault="00000000" w:rsidRPr="00000000" w14:paraId="00000124">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stakeholder consultation may not be necessary</w:t>
      </w:r>
    </w:p>
    <w:p w:rsidR="00000000" w:rsidDel="00000000" w:rsidP="00000000" w:rsidRDefault="00000000" w:rsidRPr="00000000" w14:paraId="00000125">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there are limited information flows to map</w:t>
      </w:r>
    </w:p>
    <w:p w:rsidR="00000000" w:rsidDel="00000000" w:rsidP="00000000" w:rsidRDefault="00000000" w:rsidRPr="00000000" w14:paraId="00000126">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there are fewer components to describe</w:t>
      </w:r>
    </w:p>
    <w:p w:rsidR="00000000" w:rsidDel="00000000" w:rsidP="00000000" w:rsidRDefault="00000000" w:rsidRPr="00000000" w14:paraId="00000127">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there are fewer privacy impacts and therefore fewer recommendations to discuss</w:t>
      </w:r>
    </w:p>
    <w:p w:rsidR="00000000" w:rsidDel="00000000" w:rsidP="00000000" w:rsidRDefault="00000000" w:rsidRPr="00000000" w14:paraId="00000128">
      <w:pPr>
        <w:spacing w:after="180" w:before="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the final report is shorter</w:t>
      </w:r>
    </w:p>
    <w:p w:rsidR="00000000" w:rsidDel="00000000" w:rsidP="00000000" w:rsidRDefault="00000000" w:rsidRPr="00000000" w14:paraId="00000129">
      <w:pPr>
        <w:pStyle w:val="Heading1"/>
        <w:keepNext w:val="0"/>
        <w:keepLines w:val="0"/>
        <w:spacing w:after="0" w:before="0" w:line="276" w:lineRule="auto"/>
        <w:jc w:val="both"/>
        <w:rPr>
          <w:rFonts w:ascii="Times New Roman" w:cs="Times New Roman" w:eastAsia="Times New Roman" w:hAnsi="Times New Roman"/>
          <w:b w:val="1"/>
          <w:sz w:val="26"/>
          <w:szCs w:val="26"/>
        </w:rPr>
      </w:pPr>
      <w:bookmarkStart w:colFirst="0" w:colLast="0" w:name="_heading=h.3whwml4" w:id="24"/>
      <w:bookmarkEnd w:id="24"/>
      <w:r w:rsidDel="00000000" w:rsidR="00000000" w:rsidRPr="00000000">
        <w:rPr>
          <w:rFonts w:ascii="Times New Roman" w:cs="Times New Roman" w:eastAsia="Times New Roman" w:hAnsi="Times New Roman"/>
          <w:b w:val="1"/>
          <w:sz w:val="26"/>
          <w:szCs w:val="26"/>
          <w:rtl w:val="0"/>
        </w:rPr>
        <w:t xml:space="preserve">08.12 Risk analysis by privacy principle</w:t>
      </w:r>
    </w:p>
    <w:p w:rsidR="00000000" w:rsidDel="00000000" w:rsidP="00000000" w:rsidRDefault="00000000" w:rsidRPr="00000000" w14:paraId="0000012A">
      <w:pPr>
        <w:spacing w:after="180" w:before="2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are developing a project that involves personal information, you must comply with the Privacy Act. Your PIA should clearly demonstrate how your initiative meets legal requirements as well as the policy requirements of the Government of Canada.</w:t>
      </w:r>
    </w:p>
    <w:p w:rsidR="00000000" w:rsidDel="00000000" w:rsidP="00000000" w:rsidRDefault="00000000" w:rsidRPr="00000000" w14:paraId="0000012B">
      <w:pPr>
        <w:spacing w:after="180" w:before="2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ensuring your compliance with law and policy, you should then work to further minimize your initiative’s intrusiveness.</w:t>
      </w:r>
    </w:p>
    <w:p w:rsidR="00000000" w:rsidDel="00000000" w:rsidP="00000000" w:rsidRDefault="00000000" w:rsidRPr="00000000" w14:paraId="0000012C">
      <w:pPr>
        <w:spacing w:after="180" w:before="2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you analyze risks to the privacy of individuals and propose mitigating measures, we recommend that you assess your program against the principles below.</w:t>
      </w:r>
    </w:p>
    <w:p w:rsidR="00000000" w:rsidDel="00000000" w:rsidP="00000000" w:rsidRDefault="00000000" w:rsidRPr="00000000" w14:paraId="0000012D">
      <w:pPr>
        <w:spacing w:after="180" w:before="2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are based upon the Organization for Economic Co-operation and Development’s (OECD) Guidelines on the Protection of Privacy and Transborder Flows of Personal Data, which have shaped and largely underpin privacy and data protection legislation around the world.</w:t>
      </w:r>
    </w:p>
    <w:p w:rsidR="00000000" w:rsidDel="00000000" w:rsidP="00000000" w:rsidRDefault="00000000" w:rsidRPr="00000000" w14:paraId="0000012E">
      <w:pPr>
        <w:spacing w:after="180" w:before="2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are meant to provide a useful framework for your analysis. For each principle, determine whether your project complies with the relevant Privacy Act provision and policy requirements, then identify any negative impacts on privacy as well as mitigations.</w:t>
      </w:r>
    </w:p>
    <w:p w:rsidR="00000000" w:rsidDel="00000000" w:rsidP="00000000" w:rsidRDefault="00000000" w:rsidRPr="00000000" w14:paraId="0000012F">
      <w:pPr>
        <w:spacing w:after="180" w:before="240" w:line="240" w:lineRule="auto"/>
        <w:ind w:left="720" w:firstLine="0"/>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rtl w:val="0"/>
        </w:rPr>
        <w:t xml:space="preserve">Depending on the nature of your initiative, you may consider some principles in more depth than others. The lists under each principle are also not exhaustive. You may have other questions or measures for your institution. Again, it is our office’s expectation that you meaningfully analyze the privacy impacts of your initiative.</w:t>
      </w:r>
      <w:r w:rsidDel="00000000" w:rsidR="00000000" w:rsidRPr="00000000">
        <w:rPr>
          <w:rFonts w:ascii="Times New Roman" w:cs="Times New Roman" w:eastAsia="Times New Roman" w:hAnsi="Times New Roman"/>
          <w:b w:val="1"/>
          <w:sz w:val="32"/>
          <w:szCs w:val="32"/>
          <w:rtl w:val="0"/>
        </w:rPr>
        <w:t xml:space="preserve"> </w:t>
      </w:r>
    </w:p>
    <w:p w:rsidR="00000000" w:rsidDel="00000000" w:rsidP="00000000" w:rsidRDefault="00000000" w:rsidRPr="00000000" w14:paraId="00000130">
      <w:pPr>
        <w:pStyle w:val="Heading1"/>
        <w:keepNext w:val="0"/>
        <w:keepLines w:val="0"/>
        <w:spacing w:after="0" w:before="0" w:line="276" w:lineRule="auto"/>
        <w:jc w:val="both"/>
        <w:rPr>
          <w:rFonts w:ascii="Times New Roman" w:cs="Times New Roman" w:eastAsia="Times New Roman" w:hAnsi="Times New Roman"/>
          <w:b w:val="1"/>
          <w:sz w:val="26"/>
          <w:szCs w:val="26"/>
        </w:rPr>
      </w:pPr>
      <w:bookmarkStart w:colFirst="0" w:colLast="0" w:name="_heading=h.2bn6wsx" w:id="25"/>
      <w:bookmarkEnd w:id="25"/>
      <w:r w:rsidDel="00000000" w:rsidR="00000000" w:rsidRPr="00000000">
        <w:rPr>
          <w:rFonts w:ascii="Times New Roman" w:cs="Times New Roman" w:eastAsia="Times New Roman" w:hAnsi="Times New Roman"/>
          <w:b w:val="1"/>
          <w:sz w:val="26"/>
          <w:szCs w:val="26"/>
          <w:rtl w:val="0"/>
        </w:rPr>
        <w:t xml:space="preserve">08.13 Risk mitigation phase</w:t>
      </w:r>
    </w:p>
    <w:p w:rsidR="00000000" w:rsidDel="00000000" w:rsidP="00000000" w:rsidRDefault="00000000" w:rsidRPr="00000000" w14:paraId="00000131">
      <w:pPr>
        <w:spacing w:after="180" w:before="2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that you have identified the privacy risks associated with your institution’s program or activity, you must decide how to respond. Your risk management approaches and processes will be specific to your institution and will depend on its:</w:t>
      </w:r>
    </w:p>
    <w:p w:rsidR="00000000" w:rsidDel="00000000" w:rsidP="00000000" w:rsidRDefault="00000000" w:rsidRPr="00000000" w14:paraId="00000132">
      <w:pPr>
        <w:spacing w:after="240" w:before="240" w:line="24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mandate</w:t>
      </w:r>
    </w:p>
    <w:p w:rsidR="00000000" w:rsidDel="00000000" w:rsidP="00000000" w:rsidRDefault="00000000" w:rsidRPr="00000000" w14:paraId="00000133">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priorities</w:t>
      </w:r>
    </w:p>
    <w:p w:rsidR="00000000" w:rsidDel="00000000" w:rsidP="00000000" w:rsidRDefault="00000000" w:rsidRPr="00000000" w14:paraId="00000134">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risk exposure</w:t>
      </w:r>
    </w:p>
    <w:p w:rsidR="00000000" w:rsidDel="00000000" w:rsidP="00000000" w:rsidRDefault="00000000" w:rsidRPr="00000000" w14:paraId="00000135">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institutional risk culture</w:t>
      </w:r>
    </w:p>
    <w:p w:rsidR="00000000" w:rsidDel="00000000" w:rsidP="00000000" w:rsidRDefault="00000000" w:rsidRPr="00000000" w14:paraId="00000136">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risk management capacity</w:t>
      </w:r>
    </w:p>
    <w:p w:rsidR="00000000" w:rsidDel="00000000" w:rsidP="00000000" w:rsidRDefault="00000000" w:rsidRPr="00000000" w14:paraId="00000137">
      <w:pPr>
        <w:spacing w:after="180" w:before="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partner and stakeholder interests</w:t>
      </w:r>
    </w:p>
    <w:p w:rsidR="00000000" w:rsidDel="00000000" w:rsidP="00000000" w:rsidRDefault="00000000" w:rsidRPr="00000000" w14:paraId="00000138">
      <w:pPr>
        <w:spacing w:after="180" w:before="2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risk level before you take into account existing controls and risk responses is referred to as the "inherent" risk level. The remaining risk level after taking into account existing risk controls and responses is referred to as the "residual" risk level. You can have more than one measure to address each risk. For example, you may have a policy combined with a training program and an audit function to reduce a particular risk. Ideally, residual risk levels are low.</w:t>
      </w:r>
    </w:p>
    <w:p w:rsidR="00000000" w:rsidDel="00000000" w:rsidP="00000000" w:rsidRDefault="00000000" w:rsidRPr="00000000" w14:paraId="00000139">
      <w:pPr>
        <w:spacing w:after="180" w:before="2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all risks are equal. If there is a risk that your institution is not complying with the law, you must address it urgently and completely. However, even legally compliant programs may not be privacy-friendly. If there remains a risk that your initiative may still have negative impacts on individual privacy, you should work to minimize or eliminate those risks and assess whether or not remaining risks are justified.</w:t>
      </w:r>
    </w:p>
    <w:p w:rsidR="00000000" w:rsidDel="00000000" w:rsidP="00000000" w:rsidRDefault="00000000" w:rsidRPr="00000000" w14:paraId="0000013A">
      <w:pPr>
        <w:spacing w:after="18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B">
      <w:pPr>
        <w:pStyle w:val="Heading1"/>
        <w:keepNext w:val="0"/>
        <w:keepLines w:val="0"/>
        <w:spacing w:after="0" w:before="0" w:line="276" w:lineRule="auto"/>
        <w:jc w:val="both"/>
        <w:rPr>
          <w:rFonts w:ascii="Times New Roman" w:cs="Times New Roman" w:eastAsia="Times New Roman" w:hAnsi="Times New Roman"/>
          <w:b w:val="1"/>
          <w:sz w:val="26"/>
          <w:szCs w:val="26"/>
        </w:rPr>
      </w:pPr>
      <w:bookmarkStart w:colFirst="0" w:colLast="0" w:name="_heading=h.qsh70q" w:id="26"/>
      <w:bookmarkEnd w:id="26"/>
      <w:r w:rsidDel="00000000" w:rsidR="00000000" w:rsidRPr="00000000">
        <w:rPr>
          <w:rFonts w:ascii="Times New Roman" w:cs="Times New Roman" w:eastAsia="Times New Roman" w:hAnsi="Times New Roman"/>
          <w:b w:val="1"/>
          <w:sz w:val="26"/>
          <w:szCs w:val="26"/>
          <w:rtl w:val="0"/>
        </w:rPr>
        <w:t xml:space="preserve">08.14 Action plan</w:t>
      </w:r>
    </w:p>
    <w:p w:rsidR="00000000" w:rsidDel="00000000" w:rsidP="00000000" w:rsidRDefault="00000000" w:rsidRPr="00000000" w14:paraId="0000013C">
      <w:pPr>
        <w:spacing w:after="180" w:before="2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little point in investing time or resources in a PIA process and then failing to take action. An action plan can help you track and manage the decisions you’ve made as a result of the PIA and ensure that plans to address privacy risks are, in fact, implemented. For each planned action, specify the:</w:t>
      </w:r>
    </w:p>
    <w:p w:rsidR="00000000" w:rsidDel="00000000" w:rsidP="00000000" w:rsidRDefault="00000000" w:rsidRPr="00000000" w14:paraId="0000013D">
      <w:pPr>
        <w:spacing w:after="240" w:before="24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area of the institution or particular member(s) of the project team responsible for its implementation</w:t>
      </w:r>
    </w:p>
    <w:p w:rsidR="00000000" w:rsidDel="00000000" w:rsidP="00000000" w:rsidRDefault="00000000" w:rsidRPr="00000000" w14:paraId="0000013E">
      <w:pPr>
        <w:spacing w:after="180" w:before="0" w:line="240"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estimated timeframe for completion</w:t>
      </w:r>
    </w:p>
    <w:p w:rsidR="00000000" w:rsidDel="00000000" w:rsidP="00000000" w:rsidRDefault="00000000" w:rsidRPr="00000000" w14:paraId="0000013F">
      <w:pPr>
        <w:spacing w:after="180" w:before="24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update the plan as measures are implemented so that your progress can be tracked.</w:t>
      </w:r>
    </w:p>
    <w:p w:rsidR="00000000" w:rsidDel="00000000" w:rsidP="00000000" w:rsidRDefault="00000000" w:rsidRPr="00000000" w14:paraId="00000140">
      <w:pPr>
        <w:pStyle w:val="Heading1"/>
        <w:keepNext w:val="0"/>
        <w:keepLines w:val="0"/>
        <w:spacing w:after="0" w:before="160" w:line="240" w:lineRule="auto"/>
        <w:jc w:val="both"/>
        <w:rPr>
          <w:rFonts w:ascii="Times New Roman" w:cs="Times New Roman" w:eastAsia="Times New Roman" w:hAnsi="Times New Roman"/>
          <w:b w:val="1"/>
          <w:color w:val="335b8a"/>
          <w:sz w:val="22"/>
          <w:szCs w:val="22"/>
        </w:rPr>
      </w:pPr>
      <w:bookmarkStart w:colFirst="0" w:colLast="0" w:name="_heading=h.3as4poj" w:id="27"/>
      <w:bookmarkEnd w:id="27"/>
      <w:r w:rsidDel="00000000" w:rsidR="00000000" w:rsidRPr="00000000">
        <w:rPr>
          <w:rFonts w:ascii="Times New Roman" w:cs="Times New Roman" w:eastAsia="Times New Roman" w:hAnsi="Times New Roman"/>
          <w:b w:val="1"/>
          <w:color w:val="335b8a"/>
          <w:sz w:val="22"/>
          <w:szCs w:val="22"/>
          <w:rtl w:val="0"/>
        </w:rPr>
        <w:t xml:space="preserve"> </w:t>
      </w:r>
    </w:p>
    <w:p w:rsidR="00000000" w:rsidDel="00000000" w:rsidP="00000000" w:rsidRDefault="00000000" w:rsidRPr="00000000" w14:paraId="00000141">
      <w:pPr>
        <w:pStyle w:val="Heading1"/>
        <w:keepNext w:val="0"/>
        <w:keepLines w:val="0"/>
        <w:spacing w:after="0" w:before="0" w:line="276" w:lineRule="auto"/>
        <w:jc w:val="both"/>
        <w:rPr>
          <w:rFonts w:ascii="Times New Roman" w:cs="Times New Roman" w:eastAsia="Times New Roman" w:hAnsi="Times New Roman"/>
          <w:b w:val="1"/>
          <w:sz w:val="26"/>
          <w:szCs w:val="26"/>
        </w:rPr>
      </w:pPr>
      <w:bookmarkStart w:colFirst="0" w:colLast="0" w:name="_heading=h.1pxezwc" w:id="28"/>
      <w:bookmarkEnd w:id="28"/>
      <w:r w:rsidDel="00000000" w:rsidR="00000000" w:rsidRPr="00000000">
        <w:rPr>
          <w:rFonts w:ascii="Times New Roman" w:cs="Times New Roman" w:eastAsia="Times New Roman" w:hAnsi="Times New Roman"/>
          <w:b w:val="1"/>
          <w:sz w:val="26"/>
          <w:szCs w:val="26"/>
          <w:rtl w:val="0"/>
        </w:rPr>
        <w:t xml:space="preserve">08.15 Drafting phase</w:t>
      </w:r>
    </w:p>
    <w:p w:rsidR="00000000" w:rsidDel="00000000" w:rsidP="00000000" w:rsidRDefault="00000000" w:rsidRPr="00000000" w14:paraId="00000142">
      <w:pPr>
        <w:spacing w:after="180" w:before="2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you have assessed and mitigated your program or activity’s risks, you will need to document the results in a PIA report. As mentioned above, the TBS Directive on Privacy Impact Assessment sets out content that must be included in your PIA report. You are encouraged to include additional information, as appropriate. The format of the PIA report can also vary as needed.</w:t>
      </w:r>
    </w:p>
    <w:p w:rsidR="00000000" w:rsidDel="00000000" w:rsidP="00000000" w:rsidRDefault="00000000" w:rsidRPr="00000000" w14:paraId="00000143">
      <w:pPr>
        <w:pStyle w:val="Heading1"/>
        <w:keepNext w:val="0"/>
        <w:keepLines w:val="0"/>
        <w:spacing w:after="0" w:before="0" w:line="276" w:lineRule="auto"/>
        <w:jc w:val="both"/>
        <w:rPr>
          <w:rFonts w:ascii="Times New Roman" w:cs="Times New Roman" w:eastAsia="Times New Roman" w:hAnsi="Times New Roman"/>
          <w:b w:val="1"/>
          <w:sz w:val="26"/>
          <w:szCs w:val="26"/>
        </w:rPr>
      </w:pPr>
      <w:bookmarkStart w:colFirst="0" w:colLast="0" w:name="_heading=h.49x2ik5" w:id="29"/>
      <w:bookmarkEnd w:id="29"/>
      <w:r w:rsidDel="00000000" w:rsidR="00000000" w:rsidRPr="00000000">
        <w:rPr>
          <w:rFonts w:ascii="Times New Roman" w:cs="Times New Roman" w:eastAsia="Times New Roman" w:hAnsi="Times New Roman"/>
          <w:b w:val="1"/>
          <w:sz w:val="26"/>
          <w:szCs w:val="26"/>
          <w:rtl w:val="0"/>
        </w:rPr>
        <w:t xml:space="preserve">08.16 PIA report best practices</w:t>
      </w:r>
    </w:p>
    <w:p w:rsidR="00000000" w:rsidDel="00000000" w:rsidP="00000000" w:rsidRDefault="00000000" w:rsidRPr="00000000" w14:paraId="00000144">
      <w:pPr>
        <w:spacing w:after="240" w:before="240" w:lin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Be specific</w:t>
      </w:r>
    </w:p>
    <w:p w:rsidR="00000000" w:rsidDel="00000000" w:rsidP="00000000" w:rsidRDefault="00000000" w:rsidRPr="00000000" w14:paraId="00000145">
      <w:pPr>
        <w:spacing w:after="240" w:before="240" w:lin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Avoid jargon and limit the use of acronyms</w:t>
      </w:r>
    </w:p>
    <w:p w:rsidR="00000000" w:rsidDel="00000000" w:rsidP="00000000" w:rsidRDefault="00000000" w:rsidRPr="00000000" w14:paraId="00000146">
      <w:pPr>
        <w:spacing w:after="240" w:before="240" w:lin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Be concise – “more content, fewer words”</w:t>
      </w:r>
    </w:p>
    <w:p w:rsidR="00000000" w:rsidDel="00000000" w:rsidP="00000000" w:rsidRDefault="00000000" w:rsidRPr="00000000" w14:paraId="00000147">
      <w:pPr>
        <w:spacing w:after="240" w:before="240" w:lin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Be action-oriented – what do you plan to do?</w:t>
      </w:r>
    </w:p>
    <w:p w:rsidR="00000000" w:rsidDel="00000000" w:rsidP="00000000" w:rsidRDefault="00000000" w:rsidRPr="00000000" w14:paraId="00000148">
      <w:pPr>
        <w:spacing w:after="240" w:before="240" w:lin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Use visual aids, such as tables or diagrams, where appropriate</w:t>
      </w:r>
    </w:p>
    <w:p w:rsidR="00000000" w:rsidDel="00000000" w:rsidP="00000000" w:rsidRDefault="00000000" w:rsidRPr="00000000" w14:paraId="00000149">
      <w:pPr>
        <w:spacing w:after="240" w:before="240" w:lin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Organize your report to assist with readability and reduce the need to re-explain or repeat material</w:t>
      </w:r>
    </w:p>
    <w:p w:rsidR="00000000" w:rsidDel="00000000" w:rsidP="00000000" w:rsidRDefault="00000000" w:rsidRPr="00000000" w14:paraId="0000014A">
      <w:pPr>
        <w:spacing w:after="180" w:before="0" w:lin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Create an internal PIA inventory, so that PIAs are organized and accessible for future reference</w:t>
      </w:r>
    </w:p>
    <w:p w:rsidR="00000000" w:rsidDel="00000000" w:rsidP="00000000" w:rsidRDefault="00000000" w:rsidRPr="00000000" w14:paraId="0000014B">
      <w:pPr>
        <w:pStyle w:val="Heading1"/>
        <w:keepNext w:val="0"/>
        <w:keepLines w:val="0"/>
        <w:spacing w:after="0" w:before="0" w:line="276" w:lineRule="auto"/>
        <w:jc w:val="both"/>
        <w:rPr>
          <w:rFonts w:ascii="Times New Roman" w:cs="Times New Roman" w:eastAsia="Times New Roman" w:hAnsi="Times New Roman"/>
          <w:b w:val="1"/>
          <w:sz w:val="26"/>
          <w:szCs w:val="26"/>
        </w:rPr>
      </w:pPr>
      <w:bookmarkStart w:colFirst="0" w:colLast="0" w:name="_heading=h.2p2csry" w:id="30"/>
      <w:bookmarkEnd w:id="30"/>
      <w:r w:rsidDel="00000000" w:rsidR="00000000" w:rsidRPr="00000000">
        <w:rPr>
          <w:rFonts w:ascii="Times New Roman" w:cs="Times New Roman" w:eastAsia="Times New Roman" w:hAnsi="Times New Roman"/>
          <w:b w:val="1"/>
          <w:sz w:val="26"/>
          <w:szCs w:val="26"/>
          <w:rtl w:val="0"/>
        </w:rPr>
        <w:t xml:space="preserve">08.17 Approval phase</w:t>
      </w:r>
    </w:p>
    <w:p w:rsidR="00000000" w:rsidDel="00000000" w:rsidP="00000000" w:rsidRDefault="00000000" w:rsidRPr="00000000" w14:paraId="0000014C">
      <w:pPr>
        <w:spacing w:after="0" w:before="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 you will need to obtain internal approvals in accordance with the Directive on Privacy Impact Assessment. The approvals should indicate that your institution’s officials accept the residual risk once your mitigation measures are in place. It is an institution’s responsibility to ensure it has met all requirements under the Directive.</w:t>
      </w:r>
    </w:p>
    <w:p w:rsidR="00000000" w:rsidDel="00000000" w:rsidP="00000000" w:rsidRDefault="00000000" w:rsidRPr="00000000" w14:paraId="0000014D">
      <w:pPr>
        <w:spacing w:after="0" w:before="0" w:lin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E">
      <w:pPr>
        <w:pStyle w:val="Heading1"/>
        <w:keepNext w:val="0"/>
        <w:keepLines w:val="0"/>
        <w:spacing w:after="0" w:before="0" w:line="276" w:lineRule="auto"/>
        <w:jc w:val="both"/>
        <w:rPr>
          <w:rFonts w:ascii="Times New Roman" w:cs="Times New Roman" w:eastAsia="Times New Roman" w:hAnsi="Times New Roman"/>
          <w:b w:val="1"/>
          <w:sz w:val="26"/>
          <w:szCs w:val="26"/>
        </w:rPr>
      </w:pPr>
      <w:bookmarkStart w:colFirst="0" w:colLast="0" w:name="_heading=h.147n2zr" w:id="31"/>
      <w:bookmarkEnd w:id="31"/>
      <w:r w:rsidDel="00000000" w:rsidR="00000000" w:rsidRPr="00000000">
        <w:rPr>
          <w:rFonts w:ascii="Times New Roman" w:cs="Times New Roman" w:eastAsia="Times New Roman" w:hAnsi="Times New Roman"/>
          <w:b w:val="1"/>
          <w:sz w:val="26"/>
          <w:szCs w:val="26"/>
          <w:rtl w:val="0"/>
        </w:rPr>
        <w:t xml:space="preserve">08.18 Reporting phase</w:t>
      </w:r>
    </w:p>
    <w:p w:rsidR="00000000" w:rsidDel="00000000" w:rsidP="00000000" w:rsidRDefault="00000000" w:rsidRPr="00000000" w14:paraId="0000014F">
      <w:pPr>
        <w:spacing w:after="180" w:before="2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TBS policy requires that institutions make select sections of the PIA report publicly available (as per the Directive on Privacy Impact Assessment). Public reporting allows individuals to have an idea of how the government is using their personal information and helps foster trust in the institution’s operations.</w:t>
      </w:r>
    </w:p>
    <w:p w:rsidR="00000000" w:rsidDel="00000000" w:rsidP="00000000" w:rsidRDefault="00000000" w:rsidRPr="00000000" w14:paraId="00000150">
      <w:pPr>
        <w:spacing w:after="180" w:before="2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PIA reports (or their summaries) should be clear, unambiguous, and understandable in general, but especially once they are publicly available. Institutions should post, at a minimum, summaries of their PIA reports on the institutional website. These may be accompanied by a link to the relevant PIB description on the Information about programs and information holdings page. You may need to rework summaries to protect interests such as commercial confidentiality, individual privacy, security of information, or legal privilege prior to publishing.</w:t>
      </w:r>
    </w:p>
    <w:p w:rsidR="00000000" w:rsidDel="00000000" w:rsidP="00000000" w:rsidRDefault="00000000" w:rsidRPr="00000000" w14:paraId="00000151">
      <w:pPr>
        <w:pStyle w:val="Heading1"/>
        <w:keepNext w:val="0"/>
        <w:keepLines w:val="0"/>
        <w:spacing w:after="0" w:before="0" w:line="276" w:lineRule="auto"/>
        <w:jc w:val="both"/>
        <w:rPr>
          <w:rFonts w:ascii="Times New Roman" w:cs="Times New Roman" w:eastAsia="Times New Roman" w:hAnsi="Times New Roman"/>
          <w:b w:val="1"/>
          <w:sz w:val="26"/>
          <w:szCs w:val="26"/>
        </w:rPr>
      </w:pPr>
      <w:bookmarkStart w:colFirst="0" w:colLast="0" w:name="_heading=h.3o7alnk" w:id="32"/>
      <w:bookmarkEnd w:id="32"/>
      <w:r w:rsidDel="00000000" w:rsidR="00000000" w:rsidRPr="00000000">
        <w:rPr>
          <w:rFonts w:ascii="Times New Roman" w:cs="Times New Roman" w:eastAsia="Times New Roman" w:hAnsi="Times New Roman"/>
          <w:b w:val="1"/>
          <w:sz w:val="26"/>
          <w:szCs w:val="26"/>
          <w:rtl w:val="0"/>
        </w:rPr>
        <w:t xml:space="preserve">08.19 Review phase</w:t>
      </w:r>
    </w:p>
    <w:p w:rsidR="00000000" w:rsidDel="00000000" w:rsidP="00000000" w:rsidRDefault="00000000" w:rsidRPr="00000000" w14:paraId="00000152">
      <w:pPr>
        <w:spacing w:after="180" w:before="2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Privacy risk analysis is an ongoing process that does not stop with the approval of the PIA. You should assess privacy issues (controls, risks, etc.) regularly as the environment changes. In particular, institutions should assess whether the measures implemented are having the intended effect of mitigating privacy risks. Ongoing management of privacy risks can be incorporated into your institution’s overall risk management strategy.</w:t>
      </w:r>
    </w:p>
    <w:p w:rsidR="00000000" w:rsidDel="00000000" w:rsidP="00000000" w:rsidRDefault="00000000" w:rsidRPr="00000000" w14:paraId="00000153">
      <w:pPr>
        <w:spacing w:after="180" w:before="2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should treat PIA reports as evergreen documents. During project implementation, it is a good idea to build one or more “PIA checkpoints” into your project plan, where you’ll ask whether anything significant has changed since you did the PIA. For example, changes in technology or the implementation of other related programs may create new risks that you should identify and mitigate.</w:t>
      </w:r>
    </w:p>
    <w:p w:rsidR="00000000" w:rsidDel="00000000" w:rsidP="00000000" w:rsidRDefault="00000000" w:rsidRPr="00000000" w14:paraId="00000154">
      <w:pPr>
        <w:spacing w:after="180" w:before="2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relatively minor changes, it may be sufficient to modify the PIA or attach a short addendum. In either case, you should clearly note the relevant changes and analyze the implications (if any). If changes are substantial and result in significant new privacy impacts that were not considered in the PIA, you should do a new PIA in accordance with the Directive on Privacy Impact Assessment.</w:t>
      </w:r>
    </w:p>
    <w:p w:rsidR="00000000" w:rsidDel="00000000" w:rsidP="00000000" w:rsidRDefault="00000000" w:rsidRPr="00000000" w14:paraId="00000155">
      <w:pPr>
        <w:pStyle w:val="Heading1"/>
        <w:keepNext w:val="0"/>
        <w:keepLines w:val="0"/>
        <w:spacing w:after="0" w:before="0" w:line="240" w:lineRule="auto"/>
        <w:jc w:val="both"/>
        <w:rPr>
          <w:rFonts w:ascii="Times New Roman" w:cs="Times New Roman" w:eastAsia="Times New Roman" w:hAnsi="Times New Roman"/>
          <w:b w:val="1"/>
          <w:sz w:val="26"/>
          <w:szCs w:val="26"/>
        </w:rPr>
      </w:pPr>
      <w:bookmarkStart w:colFirst="0" w:colLast="0" w:name="_heading=h.23ckvvd" w:id="33"/>
      <w:bookmarkEnd w:id="33"/>
      <w:r w:rsidDel="00000000" w:rsidR="00000000" w:rsidRPr="00000000">
        <w:rPr>
          <w:rFonts w:ascii="Times New Roman" w:cs="Times New Roman" w:eastAsia="Times New Roman" w:hAnsi="Times New Roman"/>
          <w:b w:val="1"/>
          <w:sz w:val="26"/>
          <w:szCs w:val="26"/>
          <w:rtl w:val="0"/>
        </w:rPr>
        <w:t xml:space="preserve">08.20 APPENDIX A - PIA Report Template</w:t>
      </w:r>
    </w:p>
    <w:p w:rsidR="00000000" w:rsidDel="00000000" w:rsidP="00000000" w:rsidRDefault="00000000" w:rsidRPr="00000000" w14:paraId="00000156">
      <w:pPr>
        <w:spacing w:after="180" w:before="24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are some the reference for sample PIA template</w:t>
      </w:r>
    </w:p>
    <w:p w:rsidR="00000000" w:rsidDel="00000000" w:rsidP="00000000" w:rsidRDefault="00000000" w:rsidRPr="00000000" w14:paraId="00000157">
      <w:pPr>
        <w:spacing w:after="180" w:before="240" w:line="240" w:lineRule="auto"/>
        <w:ind w:left="720" w:firstLine="0"/>
        <w:jc w:val="both"/>
        <w:rPr>
          <w:rFonts w:ascii="Times New Roman" w:cs="Times New Roman" w:eastAsia="Times New Roman" w:hAnsi="Times New Roman"/>
          <w:color w:val="1155cc"/>
          <w:u w:val="single"/>
        </w:rPr>
      </w:pPr>
      <w:hyperlink r:id="rId7">
        <w:r w:rsidDel="00000000" w:rsidR="00000000" w:rsidRPr="00000000">
          <w:rPr>
            <w:rFonts w:ascii="Times New Roman" w:cs="Times New Roman" w:eastAsia="Times New Roman" w:hAnsi="Times New Roman"/>
            <w:color w:val="1155cc"/>
            <w:u w:val="single"/>
            <w:rtl w:val="0"/>
          </w:rPr>
          <w:t xml:space="preserve">https://www.privacy.org.nz/assets/New-order/Resources-/Publications/Guidance-resources/Template-2-PIA-Report-Part-2-Appendix-A.docx</w:t>
        </w:r>
      </w:hyperlink>
      <w:r w:rsidDel="00000000" w:rsidR="00000000" w:rsidRPr="00000000">
        <w:rPr>
          <w:rtl w:val="0"/>
        </w:rPr>
      </w:r>
    </w:p>
    <w:p w:rsidR="00000000" w:rsidDel="00000000" w:rsidP="00000000" w:rsidRDefault="00000000" w:rsidRPr="00000000" w14:paraId="00000158">
      <w:pPr>
        <w:spacing w:after="180" w:before="240" w:line="240" w:lineRule="auto"/>
        <w:ind w:firstLine="720"/>
        <w:jc w:val="both"/>
        <w:rPr>
          <w:rFonts w:ascii="Times New Roman" w:cs="Times New Roman" w:eastAsia="Times New Roman" w:hAnsi="Times New Roman"/>
          <w:color w:val="1155cc"/>
          <w:u w:val="single"/>
        </w:rPr>
      </w:pPr>
      <w:hyperlink r:id="rId8">
        <w:r w:rsidDel="00000000" w:rsidR="00000000" w:rsidRPr="00000000">
          <w:rPr>
            <w:rFonts w:ascii="Times New Roman" w:cs="Times New Roman" w:eastAsia="Times New Roman" w:hAnsi="Times New Roman"/>
            <w:color w:val="1155cc"/>
            <w:u w:val="single"/>
            <w:rtl w:val="0"/>
          </w:rPr>
          <w:t xml:space="preserve">https://www.westernsydney.edu.au/__data/assets/pdf_file/0009/1992546/PIA_Report_Template.pdf</w:t>
        </w:r>
      </w:hyperlink>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tl w:val="0"/>
        </w:rPr>
      </w:r>
    </w:p>
    <w:sectPr>
      <w:pgSz w:h="15840" w:w="12240" w:orient="portrait"/>
      <w:pgMar w:bottom="1080" w:top="1080" w:left="720" w:right="72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240" w:lineRule="auto"/>
    </w:pPr>
    <w:rPr>
      <w:sz w:val="40"/>
      <w:szCs w:val="40"/>
    </w:rPr>
  </w:style>
  <w:style w:type="paragraph" w:styleId="Heading2">
    <w:name w:val="heading 2"/>
    <w:basedOn w:val="Normal"/>
    <w:next w:val="Normal"/>
    <w:pPr>
      <w:keepNext w:val="1"/>
      <w:keepLines w:val="1"/>
      <w:pageBreakBefore w:val="0"/>
      <w:spacing w:after="120" w:before="360" w:line="240" w:lineRule="auto"/>
    </w:pPr>
    <w:rPr>
      <w:b w:val="0"/>
      <w:sz w:val="32"/>
      <w:szCs w:val="32"/>
    </w:rPr>
  </w:style>
  <w:style w:type="paragraph" w:styleId="Heading3">
    <w:name w:val="heading 3"/>
    <w:basedOn w:val="Normal"/>
    <w:next w:val="Normal"/>
    <w:pPr>
      <w:keepNext w:val="1"/>
      <w:keepLines w:val="1"/>
      <w:pageBreakBefore w:val="0"/>
      <w:spacing w:after="80" w:before="320" w:line="24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240" w:lineRule="auto"/>
    </w:pPr>
    <w:rPr>
      <w:color w:val="666666"/>
      <w:sz w:val="24"/>
      <w:szCs w:val="24"/>
    </w:rPr>
  </w:style>
  <w:style w:type="paragraph" w:styleId="Heading5">
    <w:name w:val="heading 5"/>
    <w:basedOn w:val="Normal"/>
    <w:next w:val="Normal"/>
    <w:pPr>
      <w:keepNext w:val="1"/>
      <w:keepLines w:val="1"/>
      <w:pageBreakBefore w:val="0"/>
      <w:spacing w:after="80" w:before="240" w:line="240" w:lineRule="auto"/>
    </w:pPr>
    <w:rPr>
      <w:color w:val="666666"/>
      <w:sz w:val="22"/>
      <w:szCs w:val="22"/>
    </w:rPr>
  </w:style>
  <w:style w:type="paragraph" w:styleId="Heading6">
    <w:name w:val="heading 6"/>
    <w:basedOn w:val="Normal"/>
    <w:next w:val="Normal"/>
    <w:pPr>
      <w:keepNext w:val="1"/>
      <w:keepLines w:val="1"/>
      <w:pageBreakBefore w:val="0"/>
      <w:spacing w:after="80" w:before="240" w:line="240" w:lineRule="auto"/>
    </w:pPr>
    <w:rPr>
      <w:i w:val="1"/>
      <w:color w:val="666666"/>
      <w:sz w:val="22"/>
      <w:szCs w:val="22"/>
    </w:rPr>
  </w:style>
  <w:style w:type="paragraph" w:styleId="Title">
    <w:name w:val="Title"/>
    <w:basedOn w:val="Normal"/>
    <w:next w:val="Normal"/>
    <w:pPr>
      <w:keepNext w:val="1"/>
      <w:keepLines w:val="1"/>
      <w:pageBreakBefore w:val="0"/>
      <w:spacing w:after="60" w:before="0" w:line="240" w:lineRule="auto"/>
    </w:pPr>
    <w:rPr>
      <w:sz w:val="52"/>
      <w:szCs w:val="52"/>
    </w:rPr>
  </w:style>
  <w:style w:type="paragraph" w:styleId="Normal">
    <w:name w:val="Normal"/>
    <w:qFormat w:val="1"/>
    <w:pPr>
      <w:widowControl w:val="1"/>
      <w:bidi w:val="0"/>
      <w:spacing w:after="0" w:before="0" w:line="276" w:lineRule="auto"/>
      <w:jc w:val="left"/>
    </w:pPr>
    <w:rPr>
      <w:rFonts w:ascii="Arial" w:cs="Arial" w:eastAsia="Arial" w:hAnsi="Arial"/>
      <w:color w:val="auto"/>
      <w:kern w:val="0"/>
      <w:sz w:val="22"/>
      <w:szCs w:val="22"/>
      <w:lang w:bidi="hi-IN" w:eastAsia="zh-CN" w:val="en-US"/>
    </w:rPr>
  </w:style>
  <w:style w:type="paragraph" w:styleId="Heading1">
    <w:name w:val="Heading 1"/>
    <w:basedOn w:val="Normal1"/>
    <w:next w:val="Normal1"/>
    <w:qFormat w:val="1"/>
    <w:pPr>
      <w:keepNext w:val="1"/>
      <w:keepLines w:val="1"/>
      <w:pageBreakBefore w:val="0"/>
      <w:spacing w:after="120" w:before="400" w:line="240" w:lineRule="auto"/>
    </w:pPr>
    <w:rPr>
      <w:sz w:val="40"/>
      <w:szCs w:val="40"/>
    </w:rPr>
  </w:style>
  <w:style w:type="paragraph" w:styleId="Heading2">
    <w:name w:val="Heading 2"/>
    <w:basedOn w:val="Normal1"/>
    <w:next w:val="Normal1"/>
    <w:qFormat w:val="1"/>
    <w:pPr>
      <w:keepNext w:val="1"/>
      <w:keepLines w:val="1"/>
      <w:pageBreakBefore w:val="0"/>
      <w:spacing w:after="120" w:before="360" w:line="240" w:lineRule="auto"/>
    </w:pPr>
    <w:rPr>
      <w:b w:val="0"/>
      <w:sz w:val="32"/>
      <w:szCs w:val="32"/>
    </w:rPr>
  </w:style>
  <w:style w:type="paragraph" w:styleId="Heading3">
    <w:name w:val="Heading 3"/>
    <w:basedOn w:val="Normal1"/>
    <w:next w:val="Normal1"/>
    <w:qFormat w:val="1"/>
    <w:pPr>
      <w:keepNext w:val="1"/>
      <w:keepLines w:val="1"/>
      <w:pageBreakBefore w:val="0"/>
      <w:spacing w:after="80" w:before="320" w:line="240" w:lineRule="auto"/>
    </w:pPr>
    <w:rPr>
      <w:b w:val="0"/>
      <w:color w:val="434343"/>
      <w:sz w:val="28"/>
      <w:szCs w:val="28"/>
    </w:rPr>
  </w:style>
  <w:style w:type="paragraph" w:styleId="Heading4">
    <w:name w:val="Heading 4"/>
    <w:basedOn w:val="Normal1"/>
    <w:next w:val="Normal1"/>
    <w:qFormat w:val="1"/>
    <w:pPr>
      <w:keepNext w:val="1"/>
      <w:keepLines w:val="1"/>
      <w:pageBreakBefore w:val="0"/>
      <w:spacing w:after="80" w:before="280" w:line="240" w:lineRule="auto"/>
    </w:pPr>
    <w:rPr>
      <w:color w:val="666666"/>
      <w:sz w:val="24"/>
      <w:szCs w:val="24"/>
    </w:rPr>
  </w:style>
  <w:style w:type="paragraph" w:styleId="Heading5">
    <w:name w:val="Heading 5"/>
    <w:basedOn w:val="Normal1"/>
    <w:next w:val="Normal1"/>
    <w:qFormat w:val="1"/>
    <w:pPr>
      <w:keepNext w:val="1"/>
      <w:keepLines w:val="1"/>
      <w:pageBreakBefore w:val="0"/>
      <w:spacing w:after="80" w:before="240" w:line="240" w:lineRule="auto"/>
    </w:pPr>
    <w:rPr>
      <w:color w:val="666666"/>
      <w:sz w:val="22"/>
      <w:szCs w:val="22"/>
    </w:rPr>
  </w:style>
  <w:style w:type="paragraph" w:styleId="Heading6">
    <w:name w:val="Heading 6"/>
    <w:basedOn w:val="Normal1"/>
    <w:next w:val="Normal1"/>
    <w:qFormat w:val="1"/>
    <w:pPr>
      <w:keepNext w:val="1"/>
      <w:keepLines w:val="1"/>
      <w:pageBreakBefore w:val="0"/>
      <w:spacing w:after="80" w:before="240" w:line="240" w:lineRule="auto"/>
    </w:pPr>
    <w:rPr>
      <w:i w:val="1"/>
      <w:color w:val="666666"/>
      <w:sz w:val="22"/>
      <w:szCs w:val="22"/>
    </w:rPr>
  </w:style>
  <w:style w:type="character" w:styleId="InternetLink">
    <w:name w:val="Hyperlink"/>
    <w:rPr>
      <w:color w:val="000080"/>
      <w:u w:val="single"/>
    </w:rPr>
  </w:style>
  <w:style w:type="paragraph" w:styleId="Heading">
    <w:name w:val="Heading"/>
    <w:basedOn w:val="Normal"/>
    <w:next w:val="TextBody"/>
    <w:qFormat w:val="1"/>
    <w:pPr>
      <w:keepNext w:val="1"/>
      <w:spacing w:after="120" w:before="240"/>
    </w:pPr>
    <w:rPr>
      <w:rFonts w:ascii="Liberation Sans" w:cs="Lohit Devanagari" w:eastAsia="Noto Sans CJK SC" w:hAnsi="Liberation Sans"/>
      <w:sz w:val="28"/>
      <w:szCs w:val="28"/>
    </w:rPr>
  </w:style>
  <w:style w:type="paragraph" w:styleId="TextBody">
    <w:name w:val="Body Text"/>
    <w:basedOn w:val="Normal"/>
    <w:pPr>
      <w:spacing w:after="140" w:before="0" w:line="276" w:lineRule="auto"/>
    </w:pPr>
    <w:rPr/>
  </w:style>
  <w:style w:type="paragraph" w:styleId="List">
    <w:name w:val="List"/>
    <w:basedOn w:val="TextBody"/>
    <w:pPr/>
    <w:rPr>
      <w:rFonts w:cs="Lohit Devanagari"/>
    </w:rPr>
  </w:style>
  <w:style w:type="paragraph" w:styleId="Caption">
    <w:name w:val="Caption"/>
    <w:basedOn w:val="Normal"/>
    <w:qFormat w:val="1"/>
    <w:pPr>
      <w:suppressLineNumbers w:val="1"/>
      <w:spacing w:after="120" w:before="120"/>
    </w:pPr>
    <w:rPr>
      <w:rFonts w:cs="Lohit Devanagari"/>
      <w:i w:val="1"/>
      <w:iCs w:val="1"/>
      <w:sz w:val="24"/>
      <w:szCs w:val="24"/>
    </w:rPr>
  </w:style>
  <w:style w:type="paragraph" w:styleId="Index">
    <w:name w:val="Index"/>
    <w:basedOn w:val="Normal"/>
    <w:qFormat w:val="1"/>
    <w:pPr>
      <w:suppressLineNumbers w:val="1"/>
    </w:pPr>
    <w:rPr>
      <w:rFonts w:cs="Lohit Devanagari"/>
    </w:rPr>
  </w:style>
  <w:style w:type="paragraph" w:styleId="Normal1" w:default="1">
    <w:name w:val="LO-normal"/>
    <w:qFormat w:val="1"/>
    <w:pPr>
      <w:widowControl w:val="1"/>
      <w:bidi w:val="0"/>
      <w:spacing w:after="0" w:before="0" w:line="276" w:lineRule="auto"/>
      <w:jc w:val="left"/>
    </w:pPr>
    <w:rPr>
      <w:rFonts w:ascii="Arial" w:cs="Arial" w:eastAsia="Arial" w:hAnsi="Arial"/>
      <w:color w:val="auto"/>
      <w:kern w:val="0"/>
      <w:sz w:val="22"/>
      <w:szCs w:val="22"/>
      <w:lang w:bidi="hi-IN" w:eastAsia="zh-CN" w:val="en-US"/>
    </w:rPr>
  </w:style>
  <w:style w:type="paragraph" w:styleId="Title">
    <w:name w:val="Title"/>
    <w:basedOn w:val="Normal1"/>
    <w:next w:val="Normal1"/>
    <w:qFormat w:val="1"/>
    <w:pPr>
      <w:keepNext w:val="1"/>
      <w:keepLines w:val="1"/>
      <w:pageBreakBefore w:val="0"/>
      <w:spacing w:after="60" w:before="0" w:line="240" w:lineRule="auto"/>
    </w:pPr>
    <w:rPr>
      <w:sz w:val="52"/>
      <w:szCs w:val="52"/>
    </w:rPr>
  </w:style>
  <w:style w:type="paragraph" w:styleId="Subtitle">
    <w:name w:val="Subtitle"/>
    <w:basedOn w:val="Normal1"/>
    <w:next w:val="Normal1"/>
    <w:qFormat w:val="1"/>
    <w:pPr>
      <w:keepNext w:val="1"/>
      <w:keepLines w:val="1"/>
      <w:pageBreakBefore w:val="0"/>
      <w:spacing w:after="320" w:before="0" w:line="240" w:lineRule="auto"/>
    </w:pPr>
    <w:rPr>
      <w:rFonts w:ascii="Arial" w:cs="Arial" w:eastAsia="Arial" w:hAnsi="Arial"/>
      <w:i w:val="0"/>
      <w:color w:val="666666"/>
      <w:sz w:val="30"/>
      <w:szCs w:val="30"/>
    </w:rPr>
  </w:style>
  <w:style w:type="table" w:styleId="TableNormal" w:default="1">
    <w:name w:val="Table Normal"/>
  </w:style>
  <w:style w:type="paragraph" w:styleId="Subtitle">
    <w:name w:val="Subtitle"/>
    <w:basedOn w:val="Normal"/>
    <w:next w:val="Normal"/>
    <w:pPr>
      <w:keepNext w:val="1"/>
      <w:keepLines w:val="1"/>
      <w:pageBreakBefore w:val="0"/>
      <w:spacing w:after="320" w:before="0" w:line="24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00.0" w:type="dxa"/>
        <w:bottom w:w="0.0" w:type="dxa"/>
        <w:right w:w="100.0" w:type="dxa"/>
      </w:tblCellMar>
    </w:tblPr>
  </w:style>
  <w:style w:type="table" w:styleId="Table2">
    <w:basedOn w:val="TableNormal"/>
    <w:tblPr>
      <w:tblStyleRowBandSize w:val="1"/>
      <w:tblStyleColBandSize w:val="1"/>
      <w:tblCellMar>
        <w:top w:w="0.0" w:type="dxa"/>
        <w:left w:w="100.0" w:type="dxa"/>
        <w:bottom w:w="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privacy.org.nz/assets/New-order/Resources-/Publications/Guidance-resources/Template-2-PIA-Report-Part-2-Appendix-A.docx" TargetMode="External"/><Relationship Id="rId8" Type="http://schemas.openxmlformats.org/officeDocument/2006/relationships/hyperlink" Target="https://www.westernsydney.edu.au/__data/assets/pdf_file/0009/1992546/PIA_Report_Templat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Hg0qYDO55l/QtCULvGhBVtIdq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4AHIhMWJkb1pWQktkaFk3ZWMtRTUzcjlxQkFuRmpQUGpJWHN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