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AE95" w14:textId="06CE57D3" w:rsidR="00540E87" w:rsidRPr="00540E87" w:rsidRDefault="00540E87" w:rsidP="00540E8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77C75" w:rsidRPr="00A77C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ПОЛИТЕХНИЧЕСКИЙ УНИВЕРСИТЕТ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3200"/>
        <w:gridCol w:w="1618"/>
        <w:gridCol w:w="3043"/>
      </w:tblGrid>
      <w:tr w:rsidR="00540E87" w:rsidRPr="00540E87" w14:paraId="7A3961AB" w14:textId="77777777" w:rsidTr="00A23D92">
        <w:trPr>
          <w:trHeight w:val="1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24C83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E3B3E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3AAD1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CDFF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65215B31" w14:textId="77777777" w:rsidTr="00A23D92">
        <w:tc>
          <w:tcPr>
            <w:tcW w:w="935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64D3E3" w14:textId="77777777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 - разработчика ТЗ на АС</w:t>
            </w:r>
          </w:p>
        </w:tc>
      </w:tr>
      <w:tr w:rsidR="00540E87" w:rsidRPr="00540E87" w14:paraId="612E5690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B45BB0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40FBB801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BBB42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5A699005" w14:textId="77777777" w:rsidTr="00A23D92">
        <w:tc>
          <w:tcPr>
            <w:tcW w:w="4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CEC4CD" w14:textId="77777777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4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60960E" w14:textId="77777777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540E87" w:rsidRPr="00540E87" w14:paraId="5F0F7028" w14:textId="77777777" w:rsidTr="00A23D92">
        <w:tc>
          <w:tcPr>
            <w:tcW w:w="4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C6F040" w14:textId="6E787FD2" w:rsidR="00540E87" w:rsidRPr="00540E87" w:rsidRDefault="00A77C75" w:rsidP="00A77C75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образовательной программы САПР Московского политехнического университета</w:t>
            </w:r>
          </w:p>
        </w:tc>
        <w:tc>
          <w:tcPr>
            <w:tcW w:w="4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B9852" w14:textId="63050704" w:rsidR="00540E87" w:rsidRPr="00540E87" w:rsidRDefault="00A77C75" w:rsidP="00A77C75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Заведующий кафедрой </w:t>
            </w:r>
            <w:proofErr w:type="spellStart"/>
            <w:r w:rsidRPr="00A77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инфокогнитивных</w:t>
            </w:r>
            <w:proofErr w:type="spellEnd"/>
            <w:r w:rsidRPr="00A77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технологий Московского политехнического университета</w:t>
            </w:r>
          </w:p>
        </w:tc>
      </w:tr>
      <w:tr w:rsidR="00540E87" w:rsidRPr="00540E87" w14:paraId="14ECC57F" w14:textId="77777777" w:rsidTr="00A23D9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4E9DB9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подпись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05B153" w14:textId="77777777" w:rsidR="00540E87" w:rsidRPr="00540E87" w:rsidRDefault="00540E87" w:rsidP="00540E87">
            <w:pPr>
              <w:spacing w:after="0" w:line="36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  <w:p w14:paraId="4A70A561" w14:textId="77777777" w:rsidR="00540E87" w:rsidRPr="00540E87" w:rsidRDefault="00540E87" w:rsidP="00540E87">
            <w:pPr>
              <w:spacing w:after="0" w:line="36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85471D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подпись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060B50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подписи</w:t>
            </w:r>
          </w:p>
        </w:tc>
      </w:tr>
      <w:tr w:rsidR="00540E87" w:rsidRPr="00540E87" w14:paraId="443A635A" w14:textId="77777777" w:rsidTr="00A23D9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614CE9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D07430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0644B5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86A37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5A0C273D" w14:textId="77777777" w:rsidTr="00A23D9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0239FB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771432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4E9CFA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E9025A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4DD5F06F" w14:textId="77777777" w:rsidTr="00A23D9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A2242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11024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9283B6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D3D66E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28E17A07" w14:textId="77777777" w:rsidTr="00A23D92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75AE30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A8356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55E369" w14:textId="18BD69AA" w:rsidR="006C13DA" w:rsidRPr="00A23D92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14:paraId="7416E6E5" w14:textId="350BF90B" w:rsidR="00A77C75" w:rsidRPr="00540E87" w:rsidRDefault="00A77C75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A4DDE6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3D92" w:rsidRPr="00540E87" w14:paraId="6F562D51" w14:textId="77777777" w:rsidTr="00856F4A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956BB24" w14:textId="02DD1484" w:rsidR="00A23D92" w:rsidRPr="00A23D92" w:rsidRDefault="00A23D92" w:rsidP="00A23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Классификатор ЕСКД под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Inventor</w:t>
            </w:r>
          </w:p>
        </w:tc>
      </w:tr>
      <w:tr w:rsidR="00540E87" w:rsidRPr="00540E87" w14:paraId="117BA669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131E3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0D596E9F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ABD00D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7A0E3995" w14:textId="77777777" w:rsidTr="00A23D92">
        <w:tc>
          <w:tcPr>
            <w:tcW w:w="935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43757C" w14:textId="47BE47D8" w:rsid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вида </w:t>
            </w:r>
            <w:r w:rsidR="006C13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  <w:p w14:paraId="3AF592D1" w14:textId="589DDD66" w:rsidR="00A77C75" w:rsidRPr="00540E87" w:rsidRDefault="00A77C75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11F19044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C40B48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3861616C" w14:textId="77777777" w:rsidTr="00A23D92">
        <w:tc>
          <w:tcPr>
            <w:tcW w:w="935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3842A3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3D92" w:rsidRPr="00540E87" w14:paraId="190FF750" w14:textId="77777777" w:rsidTr="00A23D92">
        <w:tc>
          <w:tcPr>
            <w:tcW w:w="9355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786CA69" w14:textId="6CF31E3D" w:rsidR="00A23D92" w:rsidRPr="00A23D92" w:rsidRDefault="00A23D92" w:rsidP="00A23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A23D9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ЕСКД</w:t>
            </w:r>
          </w:p>
        </w:tc>
      </w:tr>
      <w:tr w:rsidR="00540E87" w:rsidRPr="00540E87" w14:paraId="4D7F8781" w14:textId="77777777" w:rsidTr="00A23D92">
        <w:tc>
          <w:tcPr>
            <w:tcW w:w="935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7C46AE" w14:textId="77777777" w:rsid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 автоматизации</w:t>
            </w:r>
          </w:p>
          <w:p w14:paraId="0AE34FF8" w14:textId="25FEF150" w:rsidR="00A77C75" w:rsidRPr="00540E87" w:rsidRDefault="00A77C75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745ECCBC" w14:textId="77777777" w:rsidTr="00A23D92"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7E325C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40E87" w:rsidRPr="00540E87" w14:paraId="21DE4852" w14:textId="77777777" w:rsidTr="00A23D92">
        <w:tc>
          <w:tcPr>
            <w:tcW w:w="935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E135EA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3D92" w:rsidRPr="00540E87" w14:paraId="643F21B2" w14:textId="77777777" w:rsidTr="00A23D92">
        <w:tc>
          <w:tcPr>
            <w:tcW w:w="935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DFD94B7" w14:textId="2EB33662" w:rsidR="00A23D92" w:rsidRPr="00540E87" w:rsidRDefault="00A23D92" w:rsidP="00A23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3D9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Классификатор ЕСКД</w:t>
            </w:r>
          </w:p>
        </w:tc>
      </w:tr>
      <w:tr w:rsidR="00540E87" w:rsidRPr="00540E87" w14:paraId="18133D94" w14:textId="77777777" w:rsidTr="00A23D92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89446F" w14:textId="30838AAC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сокращенное наименование </w:t>
            </w:r>
            <w:r w:rsidR="006C13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</w:tr>
    </w:tbl>
    <w:p w14:paraId="352E15C8" w14:textId="7AB05906" w:rsidR="00540E87" w:rsidRPr="00540E87" w:rsidRDefault="00540E87" w:rsidP="00540E8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66A47" w14:textId="77777777" w:rsidR="00540E87" w:rsidRPr="00540E87" w:rsidRDefault="00540E87" w:rsidP="00540E87">
      <w:pPr>
        <w:spacing w:after="24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0E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610"/>
        <w:gridCol w:w="1068"/>
        <w:gridCol w:w="1217"/>
        <w:gridCol w:w="3460"/>
      </w:tblGrid>
      <w:tr w:rsidR="00540E87" w:rsidRPr="00540E87" w14:paraId="204E2CA7" w14:textId="77777777" w:rsidTr="00540E87">
        <w:trPr>
          <w:trHeight w:val="1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810B7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61E0A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B2C24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37F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60017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69A6733E" w14:textId="77777777" w:rsidTr="00540E87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13C248" w14:textId="77777777" w:rsidR="00540E87" w:rsidRPr="00540E87" w:rsidRDefault="00540E87" w:rsidP="00540E87">
            <w:pPr>
              <w:spacing w:after="0" w:line="36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112629" w14:textId="4B50A2A3" w:rsidR="00540E87" w:rsidRPr="00540E87" w:rsidRDefault="00A23D92" w:rsidP="00A23D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F1E336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листах</w:t>
            </w:r>
          </w:p>
        </w:tc>
      </w:tr>
      <w:tr w:rsidR="00540E87" w:rsidRPr="00540E87" w14:paraId="50CFCE5A" w14:textId="77777777" w:rsidTr="00540E87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A00F8E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8181FE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64CB15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6E6761E9" w14:textId="77777777" w:rsidTr="00540E87">
        <w:tc>
          <w:tcPr>
            <w:tcW w:w="97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2C37D9" w14:textId="0D2A89A7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Действует с</w:t>
            </w:r>
            <w:r w:rsidR="00A77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21.10.2021</w:t>
            </w:r>
          </w:p>
        </w:tc>
      </w:tr>
      <w:tr w:rsidR="00540E87" w:rsidRPr="00540E87" w14:paraId="5C6542DC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241EE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C370E4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CED244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16ABB619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C2C8B1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99EED0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B8A76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5015AFC2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94AF6" w14:textId="77777777" w:rsidR="002D0514" w:rsidRDefault="002D0514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759FD8" w14:textId="02BD5101" w:rsidR="00540E87" w:rsidRPr="00540E87" w:rsidRDefault="00540E87" w:rsidP="00540E87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81F53D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AA01D8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0E34B632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047BB7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0B1E4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9675D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23F4B78E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3E48E6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7F63E4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27EE7A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35BBE701" w14:textId="77777777" w:rsidTr="00540E87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329886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1259FE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13554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607132B4" w14:textId="77777777" w:rsidTr="00540E87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99D327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подпись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464514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подписи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D4D5CC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1AE287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70908854" w14:textId="77777777" w:rsidTr="00540E87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B2FF2D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F44EBD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7DB05C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E36B1A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7AA24117" w14:textId="77777777" w:rsidTr="00540E87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CAEE15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1C874D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7F6F90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E7B1F1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04D195ED" w14:textId="77777777" w:rsidTr="00540E87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A807B1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3BE059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1AA85F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BA3008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0E87" w:rsidRPr="00540E87" w14:paraId="6838F048" w14:textId="77777777" w:rsidTr="00540E87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71519A" w14:textId="77777777" w:rsidR="00540E87" w:rsidRPr="00540E87" w:rsidRDefault="00540E87" w:rsidP="00540E87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540E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547D1A" w14:textId="77777777" w:rsidR="00540E87" w:rsidRPr="00540E87" w:rsidRDefault="00540E87" w:rsidP="00540E87">
            <w:pPr>
              <w:spacing w:after="0" w:line="36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502789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098B7B" w14:textId="77777777" w:rsidR="00540E87" w:rsidRPr="00540E87" w:rsidRDefault="00540E87" w:rsidP="00540E8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D65DBC" w14:textId="26B18040" w:rsidR="00005BB6" w:rsidRDefault="00005BB6" w:rsidP="00540E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CA434" w14:textId="5A5436E3" w:rsidR="00540E87" w:rsidRDefault="00540E87" w:rsidP="00A77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C576F" w14:textId="77777777" w:rsidR="00A23D92" w:rsidRDefault="00A23D92" w:rsidP="00A23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43BAF" w14:textId="14B95EBC" w:rsidR="00975681" w:rsidRDefault="00540E87" w:rsidP="00A23D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3574969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839028F" w14:textId="3C138905" w:rsidR="00975681" w:rsidRPr="00AF2A92" w:rsidRDefault="00975681" w:rsidP="002D0514">
          <w:pPr>
            <w:pStyle w:val="a4"/>
            <w:jc w:val="center"/>
            <w:rPr>
              <w:rFonts w:cs="Times New Roman"/>
              <w:szCs w:val="28"/>
            </w:rPr>
          </w:pPr>
          <w:r w:rsidRPr="00AF2A92">
            <w:rPr>
              <w:rFonts w:cs="Times New Roman"/>
              <w:b/>
              <w:szCs w:val="28"/>
            </w:rPr>
            <w:t>СОДЕРЖАНИЕ</w:t>
          </w:r>
        </w:p>
        <w:p w14:paraId="15D8F87C" w14:textId="2B757F10" w:rsidR="00A23D92" w:rsidRPr="00A23D92" w:rsidRDefault="009756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3E5D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E3E5D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E3E5D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85728164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_Toc85728164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157AE" w14:textId="48B42EE7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65" w:history="1">
            <w:r w:rsidR="00A23D92" w:rsidRPr="00A23D9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 Полное наименование системы и ее условное обозначение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_Toc85728165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D959C" w14:textId="3D68ED6B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66" w:history="1">
            <w:r w:rsidR="00A23D92" w:rsidRPr="00A23D9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 Шифр темы или шифр (номер) договора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_Toc85728166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174FC" w14:textId="4F477EAE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67" w:history="1">
            <w:r w:rsidR="00A23D92" w:rsidRPr="00A23D9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 Наименование предприятий (объединений) разработчика и заказчика (пользователя) системы и их реквизиты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_Toc85728167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1D65D" w14:textId="4312B80D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68" w:history="1">
            <w:r w:rsidR="00A23D92" w:rsidRPr="00A23D9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1.4 Перечень документов, на основании которых создается система, кем и когда утверждены эти документы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_Toc85728168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9A080" w14:textId="15616FE1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69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1.5 Плановые сроки начала и окончания работы по созданию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_Toc85728169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F2BF0" w14:textId="72464D69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0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1.6 Порядок оформления и предъявления заказчику результатов работ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_Toc85728170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5D12" w14:textId="5C9701EA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1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нормативно-технической документации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_Toc85728171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04EEF" w14:textId="4F82564F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2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(РАЗВИТИЯ СИСТЕМЫ)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_Toc85728172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10709" w14:textId="5BDDF125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3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_Toc85728173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7A070" w14:textId="1762758C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4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Основными целями создания классификатора ЕСКД являются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_Toc85728174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2BD0F" w14:textId="747DF759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5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ОБЪЕКТА АВТОМАТИЗАЦИИ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_Toc85728175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BB029" w14:textId="6C817CAC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6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_Toc85728176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1C1DB" w14:textId="676642FB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7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Существующее программное обеспечение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_Toc85728177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6A16E" w14:textId="4CB20392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8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Существующее техническое обеспечение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_Toc85728178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C05FA" w14:textId="70D44660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79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_Toc85728179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E1BF7" w14:textId="3BDDEAA3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0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_Toc85728180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3ABE5" w14:textId="5B2188B2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1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_Toc85728181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64FE0" w14:textId="042BDD8E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2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численности и квалификации персонала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_Toc85728182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31C7D" w14:textId="09DAB9B3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3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4.1.3 Показатели назначения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_Toc85728183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8D8A0" w14:textId="0AE95F32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4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4.1.4 Требования к надежности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_Toc85728184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B5DA6" w14:textId="1AC73342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5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4.1.5 Требования к безопасности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_Toc85728185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475F5" w14:textId="360AE03A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6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4.1.6 Требования к эргономике и технической эстетике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_Toc85728186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E0ADF" w14:textId="1183733A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7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4.1.7 Требования к транспортабельности для подвижных ПО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_Toc85728187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4092B" w14:textId="1FA92BB7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8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_Toc85728188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8FA3" w14:textId="26F5F156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89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4.1.9 Требования к защите информации от несанкционированного доступа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_Toc85728189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331F6" w14:textId="68AB85A1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0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4.1.10 Требования по сохранности информации при авариях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_Toc85728190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08AB9" w14:textId="39F81625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1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4.1.11 Требования к защите от влияния внешних воздействий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_Toc85728191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6CBAC" w14:textId="57B6FAA7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2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4.1.12 Требования по патентной чистоте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_Toc85728192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0780D" w14:textId="1B8671C1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3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4.1.13 Требования к стандартизации и унификации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_Toc85728193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A5A25" w14:textId="53D6E7C2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4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_Toc85728194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12BF6" w14:textId="4E6AC02C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5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_Toc85728195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05323" w14:textId="423F3A7A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6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4.3.1 Требования к математическому обеспечению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_Toc85728196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2263B" w14:textId="69F5F97A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7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4.3.2 Требования к информационному обеспечению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_Toc85728197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167F9" w14:textId="598427F1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8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_Toc85728198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E7A53" w14:textId="543F6D7B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199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4.3.4 Требования к программному обеспечению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_Toc85728199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784D6" w14:textId="6BD45417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0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4.3.5 Требования к техническому обеспечению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_Toc85728200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FF8E9" w14:textId="4B2AC825" w:rsidR="00A23D92" w:rsidRPr="00A23D92" w:rsidRDefault="003B05E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1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4.3.6 Требования к организационному обеспечению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_Toc85728201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CBD2A" w14:textId="77D1F222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2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_Toc85728202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1C8C8" w14:textId="01F2D657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3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_Toc85728203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04FF0" w14:textId="09942258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4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_Toc85728204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77545" w14:textId="28045385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5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_Toc85728205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A8BB1" w14:textId="62D22839" w:rsidR="00A23D92" w:rsidRPr="00A23D92" w:rsidRDefault="003B05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6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6.3 Статус приемочной комиссии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_Toc85728206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DE4E9" w14:textId="120B1BB8" w:rsidR="00A23D92" w:rsidRPr="00A23D92" w:rsidRDefault="003B05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728207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_Toc85728207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38FCA" w14:textId="1EABAD78" w:rsidR="00A23D92" w:rsidRDefault="003B05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8208" w:history="1">
            <w:r w:rsidR="00A23D92" w:rsidRPr="00A23D9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 ТРЕБОВАНИЯ К ДОКУМЕНТИРОВЫАНИЮ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_Toc85728208 \h </w:instrTex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23D92" w:rsidRPr="00A23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F2796" w14:textId="19776E8E" w:rsidR="00975681" w:rsidRPr="00FC5DBC" w:rsidRDefault="00975681" w:rsidP="002D051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3E5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16598DB" w14:textId="0B6D2989" w:rsidR="00F576A3" w:rsidRPr="00975681" w:rsidRDefault="00975681" w:rsidP="00975681"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DB40EE" w14:textId="77777777" w:rsidR="00F576A3" w:rsidRDefault="00F57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AE6CC" w14:textId="584E19EE" w:rsidR="00F576A3" w:rsidRPr="002D0514" w:rsidRDefault="00105F80" w:rsidP="00924C2B">
      <w:pPr>
        <w:pStyle w:val="1"/>
        <w:spacing w:line="360" w:lineRule="auto"/>
        <w:ind w:firstLine="709"/>
        <w:contextualSpacing/>
        <w:jc w:val="center"/>
        <w:rPr>
          <w:rFonts w:cs="Times New Roman"/>
          <w:b/>
          <w:color w:val="000000" w:themeColor="text1"/>
          <w:szCs w:val="28"/>
        </w:rPr>
      </w:pPr>
      <w:bookmarkStart w:id="0" w:name="_Toc85728164"/>
      <w:r w:rsidRPr="002D0514">
        <w:rPr>
          <w:rFonts w:cs="Times New Roman"/>
          <w:b/>
          <w:color w:val="000000" w:themeColor="text1"/>
          <w:szCs w:val="28"/>
        </w:rPr>
        <w:lastRenderedPageBreak/>
        <w:t>1 О</w:t>
      </w:r>
      <w:r w:rsidR="00924C2B">
        <w:rPr>
          <w:rFonts w:cs="Times New Roman"/>
          <w:b/>
          <w:color w:val="000000" w:themeColor="text1"/>
          <w:szCs w:val="28"/>
        </w:rPr>
        <w:t>БЩИЕ СВЕДЕНИЯ</w:t>
      </w:r>
      <w:bookmarkEnd w:id="0"/>
    </w:p>
    <w:p w14:paraId="52C2B016" w14:textId="60F43396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1" w:name="_Toc85728165"/>
      <w:bookmarkStart w:id="2" w:name="_Toc83232366"/>
      <w:r w:rsidRPr="002D0514">
        <w:rPr>
          <w:rFonts w:cs="Times New Roman"/>
          <w:b/>
          <w:bCs/>
          <w:szCs w:val="28"/>
        </w:rPr>
        <w:t>1.1 Полное наименование системы и ее условное обозначение</w:t>
      </w:r>
      <w:bookmarkEnd w:id="1"/>
    </w:p>
    <w:p w14:paraId="11EA1B9B" w14:textId="6829E74F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="006A0B2B">
        <w:rPr>
          <w:rFonts w:ascii="Times New Roman" w:hAnsi="Times New Roman" w:cs="Times New Roman"/>
          <w:sz w:val="28"/>
          <w:szCs w:val="28"/>
        </w:rPr>
        <w:t xml:space="preserve">Классификатор ЕСКД под </w:t>
      </w:r>
      <w:r w:rsidR="006A0B2B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2D0514">
        <w:rPr>
          <w:rFonts w:ascii="Times New Roman" w:hAnsi="Times New Roman" w:cs="Times New Roman"/>
          <w:sz w:val="28"/>
          <w:szCs w:val="28"/>
        </w:rPr>
        <w:t>.</w:t>
      </w:r>
    </w:p>
    <w:p w14:paraId="5D31B417" w14:textId="43F0B13A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6A0B2B" w:rsidRPr="006A0B2B">
        <w:rPr>
          <w:rFonts w:ascii="Times New Roman" w:hAnsi="Times New Roman" w:cs="Times New Roman"/>
          <w:sz w:val="28"/>
          <w:szCs w:val="28"/>
        </w:rPr>
        <w:t xml:space="preserve"> </w:t>
      </w:r>
      <w:r w:rsidR="006A0B2B">
        <w:rPr>
          <w:rFonts w:ascii="Times New Roman" w:hAnsi="Times New Roman" w:cs="Times New Roman"/>
          <w:sz w:val="28"/>
          <w:szCs w:val="28"/>
        </w:rPr>
        <w:t>Классификатор ЕСКД</w:t>
      </w:r>
      <w:r w:rsidRPr="002D0514">
        <w:rPr>
          <w:rFonts w:ascii="Times New Roman" w:hAnsi="Times New Roman" w:cs="Times New Roman"/>
          <w:sz w:val="28"/>
          <w:szCs w:val="28"/>
        </w:rPr>
        <w:t>.</w:t>
      </w:r>
    </w:p>
    <w:p w14:paraId="56D6CBB1" w14:textId="136BE6E0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3" w:name="_Toc85728166"/>
      <w:r w:rsidRPr="002D0514">
        <w:rPr>
          <w:rFonts w:cs="Times New Roman"/>
          <w:b/>
          <w:bCs/>
          <w:szCs w:val="28"/>
        </w:rPr>
        <w:t>1.2 Шифр темы или шифр (номер) договора</w:t>
      </w:r>
      <w:bookmarkEnd w:id="3"/>
    </w:p>
    <w:p w14:paraId="09513061" w14:textId="77777777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Шифр темы: АИС-КА-ФА-07.</w:t>
      </w:r>
    </w:p>
    <w:p w14:paraId="7D89E7AA" w14:textId="722955D6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Номер контракта: №1/11-11-11-001 от 11.11.20</w:t>
      </w:r>
      <w:r w:rsidR="0060603D" w:rsidRPr="002D0514">
        <w:rPr>
          <w:rFonts w:ascii="Times New Roman" w:hAnsi="Times New Roman" w:cs="Times New Roman"/>
          <w:sz w:val="28"/>
          <w:szCs w:val="28"/>
        </w:rPr>
        <w:t>21</w:t>
      </w:r>
      <w:r w:rsidRPr="002D0514">
        <w:rPr>
          <w:rFonts w:ascii="Times New Roman" w:hAnsi="Times New Roman" w:cs="Times New Roman"/>
          <w:sz w:val="28"/>
          <w:szCs w:val="28"/>
        </w:rPr>
        <w:t>.</w:t>
      </w:r>
    </w:p>
    <w:p w14:paraId="3879AFF5" w14:textId="2D84C9A3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4" w:name="_Toc85728167"/>
      <w:r w:rsidRPr="002D0514">
        <w:rPr>
          <w:rFonts w:cs="Times New Roman"/>
          <w:b/>
          <w:bCs/>
          <w:szCs w:val="28"/>
        </w:rPr>
        <w:t>1.3 Наименование предприятий (объединений) разработчика и заказчика (пользователя) системы и их реквизиты</w:t>
      </w:r>
      <w:bookmarkEnd w:id="4"/>
    </w:p>
    <w:p w14:paraId="2F600EB7" w14:textId="1D0D89BF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Заказчиком системы является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Политехнический университет.</w:t>
      </w:r>
    </w:p>
    <w:p w14:paraId="13214B9D" w14:textId="4BEAB507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Адрес заказчика: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ул. </w:t>
      </w:r>
      <w:r w:rsidR="006A0B2B" w:rsidRPr="006A0B2B">
        <w:rPr>
          <w:rFonts w:ascii="Times New Roman" w:hAnsi="Times New Roman" w:cs="Times New Roman"/>
          <w:color w:val="000000" w:themeColor="text1"/>
          <w:sz w:val="28"/>
          <w:szCs w:val="28"/>
        </w:rPr>
        <w:t>Большая Семёновская, 38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5E844C" w14:textId="5151C383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Разработчиком системы является</w:t>
      </w:r>
      <w:r w:rsidR="009141B8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0B2B" w:rsidRPr="006A0B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Серяков А.В.</w:t>
      </w:r>
    </w:p>
    <w:p w14:paraId="09658C8E" w14:textId="412654F3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разработчика: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125480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Москва.</w:t>
      </w:r>
    </w:p>
    <w:p w14:paraId="38AAF451" w14:textId="5A3836C6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5" w:name="_Toc85728168"/>
      <w:r w:rsidRPr="002D0514">
        <w:rPr>
          <w:rFonts w:cs="Times New Roman"/>
          <w:b/>
          <w:bCs/>
          <w:szCs w:val="28"/>
        </w:rPr>
        <w:t>1.4 Перечень документов, на основании которых создается система, кем и когда утверждены эти документы</w:t>
      </w:r>
      <w:bookmarkEnd w:id="5"/>
    </w:p>
    <w:p w14:paraId="6672FDC4" w14:textId="6454C6F8" w:rsidR="00FA4DF5" w:rsidRPr="0046694E" w:rsidRDefault="00FA4DF5" w:rsidP="0046694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разработки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классификатора ЕСКД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следующи</w:t>
      </w:r>
      <w:r w:rsidR="0046694E">
        <w:rPr>
          <w:rFonts w:ascii="Times New Roman" w:hAnsi="Times New Roman" w:cs="Times New Roman"/>
          <w:color w:val="000000" w:themeColor="text1"/>
          <w:sz w:val="28"/>
          <w:szCs w:val="28"/>
        </w:rPr>
        <w:t>й акт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66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6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Государственный контракт №1/11-11-11-001 от 11.11.2019 года на выполнение работ по выполнению первого этапа работ по созданию </w:t>
      </w:r>
      <w:r w:rsidR="006A0B2B" w:rsidRPr="0046694E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классификатора ЕСКД</w:t>
      </w:r>
      <w:r w:rsidRPr="0046694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C2819C" w14:textId="399A2B7D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6" w:name="_Toc85728169"/>
      <w:r w:rsidRPr="002D0514">
        <w:rPr>
          <w:rFonts w:cs="Times New Roman"/>
          <w:b/>
          <w:szCs w:val="28"/>
        </w:rPr>
        <w:t>1.5 Плановые сроки начала и окончания работы по созданию системы</w:t>
      </w:r>
      <w:bookmarkEnd w:id="6"/>
    </w:p>
    <w:p w14:paraId="72F32239" w14:textId="7F036E6F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Плановый срок начала работ по созданию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классификатора ЕСКД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октября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</w:p>
    <w:p w14:paraId="7474DBC4" w14:textId="18DD5B47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Плановый срок окончания работ по созданию </w:t>
      </w:r>
      <w:r w:rsidR="003E2F9A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классификатора ЕСКД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01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июня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6A0B2B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</w:p>
    <w:p w14:paraId="3C4006C6" w14:textId="7B9E7108" w:rsidR="00FA4DF5" w:rsidRPr="002D0514" w:rsidRDefault="00FA4DF5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7" w:name="_Toc85728170"/>
      <w:r w:rsidRPr="002D0514">
        <w:rPr>
          <w:rFonts w:cs="Times New Roman"/>
          <w:b/>
          <w:szCs w:val="28"/>
        </w:rPr>
        <w:lastRenderedPageBreak/>
        <w:t>1.</w:t>
      </w:r>
      <w:r w:rsidR="006A0B2B">
        <w:rPr>
          <w:rFonts w:cs="Times New Roman"/>
          <w:b/>
          <w:szCs w:val="28"/>
        </w:rPr>
        <w:t>6</w:t>
      </w:r>
      <w:r w:rsidRPr="002D0514">
        <w:rPr>
          <w:rFonts w:cs="Times New Roman"/>
          <w:b/>
          <w:szCs w:val="28"/>
        </w:rPr>
        <w:t xml:space="preserve"> Порядок оформления и предъявления заказчику результатов работ</w:t>
      </w:r>
      <w:bookmarkEnd w:id="7"/>
    </w:p>
    <w:p w14:paraId="7F50B257" w14:textId="77777777" w:rsidR="00FA4DF5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</w:t>
      </w:r>
    </w:p>
    <w:p w14:paraId="0934CE72" w14:textId="4F8F1EB5" w:rsidR="00E14472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2B35480F" w14:textId="6457100E" w:rsidR="00B17233" w:rsidRPr="002D0514" w:rsidRDefault="00B17233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8" w:name="_Toc85728171"/>
      <w:r w:rsidRPr="002D0514">
        <w:rPr>
          <w:rFonts w:cs="Times New Roman"/>
          <w:b/>
          <w:szCs w:val="28"/>
        </w:rPr>
        <w:t>1.</w:t>
      </w:r>
      <w:r w:rsidR="006A0B2B">
        <w:rPr>
          <w:rFonts w:cs="Times New Roman"/>
          <w:b/>
          <w:szCs w:val="28"/>
        </w:rPr>
        <w:t>7</w:t>
      </w:r>
      <w:r w:rsidRPr="002D0514">
        <w:rPr>
          <w:rFonts w:cs="Times New Roman"/>
          <w:b/>
          <w:szCs w:val="28"/>
        </w:rPr>
        <w:t xml:space="preserve"> Состав используемой нормативно-технической документации</w:t>
      </w:r>
      <w:bookmarkEnd w:id="8"/>
    </w:p>
    <w:p w14:paraId="361A38AC" w14:textId="77777777" w:rsidR="00B17233" w:rsidRPr="002D0514" w:rsidRDefault="00B17233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6FCF46E" w14:textId="2007A2AE" w:rsidR="00B17233" w:rsidRPr="002D0514" w:rsidRDefault="00B17233" w:rsidP="002D0514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5139E08C" w14:textId="5FF8B045" w:rsidR="00B17233" w:rsidRPr="002D0514" w:rsidRDefault="00B17233" w:rsidP="002D0514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7B65C22D" w14:textId="77777777" w:rsidR="00B17233" w:rsidRPr="002D0514" w:rsidRDefault="00B17233" w:rsidP="002D0514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B3CC1AE" w14:textId="6B9983E4" w:rsidR="00B17233" w:rsidRPr="002D0514" w:rsidRDefault="00FA4DF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C410C2" w14:textId="5B374CC0" w:rsidR="00F576A3" w:rsidRPr="002D0514" w:rsidRDefault="00105F80" w:rsidP="00924C2B">
      <w:pPr>
        <w:pStyle w:val="1"/>
        <w:spacing w:line="360" w:lineRule="auto"/>
        <w:ind w:firstLine="709"/>
        <w:contextualSpacing/>
        <w:jc w:val="center"/>
        <w:rPr>
          <w:rFonts w:cs="Times New Roman"/>
          <w:b/>
          <w:color w:val="000000" w:themeColor="text1"/>
          <w:szCs w:val="28"/>
        </w:rPr>
      </w:pPr>
      <w:bookmarkStart w:id="9" w:name="_Toc85728172"/>
      <w:bookmarkEnd w:id="2"/>
      <w:r w:rsidRPr="002D0514">
        <w:rPr>
          <w:rFonts w:cs="Times New Roman"/>
          <w:b/>
          <w:color w:val="000000" w:themeColor="text1"/>
          <w:szCs w:val="28"/>
        </w:rPr>
        <w:lastRenderedPageBreak/>
        <w:t xml:space="preserve">2 </w:t>
      </w:r>
      <w:r w:rsidR="00924C2B">
        <w:rPr>
          <w:rFonts w:cs="Times New Roman"/>
          <w:b/>
          <w:color w:val="000000" w:themeColor="text1"/>
          <w:szCs w:val="28"/>
        </w:rPr>
        <w:t>НАЗНАЧЕНИЕ И ЦЕЛИ СОЗДАНИЯ (РАЗВИТИЯ СИСТЕМЫ)</w:t>
      </w:r>
      <w:bookmarkEnd w:id="9"/>
    </w:p>
    <w:p w14:paraId="6BE1508D" w14:textId="2C205197" w:rsidR="00B17233" w:rsidRPr="002D0514" w:rsidRDefault="00B17233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10" w:name="_Toc85728173"/>
      <w:r w:rsidRPr="002D0514">
        <w:rPr>
          <w:rFonts w:cs="Times New Roman"/>
          <w:b/>
          <w:szCs w:val="28"/>
        </w:rPr>
        <w:t>2.1 Назначение</w:t>
      </w:r>
      <w:bookmarkEnd w:id="10"/>
    </w:p>
    <w:p w14:paraId="3DDC309A" w14:textId="53CA8B44" w:rsidR="00B17233" w:rsidRDefault="006A0B2B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Классификатор ЕСКД</w:t>
      </w:r>
      <w:r w:rsidR="00B17233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</w:t>
      </w:r>
      <w:r w:rsidRPr="00380C0A">
        <w:rPr>
          <w:rFonts w:ascii="Times New Roman" w:hAnsi="Times New Roman" w:cs="Times New Roman"/>
          <w:sz w:val="28"/>
        </w:rPr>
        <w:t>представляет собой систематизированный свод наименований классификационных группировок объектов классификации - изделий основного и вспомогательного производства всех отраслей народного хозяйства, общетехнических документов и их кодов и является составной частью Единой системы классификации и кодирования технико-экономической информации</w:t>
      </w:r>
      <w:r>
        <w:rPr>
          <w:rFonts w:ascii="Times New Roman" w:hAnsi="Times New Roman" w:cs="Times New Roman"/>
          <w:sz w:val="28"/>
        </w:rPr>
        <w:t>.</w:t>
      </w:r>
    </w:p>
    <w:p w14:paraId="1C4D8F64" w14:textId="7BEBBF3A" w:rsidR="006A0B2B" w:rsidRPr="002D0514" w:rsidRDefault="006A0B2B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B2B">
        <w:rPr>
          <w:rFonts w:ascii="Times New Roman" w:hAnsi="Times New Roman" w:cs="Times New Roman"/>
          <w:color w:val="000000" w:themeColor="text1"/>
          <w:sz w:val="28"/>
          <w:szCs w:val="28"/>
        </w:rPr>
        <w:t>В Классификатор ЕСКД включены классификационные характеристики изделий - деталей, сборочных единиц, комплектов, комплексов (ГОСТ 2.101-68 "ЕСКД. Виды изделий"), на которые разработана и разрабатывается конструкторская документация по ЕСКД, в том числе стандартных изделий, а также общетехнических документов (нормы, правила, требования, методы и т.д.) на изделия, входящие в Классификатор ЕСКД.</w:t>
      </w:r>
    </w:p>
    <w:p w14:paraId="0AA04CA7" w14:textId="3AEC3B55" w:rsidR="00B17233" w:rsidRPr="002D0514" w:rsidRDefault="00B17233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11" w:name="_Toc85728174"/>
      <w:r w:rsidRPr="002D0514">
        <w:rPr>
          <w:rFonts w:cs="Times New Roman"/>
          <w:b/>
          <w:szCs w:val="28"/>
        </w:rPr>
        <w:t xml:space="preserve">2.2 Основными целями создания </w:t>
      </w:r>
      <w:r w:rsidR="006A0B2B">
        <w:rPr>
          <w:rFonts w:cs="Times New Roman"/>
          <w:b/>
          <w:szCs w:val="28"/>
        </w:rPr>
        <w:t>к</w:t>
      </w:r>
      <w:r w:rsidR="006A0B2B" w:rsidRPr="006A0B2B">
        <w:rPr>
          <w:rFonts w:cs="Times New Roman"/>
          <w:b/>
          <w:szCs w:val="28"/>
        </w:rPr>
        <w:t>лассификатор</w:t>
      </w:r>
      <w:r w:rsidR="006A0B2B">
        <w:rPr>
          <w:rFonts w:cs="Times New Roman"/>
          <w:b/>
          <w:szCs w:val="28"/>
        </w:rPr>
        <w:t>а</w:t>
      </w:r>
      <w:r w:rsidR="006A0B2B" w:rsidRPr="006A0B2B">
        <w:rPr>
          <w:rFonts w:cs="Times New Roman"/>
          <w:b/>
          <w:szCs w:val="28"/>
        </w:rPr>
        <w:t xml:space="preserve"> ЕСКД </w:t>
      </w:r>
      <w:r w:rsidRPr="002D0514">
        <w:rPr>
          <w:rFonts w:cs="Times New Roman"/>
          <w:b/>
          <w:szCs w:val="28"/>
        </w:rPr>
        <w:t>являются</w:t>
      </w:r>
      <w:bookmarkEnd w:id="11"/>
    </w:p>
    <w:p w14:paraId="42A95120" w14:textId="66CC39F1" w:rsidR="00B17233" w:rsidRPr="002D0514" w:rsidRDefault="00B17233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Замещение существующей устаревшей информационной системы, которая не предоставляет возможность комплексного информационно-аналитического обеспечения процессов</w:t>
      </w:r>
      <w:r w:rsidR="006A0B2B" w:rsidRPr="006A0B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49A03C6" w14:textId="76BF6CF8" w:rsidR="00B17233" w:rsidRPr="002D0514" w:rsidRDefault="00B17233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эффективности исполнения процессов, путем сокращения непроизводительных и дублирующих операций, операций, выполняемых "вручную", оптимизации информационного взаимодействие участников процессов.</w:t>
      </w:r>
    </w:p>
    <w:p w14:paraId="063A10E9" w14:textId="3B2E2249" w:rsidR="006A0B2B" w:rsidRPr="00386AD3" w:rsidRDefault="00B17233" w:rsidP="003E2F9A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14:paraId="73E60D34" w14:textId="25383CE0" w:rsidR="00386AD3" w:rsidRDefault="00386AD3" w:rsidP="00386AD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4169E" w14:textId="5B64A2E8" w:rsidR="00386AD3" w:rsidRDefault="00386AD3" w:rsidP="00386AD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CA93B2" w14:textId="77777777" w:rsidR="00386AD3" w:rsidRPr="00386AD3" w:rsidRDefault="00386AD3" w:rsidP="00386AD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80BB66" w14:textId="4B293098" w:rsidR="00B17233" w:rsidRPr="002D0514" w:rsidRDefault="00B17233" w:rsidP="002D0514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Критерии достижения целей</w:t>
      </w:r>
    </w:p>
    <w:p w14:paraId="02A1FE7E" w14:textId="77777777" w:rsidR="00B17233" w:rsidRPr="006A0B2B" w:rsidRDefault="00B17233" w:rsidP="006A0B2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B2B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1BACD15C" w14:textId="38607F2A" w:rsidR="00B17233" w:rsidRPr="002D0514" w:rsidRDefault="006A0B2B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Удобная поисковая система</w:t>
      </w:r>
      <w:r w:rsidR="00B17233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E888FF" w14:textId="7EE0FBA9" w:rsidR="00B17233" w:rsidRPr="002D0514" w:rsidRDefault="006A0B2B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моделей деталей</w:t>
      </w:r>
      <w:r w:rsidR="00B17233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DC6F90" w14:textId="1AE5A36E" w:rsidR="00B17233" w:rsidRPr="002D0514" w:rsidRDefault="006A0B2B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справочной информации</w:t>
      </w:r>
      <w:r w:rsidR="00B17233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B0A161" w14:textId="35B28CBC" w:rsidR="00B17233" w:rsidRPr="002D0514" w:rsidRDefault="00DE2E2A" w:rsidP="002D0514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Интуитивный и понятный интерфейс</w:t>
      </w:r>
      <w:r w:rsidR="00B17233" w:rsidRPr="002D0514">
        <w:rPr>
          <w:rFonts w:ascii="Times New Roman" w:hAnsi="Times New Roman" w:cs="Times New Roman"/>
          <w:color w:val="000000" w:themeColor="text1"/>
          <w:sz w:val="28"/>
          <w:szCs w:val="28"/>
        </w:rPr>
        <w:t>; и т.д.</w:t>
      </w:r>
    </w:p>
    <w:p w14:paraId="39567027" w14:textId="5516A382" w:rsidR="00B17233" w:rsidRPr="002D0514" w:rsidRDefault="00B17233" w:rsidP="002D0514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(Источник -документация заказчика, материалы обследования)</w:t>
      </w:r>
    </w:p>
    <w:p w14:paraId="608B9EF2" w14:textId="77777777" w:rsidR="00B17233" w:rsidRPr="002D0514" w:rsidRDefault="00B17233" w:rsidP="002D0514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7AD49C" w14:textId="49E09047" w:rsidR="00F576A3" w:rsidRPr="002D0514" w:rsidRDefault="00B17233" w:rsidP="002D0514">
      <w:pPr>
        <w:spacing w:line="360" w:lineRule="auto"/>
        <w:ind w:left="36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83651FC" w14:textId="4C5CF27A" w:rsidR="00F576A3" w:rsidRPr="002D0514" w:rsidRDefault="00105F80" w:rsidP="00924C2B">
      <w:pPr>
        <w:pStyle w:val="1"/>
        <w:spacing w:line="360" w:lineRule="auto"/>
        <w:ind w:firstLine="709"/>
        <w:contextualSpacing/>
        <w:jc w:val="center"/>
        <w:rPr>
          <w:rFonts w:cs="Times New Roman"/>
          <w:b/>
          <w:color w:val="000000" w:themeColor="text1"/>
          <w:szCs w:val="28"/>
        </w:rPr>
      </w:pPr>
      <w:bookmarkStart w:id="12" w:name="_Toc83232367"/>
      <w:bookmarkStart w:id="13" w:name="_Toc85728175"/>
      <w:r w:rsidRPr="002D0514">
        <w:rPr>
          <w:rFonts w:cs="Times New Roman"/>
          <w:b/>
          <w:color w:val="000000" w:themeColor="text1"/>
          <w:szCs w:val="28"/>
        </w:rPr>
        <w:lastRenderedPageBreak/>
        <w:t xml:space="preserve">3 </w:t>
      </w:r>
      <w:r w:rsidR="00F576A3" w:rsidRPr="002D0514">
        <w:rPr>
          <w:rFonts w:cs="Times New Roman"/>
          <w:b/>
          <w:color w:val="000000" w:themeColor="text1"/>
          <w:szCs w:val="28"/>
        </w:rPr>
        <w:t>Х</w:t>
      </w:r>
      <w:bookmarkEnd w:id="12"/>
      <w:r w:rsidR="00924C2B">
        <w:rPr>
          <w:rFonts w:cs="Times New Roman"/>
          <w:b/>
          <w:color w:val="000000" w:themeColor="text1"/>
          <w:szCs w:val="28"/>
        </w:rPr>
        <w:t>АРАКТЕРИСТИКА ОБЪЕКТА АВТОМАТИЗАЦИИ</w:t>
      </w:r>
      <w:bookmarkEnd w:id="13"/>
    </w:p>
    <w:p w14:paraId="3587F3AB" w14:textId="1806EC3E" w:rsidR="00B17233" w:rsidRPr="002D0514" w:rsidRDefault="00B17233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14" w:name="_Toc85728176"/>
      <w:r w:rsidRPr="002D0514">
        <w:rPr>
          <w:rFonts w:cs="Times New Roman"/>
          <w:b/>
          <w:szCs w:val="28"/>
        </w:rPr>
        <w:t>3.1</w:t>
      </w:r>
      <w:r w:rsidR="00064474">
        <w:rPr>
          <w:rFonts w:cs="Times New Roman"/>
          <w:b/>
          <w:szCs w:val="28"/>
        </w:rPr>
        <w:t xml:space="preserve"> </w:t>
      </w:r>
      <w:r w:rsidR="00064474" w:rsidRPr="00064474">
        <w:rPr>
          <w:rFonts w:cs="Times New Roman"/>
          <w:b/>
          <w:szCs w:val="28"/>
        </w:rPr>
        <w:t>Краткие сведения об объекте автоматизации или ссылки на документы, содержащие такую информацию</w:t>
      </w:r>
      <w:bookmarkEnd w:id="14"/>
    </w:p>
    <w:p w14:paraId="75FD0438" w14:textId="23620CFC" w:rsidR="00064474" w:rsidRPr="00064474" w:rsidRDefault="00B17233" w:rsidP="0046694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Процессы </w:t>
      </w:r>
      <w:r w:rsidR="00A77C75" w:rsidRPr="002D0514">
        <w:rPr>
          <w:rFonts w:ascii="Times New Roman" w:hAnsi="Times New Roman" w:cs="Times New Roman"/>
          <w:sz w:val="28"/>
          <w:szCs w:val="28"/>
        </w:rPr>
        <w:t xml:space="preserve">по </w:t>
      </w:r>
      <w:r w:rsidR="00A77C75">
        <w:rPr>
          <w:rFonts w:ascii="Times New Roman" w:hAnsi="Times New Roman" w:cs="Times New Roman"/>
          <w:sz w:val="28"/>
          <w:szCs w:val="28"/>
        </w:rPr>
        <w:t>созданию чертежа 3</w:t>
      </w:r>
      <w:r w:rsidR="00A77C7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7C75" w:rsidRPr="00A77C75">
        <w:rPr>
          <w:rFonts w:ascii="Times New Roman" w:hAnsi="Times New Roman" w:cs="Times New Roman"/>
          <w:sz w:val="28"/>
          <w:szCs w:val="28"/>
        </w:rPr>
        <w:t>-</w:t>
      </w:r>
      <w:r w:rsidR="00A77C75">
        <w:rPr>
          <w:rFonts w:ascii="Times New Roman" w:hAnsi="Times New Roman" w:cs="Times New Roman"/>
          <w:sz w:val="28"/>
          <w:szCs w:val="28"/>
        </w:rPr>
        <w:t>модели определенной детали</w:t>
      </w:r>
      <w:r w:rsidRPr="002D0514">
        <w:rPr>
          <w:rFonts w:ascii="Times New Roman" w:hAnsi="Times New Roman" w:cs="Times New Roman"/>
          <w:sz w:val="28"/>
          <w:szCs w:val="28"/>
        </w:rPr>
        <w:t>. Данные процессы осуществляются следующими специалистами:</w:t>
      </w:r>
    </w:p>
    <w:p w14:paraId="1AA99B40" w14:textId="7DA4ED2D" w:rsidR="00DE2E2A" w:rsidRDefault="00B17233" w:rsidP="00A77C75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15" w:name="_Toc85728177"/>
      <w:r w:rsidRPr="002D0514">
        <w:rPr>
          <w:rFonts w:cs="Times New Roman"/>
          <w:b/>
          <w:szCs w:val="28"/>
        </w:rPr>
        <w:t>3.2 Существующее программное обеспечение</w:t>
      </w:r>
      <w:bookmarkEnd w:id="15"/>
    </w:p>
    <w:p w14:paraId="32CDE45F" w14:textId="67978882" w:rsidR="00A77C75" w:rsidRDefault="00064474" w:rsidP="00A77C7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в области </w:t>
      </w:r>
      <w:r w:rsidRPr="0006447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6447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моделирования внедрены следующие программные обеспечения</w:t>
      </w:r>
      <w:r w:rsidRPr="00064474">
        <w:rPr>
          <w:rFonts w:ascii="Times New Roman" w:hAnsi="Times New Roman" w:cs="Times New Roman"/>
          <w:sz w:val="28"/>
        </w:rPr>
        <w:t>:</w:t>
      </w:r>
    </w:p>
    <w:p w14:paraId="61806706" w14:textId="77777777" w:rsidR="00064474" w:rsidRDefault="00064474" w:rsidP="00064474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4474">
        <w:rPr>
          <w:rFonts w:ascii="Times New Roman" w:hAnsi="Times New Roman" w:cs="Times New Roman"/>
          <w:sz w:val="28"/>
        </w:rPr>
        <w:t>Классификатор ЕСКД (ООО «АСКОН - Системы проектирования»).</w:t>
      </w:r>
    </w:p>
    <w:p w14:paraId="08C2395D" w14:textId="77777777" w:rsid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В Классификатор ЕСКД включены классификационные характеристики изделий - деталей, сборочных единиц, комплектов, комплексов (ГОСТ 2.101-68 "ЕСКД. Виды изделий"), на которые разработана и разрабатывается конструкторская документация по ЕСКД, в том числе стандартных изделий, а также общетехнических документов (нормы, правила, требования, методы и т.д.) на изделия, входящие в Классификатор ЕСКД.</w:t>
      </w:r>
    </w:p>
    <w:p w14:paraId="476BDBD3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Основное назначение стандартов ЕСКД состоит в установлении единых правил, требований и норм в отношении выполнения, оформления и обращения конструкторской документации, которые обеспечивают:</w:t>
      </w:r>
    </w:p>
    <w:p w14:paraId="0FDCFF8D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1.</w:t>
      </w:r>
      <w:r w:rsidRPr="00064474">
        <w:rPr>
          <w:rFonts w:ascii="Times New Roman" w:hAnsi="Times New Roman" w:cs="Times New Roman"/>
          <w:sz w:val="28"/>
          <w:szCs w:val="28"/>
        </w:rPr>
        <w:tab/>
        <w:t>Применение современных методов и средств на всех стадиях жизненного цикла изделия;</w:t>
      </w:r>
    </w:p>
    <w:p w14:paraId="2C448C28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2.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взаимообмена конструкторской документацией без её переоформления;</w:t>
      </w:r>
    </w:p>
    <w:p w14:paraId="5CC19C64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3.</w:t>
      </w:r>
      <w:r w:rsidRPr="00064474">
        <w:rPr>
          <w:rFonts w:ascii="Times New Roman" w:hAnsi="Times New Roman" w:cs="Times New Roman"/>
          <w:sz w:val="28"/>
          <w:szCs w:val="28"/>
        </w:rPr>
        <w:tab/>
        <w:t>Оптимальную комплектность конструкторской документации;</w:t>
      </w:r>
    </w:p>
    <w:p w14:paraId="0A999B92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4.</w:t>
      </w:r>
      <w:r w:rsidRPr="00064474">
        <w:rPr>
          <w:rFonts w:ascii="Times New Roman" w:hAnsi="Times New Roman" w:cs="Times New Roman"/>
          <w:sz w:val="28"/>
          <w:szCs w:val="28"/>
        </w:rPr>
        <w:tab/>
        <w:t>Механизацию и автоматизацию обработки конструкторских документов и содержащейся в них информации;</w:t>
      </w:r>
    </w:p>
    <w:p w14:paraId="41F1F174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5.</w:t>
      </w:r>
      <w:r w:rsidRPr="00064474">
        <w:rPr>
          <w:rFonts w:ascii="Times New Roman" w:hAnsi="Times New Roman" w:cs="Times New Roman"/>
          <w:sz w:val="28"/>
          <w:szCs w:val="28"/>
        </w:rPr>
        <w:tab/>
        <w:t>Высокое качество изделий;</w:t>
      </w:r>
    </w:p>
    <w:p w14:paraId="79C8B891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064474">
        <w:rPr>
          <w:rFonts w:ascii="Times New Roman" w:hAnsi="Times New Roman" w:cs="Times New Roman"/>
          <w:sz w:val="28"/>
          <w:szCs w:val="28"/>
        </w:rPr>
        <w:tab/>
        <w:t>Наличие в конструкторской документации требований, обеспечивающих безопасность использования изделий для жизни и здоровья потребителей, окружающей среды, а также предотвращение причинения вреда имуществу;</w:t>
      </w:r>
    </w:p>
    <w:p w14:paraId="245D932E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7.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расширения унификации и стандартизации при проектировании изделий и разработке конструкторской документации;</w:t>
      </w:r>
    </w:p>
    <w:p w14:paraId="34E412F8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8.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проведения сертификации изделий;</w:t>
      </w:r>
    </w:p>
    <w:p w14:paraId="2CB883F8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9.</w:t>
      </w:r>
      <w:r w:rsidRPr="00064474">
        <w:rPr>
          <w:rFonts w:ascii="Times New Roman" w:hAnsi="Times New Roman" w:cs="Times New Roman"/>
          <w:sz w:val="28"/>
          <w:szCs w:val="28"/>
        </w:rPr>
        <w:tab/>
        <w:t>Сокращение сроков и снижение трудоёмкости подготовки производства;</w:t>
      </w:r>
    </w:p>
    <w:p w14:paraId="3DAB8CB2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10.</w:t>
      </w:r>
      <w:r w:rsidRPr="00064474">
        <w:rPr>
          <w:rFonts w:ascii="Times New Roman" w:hAnsi="Times New Roman" w:cs="Times New Roman"/>
          <w:sz w:val="28"/>
          <w:szCs w:val="28"/>
        </w:rPr>
        <w:tab/>
        <w:t>Правильную эксплуатацию изделий;</w:t>
      </w:r>
    </w:p>
    <w:p w14:paraId="79416D11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11.</w:t>
      </w:r>
      <w:r w:rsidRPr="00064474">
        <w:rPr>
          <w:rFonts w:ascii="Times New Roman" w:hAnsi="Times New Roman" w:cs="Times New Roman"/>
          <w:sz w:val="28"/>
          <w:szCs w:val="28"/>
        </w:rPr>
        <w:tab/>
        <w:t>Оперативную подготовку документации для быстрой переналадки действующего производства;</w:t>
      </w:r>
    </w:p>
    <w:p w14:paraId="5E020E4C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12.</w:t>
      </w:r>
      <w:r w:rsidRPr="00064474">
        <w:rPr>
          <w:rFonts w:ascii="Times New Roman" w:hAnsi="Times New Roman" w:cs="Times New Roman"/>
          <w:sz w:val="28"/>
          <w:szCs w:val="28"/>
        </w:rPr>
        <w:tab/>
        <w:t>Упрощение форм конструкторских документов и графических изображений;</w:t>
      </w:r>
    </w:p>
    <w:p w14:paraId="0FEB73D2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13.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создания и ведения единой информационной базы;</w:t>
      </w:r>
    </w:p>
    <w:p w14:paraId="56C6FC94" w14:textId="77777777" w:rsidR="00064474" w:rsidRP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14.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гармонизации стандартов ЕСКД с международными стандартами (ИСО, МЭК) в области конструкторской документации;</w:t>
      </w:r>
    </w:p>
    <w:p w14:paraId="15F8115E" w14:textId="77777777" w:rsidR="00064474" w:rsidRDefault="00064474" w:rsidP="000644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15.</w:t>
      </w:r>
      <w:r w:rsidRPr="00064474">
        <w:rPr>
          <w:rFonts w:ascii="Times New Roman" w:hAnsi="Times New Roman" w:cs="Times New Roman"/>
          <w:sz w:val="28"/>
          <w:szCs w:val="28"/>
        </w:rPr>
        <w:tab/>
        <w:t>Возможность информационного обеспечения поддержки жизненного цикла изделия.</w:t>
      </w:r>
    </w:p>
    <w:p w14:paraId="2BCF9DB7" w14:textId="243B7964" w:rsidR="00064474" w:rsidRDefault="00064474" w:rsidP="00064474">
      <w:pPr>
        <w:pStyle w:val="2"/>
        <w:spacing w:line="360" w:lineRule="auto"/>
        <w:ind w:firstLine="709"/>
        <w:jc w:val="both"/>
        <w:rPr>
          <w:rFonts w:cs="Times New Roman"/>
          <w:b/>
          <w:szCs w:val="28"/>
        </w:rPr>
      </w:pPr>
      <w:bookmarkStart w:id="16" w:name="_Toc85728178"/>
      <w:r w:rsidRPr="00064474">
        <w:rPr>
          <w:rFonts w:cs="Times New Roman"/>
          <w:b/>
          <w:szCs w:val="28"/>
        </w:rPr>
        <w:t>3.3 Существующее техническое обеспечение</w:t>
      </w:r>
      <w:bookmarkEnd w:id="16"/>
    </w:p>
    <w:p w14:paraId="46639998" w14:textId="02EC554C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 xml:space="preserve">Телекоммуникационная инфраструктура развернута на базе оборудования, принадлежащего страховой компании. Отделение имеет небольшую локальную сеть, включающую несколько персональных компьютеров. Сети отделений строятся на базе </w:t>
      </w:r>
      <w:proofErr w:type="spellStart"/>
      <w:r w:rsidRPr="0006447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64474">
        <w:rPr>
          <w:rFonts w:ascii="Times New Roman" w:hAnsi="Times New Roman" w:cs="Times New Roman"/>
          <w:sz w:val="28"/>
          <w:szCs w:val="28"/>
        </w:rPr>
        <w:t xml:space="preserve">, скорость в сети </w:t>
      </w:r>
      <w:r w:rsidR="0087387E">
        <w:rPr>
          <w:rFonts w:ascii="Times New Roman" w:hAnsi="Times New Roman" w:cs="Times New Roman"/>
          <w:sz w:val="28"/>
          <w:szCs w:val="28"/>
        </w:rPr>
        <w:t>500</w:t>
      </w:r>
      <w:r w:rsidRPr="00064474">
        <w:rPr>
          <w:rFonts w:ascii="Times New Roman" w:hAnsi="Times New Roman" w:cs="Times New Roman"/>
          <w:sz w:val="28"/>
          <w:szCs w:val="28"/>
        </w:rPr>
        <w:t xml:space="preserve"> Мб</w:t>
      </w:r>
      <w:r w:rsidR="0087387E">
        <w:rPr>
          <w:rFonts w:ascii="Times New Roman" w:hAnsi="Times New Roman" w:cs="Times New Roman"/>
          <w:sz w:val="28"/>
          <w:szCs w:val="28"/>
        </w:rPr>
        <w:t>и</w:t>
      </w:r>
      <w:r w:rsidRPr="00064474">
        <w:rPr>
          <w:rFonts w:ascii="Times New Roman" w:hAnsi="Times New Roman" w:cs="Times New Roman"/>
          <w:sz w:val="28"/>
          <w:szCs w:val="28"/>
        </w:rPr>
        <w:t>т/с.</w:t>
      </w:r>
    </w:p>
    <w:p w14:paraId="76084291" w14:textId="77E5FE7E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Компьютеры обладают следующими характеристиками:</w:t>
      </w:r>
    </w:p>
    <w:p w14:paraId="35EEB986" w14:textId="6F470404" w:rsidR="00064474" w:rsidRPr="00386AD3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AD3">
        <w:rPr>
          <w:rFonts w:ascii="Times New Roman" w:hAnsi="Times New Roman" w:cs="Times New Roman"/>
          <w:sz w:val="28"/>
          <w:szCs w:val="28"/>
          <w:lang w:val="en-US"/>
        </w:rPr>
        <w:lastRenderedPageBreak/>
        <w:t>•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4474">
        <w:rPr>
          <w:rFonts w:ascii="Times New Roman" w:hAnsi="Times New Roman" w:cs="Times New Roman"/>
          <w:sz w:val="28"/>
          <w:szCs w:val="28"/>
        </w:rPr>
        <w:t>процессор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87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86AD3" w:rsidRPr="00386AD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86AD3" w:rsidRPr="00386AD3">
        <w:rPr>
          <w:rFonts w:ascii="Times New Roman" w:hAnsi="Times New Roman" w:cs="Times New Roman"/>
          <w:sz w:val="28"/>
          <w:szCs w:val="28"/>
          <w:lang w:val="en-US"/>
        </w:rPr>
        <w:t>47</w:t>
      </w:r>
      <w:r w:rsidRPr="00386AD3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7387E" w:rsidRPr="00386A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2578" w14:textId="38769F1D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•</w:t>
      </w:r>
      <w:r w:rsidRPr="00064474">
        <w:rPr>
          <w:rFonts w:ascii="Times New Roman" w:hAnsi="Times New Roman" w:cs="Times New Roman"/>
          <w:sz w:val="28"/>
          <w:szCs w:val="28"/>
        </w:rPr>
        <w:tab/>
        <w:t xml:space="preserve">частота </w:t>
      </w:r>
      <w:r w:rsidR="0087387E" w:rsidRPr="0087387E">
        <w:rPr>
          <w:rFonts w:ascii="Times New Roman" w:hAnsi="Times New Roman" w:cs="Times New Roman"/>
          <w:sz w:val="28"/>
          <w:szCs w:val="28"/>
        </w:rPr>
        <w:t>3600-5000 МГц</w:t>
      </w:r>
      <w:r w:rsidRPr="00064474">
        <w:rPr>
          <w:rFonts w:ascii="Times New Roman" w:hAnsi="Times New Roman" w:cs="Times New Roman"/>
          <w:sz w:val="28"/>
          <w:szCs w:val="28"/>
        </w:rPr>
        <w:t>;</w:t>
      </w:r>
    </w:p>
    <w:p w14:paraId="77BA339F" w14:textId="68925762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•</w:t>
      </w:r>
      <w:r w:rsidRPr="00064474">
        <w:rPr>
          <w:rFonts w:ascii="Times New Roman" w:hAnsi="Times New Roman" w:cs="Times New Roman"/>
          <w:sz w:val="28"/>
          <w:szCs w:val="28"/>
        </w:rPr>
        <w:tab/>
        <w:t>оперативная память DDR4</w:t>
      </w:r>
      <w:r w:rsidR="0087387E">
        <w:rPr>
          <w:rFonts w:ascii="Times New Roman" w:hAnsi="Times New Roman" w:cs="Times New Roman"/>
          <w:sz w:val="28"/>
          <w:szCs w:val="28"/>
        </w:rPr>
        <w:t xml:space="preserve"> </w:t>
      </w:r>
      <w:r w:rsidR="00386AD3">
        <w:rPr>
          <w:rFonts w:ascii="Times New Roman" w:hAnsi="Times New Roman" w:cs="Times New Roman"/>
          <w:sz w:val="28"/>
          <w:szCs w:val="28"/>
        </w:rPr>
        <w:t>16</w:t>
      </w:r>
      <w:r w:rsidR="0087387E" w:rsidRPr="0087387E">
        <w:rPr>
          <w:rFonts w:ascii="Times New Roman" w:hAnsi="Times New Roman" w:cs="Times New Roman"/>
          <w:sz w:val="28"/>
          <w:szCs w:val="28"/>
        </w:rPr>
        <w:t>768</w:t>
      </w:r>
      <w:r w:rsidRPr="00064474">
        <w:rPr>
          <w:rFonts w:ascii="Times New Roman" w:hAnsi="Times New Roman" w:cs="Times New Roman"/>
          <w:sz w:val="28"/>
          <w:szCs w:val="28"/>
        </w:rPr>
        <w:t xml:space="preserve"> Мб;</w:t>
      </w:r>
    </w:p>
    <w:p w14:paraId="3D5B6275" w14:textId="66C128F8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•</w:t>
      </w:r>
      <w:r w:rsidRPr="00064474">
        <w:rPr>
          <w:rFonts w:ascii="Times New Roman" w:hAnsi="Times New Roman" w:cs="Times New Roman"/>
          <w:sz w:val="28"/>
          <w:szCs w:val="28"/>
        </w:rPr>
        <w:tab/>
        <w:t xml:space="preserve">графика </w:t>
      </w:r>
      <w:r w:rsidR="0087387E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87387E" w:rsidRPr="00873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87E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="0087387E" w:rsidRPr="0087387E">
        <w:rPr>
          <w:rFonts w:ascii="Times New Roman" w:hAnsi="Times New Roman" w:cs="Times New Roman"/>
          <w:sz w:val="28"/>
          <w:szCs w:val="28"/>
        </w:rPr>
        <w:t xml:space="preserve"> </w:t>
      </w:r>
      <w:r w:rsidR="0087387E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87387E" w:rsidRPr="0087387E">
        <w:rPr>
          <w:rFonts w:ascii="Times New Roman" w:hAnsi="Times New Roman" w:cs="Times New Roman"/>
          <w:sz w:val="28"/>
          <w:szCs w:val="28"/>
        </w:rPr>
        <w:t xml:space="preserve"> </w:t>
      </w:r>
      <w:r w:rsidR="00386AD3">
        <w:rPr>
          <w:rFonts w:ascii="Times New Roman" w:hAnsi="Times New Roman" w:cs="Times New Roman"/>
          <w:sz w:val="28"/>
          <w:szCs w:val="28"/>
        </w:rPr>
        <w:t>77</w:t>
      </w:r>
      <w:r w:rsidR="0087387E" w:rsidRPr="0087387E">
        <w:rPr>
          <w:rFonts w:ascii="Times New Roman" w:hAnsi="Times New Roman" w:cs="Times New Roman"/>
          <w:sz w:val="28"/>
          <w:szCs w:val="28"/>
        </w:rPr>
        <w:t>0</w:t>
      </w:r>
      <w:r w:rsidRPr="00064474">
        <w:rPr>
          <w:rFonts w:ascii="Times New Roman" w:hAnsi="Times New Roman" w:cs="Times New Roman"/>
          <w:sz w:val="28"/>
          <w:szCs w:val="28"/>
        </w:rPr>
        <w:t>;</w:t>
      </w:r>
    </w:p>
    <w:p w14:paraId="75DCFA8B" w14:textId="0AD3E888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•</w:t>
      </w:r>
      <w:r w:rsidRPr="00064474">
        <w:rPr>
          <w:rFonts w:ascii="Times New Roman" w:hAnsi="Times New Roman" w:cs="Times New Roman"/>
          <w:sz w:val="28"/>
          <w:szCs w:val="28"/>
        </w:rPr>
        <w:tab/>
        <w:t xml:space="preserve">объем </w:t>
      </w:r>
      <w:r w:rsidR="00386AD3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064474">
        <w:rPr>
          <w:rFonts w:ascii="Times New Roman" w:hAnsi="Times New Roman" w:cs="Times New Roman"/>
          <w:sz w:val="28"/>
          <w:szCs w:val="28"/>
        </w:rPr>
        <w:t xml:space="preserve"> </w:t>
      </w:r>
      <w:r w:rsidR="00386A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7387E" w:rsidRPr="00873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87E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Pr="00064474">
        <w:rPr>
          <w:rFonts w:ascii="Times New Roman" w:hAnsi="Times New Roman" w:cs="Times New Roman"/>
          <w:sz w:val="28"/>
          <w:szCs w:val="28"/>
        </w:rPr>
        <w:t>;</w:t>
      </w:r>
    </w:p>
    <w:p w14:paraId="43154DF2" w14:textId="53243479" w:rsidR="00064474" w:rsidRPr="00064474" w:rsidRDefault="00064474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t>•</w:t>
      </w:r>
      <w:r w:rsidRPr="00064474">
        <w:rPr>
          <w:rFonts w:ascii="Times New Roman" w:hAnsi="Times New Roman" w:cs="Times New Roman"/>
          <w:sz w:val="28"/>
          <w:szCs w:val="28"/>
        </w:rPr>
        <w:tab/>
        <w:t>операционная система Windows 10</w:t>
      </w:r>
      <w:r w:rsidR="0087387E">
        <w:rPr>
          <w:rFonts w:ascii="Times New Roman" w:hAnsi="Times New Roman" w:cs="Times New Roman"/>
          <w:sz w:val="28"/>
          <w:szCs w:val="28"/>
        </w:rPr>
        <w:t xml:space="preserve"> </w:t>
      </w:r>
      <w:r w:rsidR="0087387E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64474">
        <w:rPr>
          <w:rFonts w:ascii="Times New Roman" w:hAnsi="Times New Roman" w:cs="Times New Roman"/>
          <w:sz w:val="28"/>
          <w:szCs w:val="28"/>
        </w:rPr>
        <w:t>.</w:t>
      </w:r>
    </w:p>
    <w:p w14:paraId="7877B56B" w14:textId="7AE12EDC" w:rsidR="00E042A0" w:rsidRPr="00064474" w:rsidRDefault="00E042A0" w:rsidP="000644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4474">
        <w:rPr>
          <w:rFonts w:ascii="Times New Roman" w:hAnsi="Times New Roman" w:cs="Times New Roman"/>
          <w:sz w:val="28"/>
          <w:szCs w:val="28"/>
        </w:rPr>
        <w:br w:type="page"/>
      </w:r>
    </w:p>
    <w:p w14:paraId="70F9C9C9" w14:textId="5F75DB99" w:rsidR="00375DD2" w:rsidRPr="002D0514" w:rsidRDefault="00375DD2" w:rsidP="00924C2B">
      <w:pPr>
        <w:pStyle w:val="1"/>
        <w:spacing w:line="360" w:lineRule="auto"/>
        <w:ind w:firstLine="709"/>
        <w:contextualSpacing/>
        <w:jc w:val="center"/>
        <w:rPr>
          <w:rFonts w:cs="Times New Roman"/>
          <w:b/>
          <w:szCs w:val="28"/>
        </w:rPr>
      </w:pPr>
      <w:bookmarkStart w:id="17" w:name="_Toc85728179"/>
      <w:r w:rsidRPr="002D0514">
        <w:rPr>
          <w:rFonts w:cs="Times New Roman"/>
          <w:b/>
          <w:szCs w:val="28"/>
        </w:rPr>
        <w:lastRenderedPageBreak/>
        <w:t>4 Т</w:t>
      </w:r>
      <w:r w:rsidR="00924C2B">
        <w:rPr>
          <w:rFonts w:cs="Times New Roman"/>
          <w:b/>
          <w:szCs w:val="28"/>
        </w:rPr>
        <w:t>РЕБОВАНИЯ К СИСТЕМЕ</w:t>
      </w:r>
      <w:bookmarkEnd w:id="17"/>
    </w:p>
    <w:p w14:paraId="4303EA1B" w14:textId="79243470" w:rsidR="00375DD2" w:rsidRPr="002D0514" w:rsidRDefault="00375DD2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18" w:name="_Toc85728180"/>
      <w:r w:rsidRPr="002D0514">
        <w:rPr>
          <w:rFonts w:cs="Times New Roman"/>
          <w:b/>
          <w:szCs w:val="28"/>
        </w:rPr>
        <w:t>4.1 Требования к системе в целом</w:t>
      </w:r>
      <w:bookmarkEnd w:id="18"/>
    </w:p>
    <w:p w14:paraId="2E1127E9" w14:textId="108E06A1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5728181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структуре и функционированию системы</w:t>
      </w:r>
      <w:bookmarkEnd w:id="19"/>
    </w:p>
    <w:p w14:paraId="7C337D37" w14:textId="3E124454" w:rsidR="009C4961" w:rsidRPr="009C4961" w:rsidRDefault="009C4961" w:rsidP="009C49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961">
        <w:rPr>
          <w:rFonts w:ascii="Times New Roman" w:hAnsi="Times New Roman" w:cs="Times New Roman"/>
          <w:sz w:val="28"/>
          <w:szCs w:val="28"/>
        </w:rPr>
        <w:t>Система должна поддерживать основной режим функционирования, который характеризуется следующими показателями:</w:t>
      </w:r>
    </w:p>
    <w:p w14:paraId="5E57A263" w14:textId="032B48F1" w:rsidR="009C4961" w:rsidRPr="009C4961" w:rsidRDefault="009C4961" w:rsidP="009C4961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961">
        <w:rPr>
          <w:rFonts w:ascii="Times New Roman" w:hAnsi="Times New Roman" w:cs="Times New Roman"/>
          <w:sz w:val="28"/>
          <w:szCs w:val="28"/>
        </w:rPr>
        <w:t>работа пользователей 24х7;</w:t>
      </w:r>
    </w:p>
    <w:p w14:paraId="62FD9019" w14:textId="4B2CCA8D" w:rsidR="009C4961" w:rsidRPr="009C4961" w:rsidRDefault="009C4961" w:rsidP="009C4961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961">
        <w:rPr>
          <w:rFonts w:ascii="Times New Roman" w:hAnsi="Times New Roman" w:cs="Times New Roman"/>
          <w:sz w:val="28"/>
          <w:szCs w:val="28"/>
        </w:rPr>
        <w:t>выполнение своих функций:</w:t>
      </w:r>
    </w:p>
    <w:p w14:paraId="348DEAA5" w14:textId="6ED8B171" w:rsidR="009C4961" w:rsidRPr="009C4961" w:rsidRDefault="009C4961" w:rsidP="009C4961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данных</w:t>
      </w:r>
      <w:r w:rsidRPr="009C49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36F946F" w14:textId="7D28B9D3" w:rsidR="009C4961" w:rsidRPr="009C4961" w:rsidRDefault="009C4961" w:rsidP="009C4961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запроса пользователя</w:t>
      </w:r>
      <w:r w:rsidRPr="009C49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A9E2DA8" w14:textId="75C00175" w:rsidR="009C4961" w:rsidRPr="009C4961" w:rsidRDefault="009C4961" w:rsidP="009C4961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Pr="009C49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-модели класса детали</w:t>
      </w:r>
      <w:r w:rsidRPr="009C49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14A5CE0" w14:textId="0E915966" w:rsidR="009C4961" w:rsidRPr="009C4961" w:rsidRDefault="009C4961" w:rsidP="009C4961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данных класса</w:t>
      </w:r>
      <w:r w:rsidRPr="009C4961">
        <w:rPr>
          <w:rFonts w:ascii="Times New Roman" w:hAnsi="Times New Roman" w:cs="Times New Roman"/>
          <w:sz w:val="28"/>
          <w:szCs w:val="28"/>
        </w:rPr>
        <w:t>,</w:t>
      </w:r>
    </w:p>
    <w:p w14:paraId="6CD9C4DB" w14:textId="1BADBDD3" w:rsidR="009C4961" w:rsidRPr="009C4961" w:rsidRDefault="009C4961" w:rsidP="009C4961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справочной информации</w:t>
      </w:r>
      <w:r w:rsidRPr="009C4961">
        <w:rPr>
          <w:rFonts w:ascii="Times New Roman" w:hAnsi="Times New Roman" w:cs="Times New Roman"/>
          <w:sz w:val="28"/>
          <w:szCs w:val="28"/>
        </w:rPr>
        <w:t>.</w:t>
      </w:r>
    </w:p>
    <w:p w14:paraId="52EFB889" w14:textId="093540AC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5728182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численности и квалификации персонала</w:t>
      </w:r>
      <w:bookmarkEnd w:id="20"/>
    </w:p>
    <w:p w14:paraId="51873D0E" w14:textId="785DA29E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 w:rsidR="006C13DA">
        <w:rPr>
          <w:rFonts w:ascii="Times New Roman" w:hAnsi="Times New Roman" w:cs="Times New Roman"/>
          <w:sz w:val="28"/>
          <w:szCs w:val="28"/>
        </w:rPr>
        <w:t>ПО</w:t>
      </w:r>
      <w:r w:rsidRPr="002D0514">
        <w:rPr>
          <w:rFonts w:ascii="Times New Roman" w:hAnsi="Times New Roman" w:cs="Times New Roman"/>
          <w:sz w:val="28"/>
          <w:szCs w:val="28"/>
        </w:rPr>
        <w:t xml:space="preserve"> </w:t>
      </w:r>
      <w:r w:rsidR="009C4961">
        <w:rPr>
          <w:rFonts w:ascii="Times New Roman" w:hAnsi="Times New Roman" w:cs="Times New Roman"/>
          <w:sz w:val="28"/>
          <w:szCs w:val="28"/>
        </w:rPr>
        <w:t>классификатора ЕСКД</w:t>
      </w:r>
      <w:r w:rsidRPr="002D0514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14:paraId="4C3E2165" w14:textId="7CF725E9" w:rsidR="00E042A0" w:rsidRPr="002D0514" w:rsidRDefault="00E042A0" w:rsidP="002D0514">
      <w:pPr>
        <w:pStyle w:val="a5"/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Системный администратор;</w:t>
      </w:r>
    </w:p>
    <w:p w14:paraId="6A4ECE07" w14:textId="6BA15F70" w:rsidR="00E042A0" w:rsidRPr="002D0514" w:rsidRDefault="00E042A0" w:rsidP="002D0514">
      <w:pPr>
        <w:pStyle w:val="a5"/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6F1202F5" w14:textId="3B347731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Источник -опыт, документация на программные и технические средства</w:t>
      </w:r>
      <w:r w:rsidR="009C4961">
        <w:rPr>
          <w:rFonts w:ascii="Times New Roman" w:hAnsi="Times New Roman" w:cs="Times New Roman"/>
          <w:sz w:val="28"/>
          <w:szCs w:val="28"/>
        </w:rPr>
        <w:t>.</w:t>
      </w:r>
    </w:p>
    <w:p w14:paraId="2DE07664" w14:textId="013B5E84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85728183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4.1.3 Показатели назначения</w:t>
      </w:r>
      <w:bookmarkEnd w:id="21"/>
    </w:p>
    <w:p w14:paraId="58AB5131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</w:p>
    <w:p w14:paraId="3300F077" w14:textId="5BC29662" w:rsidR="00177475" w:rsidRPr="00177475" w:rsidRDefault="00E042A0" w:rsidP="00177475">
      <w:pPr>
        <w:pStyle w:val="a5"/>
        <w:numPr>
          <w:ilvl w:val="0"/>
          <w:numId w:val="11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для операций навигации по экранным формам системы -не более 5 сек;</w:t>
      </w:r>
    </w:p>
    <w:p w14:paraId="79E6878E" w14:textId="12BCAB3A" w:rsidR="00E042A0" w:rsidRPr="002D0514" w:rsidRDefault="00E042A0" w:rsidP="002D0514">
      <w:pPr>
        <w:pStyle w:val="a5"/>
        <w:numPr>
          <w:ilvl w:val="0"/>
          <w:numId w:val="11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для операций </w:t>
      </w:r>
      <w:r w:rsidR="00177475">
        <w:rPr>
          <w:rFonts w:ascii="Times New Roman" w:hAnsi="Times New Roman" w:cs="Times New Roman"/>
          <w:sz w:val="28"/>
          <w:szCs w:val="28"/>
        </w:rPr>
        <w:t>поиска необходимого класса детали -не более 1 сек</w:t>
      </w:r>
      <w:r w:rsidRPr="002D0514">
        <w:rPr>
          <w:rFonts w:ascii="Times New Roman" w:hAnsi="Times New Roman" w:cs="Times New Roman"/>
          <w:sz w:val="28"/>
          <w:szCs w:val="28"/>
        </w:rPr>
        <w:t>.</w:t>
      </w:r>
    </w:p>
    <w:p w14:paraId="7BCE74F9" w14:textId="76B5B9B5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5728184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4.1.4 Требования к надежности</w:t>
      </w:r>
      <w:bookmarkEnd w:id="22"/>
    </w:p>
    <w:p w14:paraId="4558807B" w14:textId="77777777" w:rsidR="00DD44F6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A6A6B38" w14:textId="78CAA01F" w:rsidR="00E042A0" w:rsidRPr="002D0514" w:rsidRDefault="00E042A0" w:rsidP="002D0514">
      <w:pPr>
        <w:pStyle w:val="a5"/>
        <w:numPr>
          <w:ilvl w:val="0"/>
          <w:numId w:val="12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1FA01970" w14:textId="106DD0DB" w:rsidR="00E042A0" w:rsidRPr="002D0514" w:rsidRDefault="00E042A0" w:rsidP="002D0514">
      <w:pPr>
        <w:pStyle w:val="a5"/>
        <w:numPr>
          <w:ilvl w:val="0"/>
          <w:numId w:val="12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5BFCAC36" w14:textId="5FF22451" w:rsidR="00E042A0" w:rsidRPr="002D0514" w:rsidRDefault="00E042A0" w:rsidP="002D0514">
      <w:pPr>
        <w:pStyle w:val="a5"/>
        <w:numPr>
          <w:ilvl w:val="0"/>
          <w:numId w:val="12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6B01A733" w14:textId="27EFDB62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 Источник -опыт эксплуатации ИС</w:t>
      </w:r>
    </w:p>
    <w:p w14:paraId="015B131E" w14:textId="37FA90EE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85728185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4.1.5 Требования к безопасности</w:t>
      </w:r>
      <w:bookmarkEnd w:id="23"/>
    </w:p>
    <w:p w14:paraId="1DF90D8A" w14:textId="5DD5248C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</w:t>
      </w:r>
      <w:r w:rsidR="0087387E">
        <w:rPr>
          <w:rFonts w:ascii="Times New Roman" w:hAnsi="Times New Roman" w:cs="Times New Roman"/>
          <w:sz w:val="28"/>
          <w:szCs w:val="28"/>
        </w:rPr>
        <w:t xml:space="preserve"> </w:t>
      </w:r>
      <w:r w:rsidRPr="002D0514">
        <w:rPr>
          <w:rFonts w:ascii="Times New Roman" w:hAnsi="Times New Roman" w:cs="Times New Roman"/>
          <w:sz w:val="28"/>
          <w:szCs w:val="28"/>
        </w:rPr>
        <w:t>или защитное заземление в соответствии с ГОСТ 12.1.030-81 и ПУЭ.</w:t>
      </w:r>
    </w:p>
    <w:p w14:paraId="07AC114E" w14:textId="6C435F00" w:rsidR="00453518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67140D2" w14:textId="2F1C7CF5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85728186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4.1.6</w:t>
      </w:r>
      <w:r w:rsidR="002D0514" w:rsidRPr="002D05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эргономике и технической эстетике</w:t>
      </w:r>
      <w:bookmarkEnd w:id="24"/>
    </w:p>
    <w:p w14:paraId="6A9D76B2" w14:textId="141C2BDE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</w:t>
      </w:r>
      <w:r w:rsidRPr="002D0514">
        <w:rPr>
          <w:rFonts w:ascii="Times New Roman" w:hAnsi="Times New Roman" w:cs="Times New Roman"/>
          <w:sz w:val="28"/>
          <w:szCs w:val="28"/>
        </w:rPr>
        <w:lastRenderedPageBreak/>
        <w:t>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223CD74B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17CBB061" w14:textId="23665310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</w:t>
      </w:r>
    </w:p>
    <w:p w14:paraId="46641E71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09F0AA06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278D623C" w14:textId="45274EFF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0BCBCA2F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Система должна соответствовать требованиям эргономики и профессиональной медицины при условии комплектования </w:t>
      </w:r>
      <w:r w:rsidRPr="002D0514">
        <w:rPr>
          <w:rFonts w:ascii="Times New Roman" w:hAnsi="Times New Roman" w:cs="Times New Roman"/>
          <w:sz w:val="28"/>
          <w:szCs w:val="28"/>
        </w:rPr>
        <w:lastRenderedPageBreak/>
        <w:t>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100E68E0" w14:textId="4BAE5E04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Источник -опыт, эргономика, инженерная психология</w:t>
      </w:r>
    </w:p>
    <w:p w14:paraId="5F14D3F7" w14:textId="3F899CAC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5728187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4.1.7 Требования к транспортабельности для подвижных </w:t>
      </w:r>
      <w:r w:rsidR="00177475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bookmarkEnd w:id="25"/>
    </w:p>
    <w:p w14:paraId="7B59A1FB" w14:textId="008E46D3" w:rsidR="00E042A0" w:rsidRPr="002D0514" w:rsidRDefault="00177475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7475">
        <w:rPr>
          <w:rFonts w:ascii="Times New Roman" w:hAnsi="Times New Roman" w:cs="Times New Roman"/>
          <w:sz w:val="28"/>
          <w:szCs w:val="28"/>
        </w:rPr>
        <w:t>Системы являются стационарными и после монтажа и проведения пуско-наладочных работ транспортировке не подлежат.</w:t>
      </w:r>
    </w:p>
    <w:p w14:paraId="11EEE162" w14:textId="4F9C653E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85728188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4.1.8 Требования к эксплуатации, техническому обслуживанию, ремонту и хранению</w:t>
      </w:r>
      <w:r w:rsidR="00453518" w:rsidRPr="002D05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компонентов системы</w:t>
      </w:r>
      <w:bookmarkEnd w:id="26"/>
    </w:p>
    <w:p w14:paraId="5A3D43DB" w14:textId="57740D80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6359BD7F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04C78C07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1A36D69F" w14:textId="027B07A3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738F1656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В процессе проведения периодического технического обслуживания должны проводиться внешний и внутренний осмотр и чистка технических </w:t>
      </w:r>
      <w:r w:rsidRPr="002D0514">
        <w:rPr>
          <w:rFonts w:ascii="Times New Roman" w:hAnsi="Times New Roman" w:cs="Times New Roman"/>
          <w:sz w:val="28"/>
          <w:szCs w:val="28"/>
        </w:rPr>
        <w:lastRenderedPageBreak/>
        <w:t>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44E0A566" w14:textId="10836A22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1CC8D79A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6003F6CD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</w:p>
    <w:p w14:paraId="131FF7BC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</w:p>
    <w:p w14:paraId="1C8B4729" w14:textId="6F3E3EDC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Источник -опыт, документация на программные и технические средства</w:t>
      </w:r>
    </w:p>
    <w:p w14:paraId="060C3433" w14:textId="09D1D5C2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85728189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</w:t>
      </w:r>
      <w:r w:rsidR="006C0F03" w:rsidRPr="002D0514"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27"/>
    </w:p>
    <w:p w14:paraId="1D3B40F3" w14:textId="54BC7D8C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</w:t>
      </w:r>
      <w:r w:rsidR="00894757" w:rsidRPr="002D0514">
        <w:rPr>
          <w:rFonts w:ascii="Times New Roman" w:hAnsi="Times New Roman" w:cs="Times New Roman"/>
          <w:sz w:val="28"/>
          <w:szCs w:val="28"/>
        </w:rPr>
        <w:t>Гостехкомиссии России</w:t>
      </w:r>
      <w:r w:rsidRPr="002D0514">
        <w:rPr>
          <w:rFonts w:ascii="Times New Roman" w:hAnsi="Times New Roman" w:cs="Times New Roman"/>
          <w:sz w:val="28"/>
          <w:szCs w:val="28"/>
        </w:rPr>
        <w:t xml:space="preserve"> "Автоматизированные системы. Защита от несанкционированного доступа к информации. Классификация автоматизированных систем" 1992 г.</w:t>
      </w:r>
    </w:p>
    <w:p w14:paraId="05377B81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Компоненты подсистемы защиты от НСД должны обеспечивать:</w:t>
      </w:r>
    </w:p>
    <w:p w14:paraId="3C89B371" w14:textId="6800B167" w:rsidR="00E042A0" w:rsidRPr="002D0514" w:rsidRDefault="00E042A0" w:rsidP="002D0514">
      <w:pPr>
        <w:pStyle w:val="a5"/>
        <w:numPr>
          <w:ilvl w:val="0"/>
          <w:numId w:val="13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идентификацию пользователя;</w:t>
      </w:r>
    </w:p>
    <w:p w14:paraId="09B5DD02" w14:textId="528589B4" w:rsidR="00E042A0" w:rsidRPr="002D0514" w:rsidRDefault="00E042A0" w:rsidP="002D0514">
      <w:pPr>
        <w:pStyle w:val="a5"/>
        <w:numPr>
          <w:ilvl w:val="0"/>
          <w:numId w:val="13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проверку полномочий пользователя при работе с системой;</w:t>
      </w:r>
    </w:p>
    <w:p w14:paraId="41FE713D" w14:textId="7B4CF5FB" w:rsidR="00E042A0" w:rsidRPr="002D0514" w:rsidRDefault="00E042A0" w:rsidP="002D0514">
      <w:pPr>
        <w:pStyle w:val="a5"/>
        <w:numPr>
          <w:ilvl w:val="0"/>
          <w:numId w:val="13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lastRenderedPageBreak/>
        <w:t>разграничение доступа пользователей на уровне задач и информационных массивов.</w:t>
      </w:r>
    </w:p>
    <w:p w14:paraId="5B3B3E89" w14:textId="0D93909A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"Средства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информации".</w:t>
      </w:r>
    </w:p>
    <w:p w14:paraId="65F4A38C" w14:textId="07870C87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85728190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4.1.10 Требования по сохранности информации при авариях</w:t>
      </w:r>
      <w:bookmarkEnd w:id="28"/>
    </w:p>
    <w:p w14:paraId="75332D43" w14:textId="603E1C63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177475">
        <w:rPr>
          <w:rFonts w:ascii="Times New Roman" w:hAnsi="Times New Roman" w:cs="Times New Roman"/>
          <w:sz w:val="28"/>
          <w:szCs w:val="28"/>
        </w:rPr>
        <w:t xml:space="preserve"> классификатор ЕСКД </w:t>
      </w:r>
      <w:r w:rsidRPr="002D0514">
        <w:rPr>
          <w:rFonts w:ascii="Times New Roman" w:hAnsi="Times New Roman" w:cs="Times New Roman"/>
          <w:sz w:val="28"/>
          <w:szCs w:val="28"/>
        </w:rPr>
        <w:t>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9939BF" w:rsidRPr="002D0514">
        <w:rPr>
          <w:rFonts w:ascii="Times New Roman" w:hAnsi="Times New Roman" w:cs="Times New Roman"/>
          <w:sz w:val="28"/>
          <w:szCs w:val="28"/>
        </w:rPr>
        <w:t>-</w:t>
      </w:r>
      <w:r w:rsidRPr="002D0514">
        <w:rPr>
          <w:rFonts w:ascii="Times New Roman" w:hAnsi="Times New Roman" w:cs="Times New Roman"/>
          <w:sz w:val="28"/>
          <w:szCs w:val="28"/>
        </w:rPr>
        <w:t>технического комплекса Заказчика.</w:t>
      </w:r>
    </w:p>
    <w:p w14:paraId="7503D021" w14:textId="37196CA6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85728191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4.1.11 Требования к защите от влияния внешних воздействий</w:t>
      </w:r>
      <w:bookmarkEnd w:id="29"/>
    </w:p>
    <w:p w14:paraId="69366672" w14:textId="77777777" w:rsidR="00177475" w:rsidRPr="00177475" w:rsidRDefault="00177475" w:rsidP="0017747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7475">
        <w:rPr>
          <w:rFonts w:ascii="Times New Roman" w:hAnsi="Times New Roman" w:cs="Times New Roman"/>
          <w:sz w:val="28"/>
          <w:szCs w:val="28"/>
        </w:rPr>
        <w:t>К программно-аппаратному окружению системы предъявляются требования по стойкости, устойчивости и прочности к внешним воздействиям:</w:t>
      </w:r>
    </w:p>
    <w:p w14:paraId="67051155" w14:textId="0E4DAEA9" w:rsidR="00177475" w:rsidRPr="00177475" w:rsidRDefault="00177475" w:rsidP="00177475">
      <w:pPr>
        <w:pStyle w:val="a5"/>
        <w:numPr>
          <w:ilvl w:val="0"/>
          <w:numId w:val="25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77475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4876D5A0" w14:textId="01959CDD" w:rsidR="00177475" w:rsidRPr="00177475" w:rsidRDefault="00177475" w:rsidP="00177475">
      <w:pPr>
        <w:pStyle w:val="a5"/>
        <w:numPr>
          <w:ilvl w:val="0"/>
          <w:numId w:val="25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77475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4F6B68AD" w14:textId="5D02C453" w:rsidR="00E042A0" w:rsidRPr="00177475" w:rsidRDefault="00177475" w:rsidP="00177475">
      <w:pPr>
        <w:pStyle w:val="a5"/>
        <w:numPr>
          <w:ilvl w:val="0"/>
          <w:numId w:val="25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77475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74FA93" w14:textId="3003C697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85728192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4.1.12 Требования по патентной чистоте</w:t>
      </w:r>
      <w:bookmarkEnd w:id="30"/>
    </w:p>
    <w:p w14:paraId="29C6CD89" w14:textId="69551805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разделе.</w:t>
      </w:r>
    </w:p>
    <w:p w14:paraId="75B869DB" w14:textId="4FB3E4EC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85728193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4.1.13 Требования к стандартизации и унификации</w:t>
      </w:r>
      <w:bookmarkEnd w:id="31"/>
    </w:p>
    <w:p w14:paraId="3EC1E5AD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 w14:paraId="2F950613" w14:textId="63DED7E8" w:rsidR="00E042A0" w:rsidRPr="002D0514" w:rsidRDefault="00E042A0" w:rsidP="002D0514">
      <w:pPr>
        <w:pStyle w:val="a5"/>
        <w:numPr>
          <w:ilvl w:val="0"/>
          <w:numId w:val="14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316D3C8" w14:textId="068628FB" w:rsidR="00E042A0" w:rsidRPr="002D0514" w:rsidRDefault="00E042A0" w:rsidP="002D0514">
      <w:pPr>
        <w:pStyle w:val="a5"/>
        <w:numPr>
          <w:ilvl w:val="0"/>
          <w:numId w:val="14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00875FAC" w14:textId="14651FEB" w:rsidR="00E042A0" w:rsidRPr="002D0514" w:rsidRDefault="00E042A0" w:rsidP="002D0514">
      <w:pPr>
        <w:pStyle w:val="a5"/>
        <w:numPr>
          <w:ilvl w:val="0"/>
          <w:numId w:val="14"/>
        </w:numPr>
        <w:spacing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внешнее поведение сходных элементов интерфейса (реакция на наведение указателя "мыши", переключение фокуса, нажатие кнопки) должны реализовываться одинаково для однотипных элементов.</w:t>
      </w:r>
    </w:p>
    <w:p w14:paraId="389DA8B2" w14:textId="7E179AE1" w:rsidR="00E042A0" w:rsidRPr="002D0514" w:rsidRDefault="00E042A0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32" w:name="_Toc85728194"/>
      <w:r w:rsidRPr="002D0514">
        <w:rPr>
          <w:rFonts w:cs="Times New Roman"/>
          <w:b/>
          <w:szCs w:val="28"/>
        </w:rPr>
        <w:t>4.2 Требования к функциям (задачам), выполняемым системой</w:t>
      </w:r>
      <w:bookmarkEnd w:id="32"/>
    </w:p>
    <w:p w14:paraId="752968D3" w14:textId="7E0F6361" w:rsidR="00E042A0" w:rsidRPr="00170CFC" w:rsidRDefault="00170CFC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классификатор ЕСКД должна помочь пользователям подобрать идентификационный номер сборочной детали. Для пользователя должна быть реализована удобная поисковая система по ЕСКД. Также в системе должна присутствовать справочная информация о ЕСКД.</w:t>
      </w:r>
    </w:p>
    <w:p w14:paraId="63F52448" w14:textId="6A9D9FFA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701DF9" w14:textId="3C7B0DFD" w:rsidR="00E042A0" w:rsidRPr="002D0514" w:rsidRDefault="00E042A0" w:rsidP="002D0514">
      <w:pPr>
        <w:pStyle w:val="2"/>
        <w:spacing w:line="360" w:lineRule="auto"/>
        <w:ind w:firstLine="709"/>
        <w:contextualSpacing/>
        <w:jc w:val="both"/>
        <w:rPr>
          <w:rFonts w:cs="Times New Roman"/>
          <w:b/>
          <w:szCs w:val="28"/>
        </w:rPr>
      </w:pPr>
      <w:bookmarkStart w:id="33" w:name="_Toc85728195"/>
      <w:r w:rsidRPr="002D0514">
        <w:rPr>
          <w:rFonts w:cs="Times New Roman"/>
          <w:b/>
          <w:szCs w:val="28"/>
        </w:rPr>
        <w:lastRenderedPageBreak/>
        <w:t>4.3 Требования к видам обеспечения</w:t>
      </w:r>
      <w:bookmarkEnd w:id="33"/>
    </w:p>
    <w:p w14:paraId="150FEB50" w14:textId="4CAC3B82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85728196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4.3.1 Требования к математическому обеспечению системы</w:t>
      </w:r>
      <w:bookmarkEnd w:id="34"/>
    </w:p>
    <w:p w14:paraId="483DA9ED" w14:textId="3FF247DE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29CA6218" w14:textId="7CE1F1EC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85728197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4.3.2 Требования к информационному обеспечению системы</w:t>
      </w:r>
      <w:bookmarkEnd w:id="35"/>
    </w:p>
    <w:p w14:paraId="5421F494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35B0C502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Хранение данных должно осуществляться на основе современных реляционных или СУБД. Для обеспечения целостности данных должны использоваться встроенные механизмы СУБД.</w:t>
      </w:r>
    </w:p>
    <w:p w14:paraId="59829F23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4CBBF5ED" w14:textId="7B80E25D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764CE93C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7F9CA2FF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1A78F756" w14:textId="492A67D2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</w:t>
      </w:r>
      <w:r w:rsidRPr="002D0514">
        <w:rPr>
          <w:rFonts w:ascii="Times New Roman" w:hAnsi="Times New Roman" w:cs="Times New Roman"/>
          <w:sz w:val="28"/>
          <w:szCs w:val="28"/>
        </w:rPr>
        <w:lastRenderedPageBreak/>
        <w:t>оборудования (распределенная избыточная запись/считывание данных; зеркалирование; независимые дисковые массивы; кластеризация).</w:t>
      </w:r>
    </w:p>
    <w:p w14:paraId="135A6748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76AF9BB8" w14:textId="30ED77AD" w:rsidR="006C0F03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14:paraId="646BB20C" w14:textId="263A32B4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85728198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4.3.3 Требования к лингвистическому обеспечению системы</w:t>
      </w:r>
      <w:bookmarkEnd w:id="36"/>
    </w:p>
    <w:p w14:paraId="0E7D7B05" w14:textId="464AA6F5" w:rsidR="00170CFC" w:rsidRPr="00170CFC" w:rsidRDefault="00170CFC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системы должен применяться язык программирования С</w:t>
      </w:r>
      <w:r w:rsidRPr="00170CF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A57C5" w14:textId="57D4819E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027481A9" w14:textId="10D3BBFC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85728199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4.3.4 Требования к программному обеспечению системы</w:t>
      </w:r>
      <w:bookmarkEnd w:id="37"/>
    </w:p>
    <w:p w14:paraId="4A9ED14A" w14:textId="77777777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0CFD4914" w14:textId="44FB9C15" w:rsidR="00E042A0" w:rsidRPr="002D0514" w:rsidRDefault="00E042A0" w:rsidP="002D05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0514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7FB44C8E" w14:textId="15A8A27F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85728200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>4.3.5 Требования к техническому обеспечению</w:t>
      </w:r>
      <w:bookmarkEnd w:id="38"/>
    </w:p>
    <w:p w14:paraId="3F6F24C1" w14:textId="77777777" w:rsidR="00170CFC" w:rsidRPr="00170CFC" w:rsidRDefault="00170CFC" w:rsidP="00170CF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0CFC">
        <w:rPr>
          <w:rFonts w:ascii="Times New Roman" w:hAnsi="Times New Roman" w:cs="Times New Roman"/>
          <w:sz w:val="28"/>
          <w:szCs w:val="28"/>
        </w:rPr>
        <w:t xml:space="preserve">Техническое обеспечение системы должно максимально и наиболее эффективным образом использовать существующие технические средства. </w:t>
      </w:r>
    </w:p>
    <w:p w14:paraId="3553FBAE" w14:textId="1413FEE6" w:rsidR="00E042A0" w:rsidRPr="002D0514" w:rsidRDefault="00170CFC" w:rsidP="00170CF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0CFC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 ПК пользователей, ПК администратора.</w:t>
      </w:r>
    </w:p>
    <w:p w14:paraId="7E7781D6" w14:textId="67165260" w:rsidR="00E042A0" w:rsidRPr="002D0514" w:rsidRDefault="00E042A0" w:rsidP="002D0514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85728201"/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4.3.</w:t>
      </w:r>
      <w:r w:rsidR="00170CFC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2D05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организационному обеспечению</w:t>
      </w:r>
      <w:bookmarkEnd w:id="39"/>
    </w:p>
    <w:p w14:paraId="4AC0A368" w14:textId="2A6CE9A7" w:rsidR="003F5777" w:rsidRPr="003F5777" w:rsidRDefault="003F5777" w:rsidP="003F57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F5777">
        <w:rPr>
          <w:rFonts w:ascii="Times New Roman" w:hAnsi="Times New Roman" w:cs="Times New Roman"/>
          <w:sz w:val="28"/>
          <w:szCs w:val="28"/>
        </w:rPr>
        <w:t xml:space="preserve">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неавтоматизированных функций системы. Заказчиком должны быть определены должностные лица, ответственные за: обработку информации АС, администрирование АС, обеспечение безопасности информации АС. </w:t>
      </w:r>
    </w:p>
    <w:p w14:paraId="5B49ACEA" w14:textId="0398E0D0" w:rsidR="003F5777" w:rsidRPr="003F5777" w:rsidRDefault="003F5777" w:rsidP="003F57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77">
        <w:rPr>
          <w:rFonts w:ascii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 Основными пользователями системы являются страховые агенты. Эксплуатацию системы поддерживает системный администратор.</w:t>
      </w:r>
    </w:p>
    <w:p w14:paraId="347B6892" w14:textId="1AF5470F" w:rsidR="003F5777" w:rsidRPr="003F5777" w:rsidRDefault="003F5777" w:rsidP="003F57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77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7D678187" w14:textId="123CA041" w:rsidR="003F5777" w:rsidRPr="0046694E" w:rsidRDefault="003F5777" w:rsidP="0046694E">
      <w:pPr>
        <w:pStyle w:val="a5"/>
        <w:numPr>
          <w:ilvl w:val="0"/>
          <w:numId w:val="31"/>
        </w:numPr>
        <w:spacing w:line="360" w:lineRule="auto"/>
        <w:ind w:left="1418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46694E">
        <w:rPr>
          <w:rFonts w:ascii="Times New Roman" w:hAnsi="Times New Roman" w:cs="Times New Roman"/>
          <w:sz w:val="28"/>
          <w:szCs w:val="28"/>
        </w:rPr>
        <w:t>должна быть предусмотрена система разделения прав;</w:t>
      </w:r>
    </w:p>
    <w:p w14:paraId="06E105BE" w14:textId="4860822D" w:rsidR="003F5777" w:rsidRPr="0046694E" w:rsidRDefault="003F5777" w:rsidP="0046694E">
      <w:pPr>
        <w:pStyle w:val="a5"/>
        <w:numPr>
          <w:ilvl w:val="0"/>
          <w:numId w:val="31"/>
        </w:numPr>
        <w:spacing w:line="360" w:lineRule="auto"/>
        <w:ind w:left="1418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46694E">
        <w:rPr>
          <w:rFonts w:ascii="Times New Roman" w:hAnsi="Times New Roman" w:cs="Times New Roman"/>
          <w:sz w:val="28"/>
          <w:szCs w:val="28"/>
        </w:rPr>
        <w:t>для всех пользователей должна быть запрещена возможность удаления преднастроенных объектов;</w:t>
      </w:r>
    </w:p>
    <w:p w14:paraId="49BCFD41" w14:textId="0542DD54" w:rsidR="003F5777" w:rsidRPr="0046694E" w:rsidRDefault="003F5777" w:rsidP="0046694E">
      <w:pPr>
        <w:pStyle w:val="a5"/>
        <w:numPr>
          <w:ilvl w:val="0"/>
          <w:numId w:val="31"/>
        </w:numPr>
        <w:spacing w:line="360" w:lineRule="auto"/>
        <w:ind w:left="1418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46694E">
        <w:rPr>
          <w:rFonts w:ascii="Times New Roman" w:hAnsi="Times New Roman" w:cs="Times New Roman"/>
          <w:sz w:val="28"/>
          <w:szCs w:val="28"/>
        </w:rPr>
        <w:t>для снижения ошибочных действий пользователей должно быть разработано полное и доступное руководство пользователя.</w:t>
      </w:r>
      <w:r w:rsidR="00E042A0" w:rsidRPr="004669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72F64" w14:textId="339BA910" w:rsidR="00924C2B" w:rsidRDefault="00924C2B" w:rsidP="00170CF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AE40C" w14:textId="5E3089EB" w:rsidR="00924C2B" w:rsidRDefault="00924C2B" w:rsidP="0046694E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bookmarkStart w:id="40" w:name="_Toc85728202"/>
      <w:r>
        <w:rPr>
          <w:rFonts w:cs="Times New Roman"/>
          <w:b/>
          <w:szCs w:val="28"/>
        </w:rPr>
        <w:lastRenderedPageBreak/>
        <w:t>5 СОСТАВ И СОДЕРЖАНИЕ РАБОТ ПО СОЗДАНИЮ (РАЗВИТИЮ) СИСТЕМЫ</w:t>
      </w:r>
      <w:bookmarkEnd w:id="40"/>
    </w:p>
    <w:p w14:paraId="5C952604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этапа.</w:t>
      </w:r>
    </w:p>
    <w:p w14:paraId="60E054FF" w14:textId="5D1ECE79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 xml:space="preserve">Первый этап: проектирование, разработка эскизного проекта, разработка технического проекта. </w:t>
      </w:r>
    </w:p>
    <w:p w14:paraId="1929A9E8" w14:textId="01E3EC06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Второй этап: разработка рабочей документации, адаптация программы.</w:t>
      </w:r>
    </w:p>
    <w:p w14:paraId="6E67F901" w14:textId="1FE26385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 xml:space="preserve">Третий этап: ввод в действие. </w:t>
      </w:r>
      <w:bookmarkStart w:id="41" w:name="_GoBack"/>
      <w:bookmarkEnd w:id="41"/>
    </w:p>
    <w:p w14:paraId="25C87F65" w14:textId="4B10A7C8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ТЗ. </w:t>
      </w:r>
    </w:p>
    <w:p w14:paraId="0727E799" w14:textId="279495B1" w:rsid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Перечень исполнителей работ, определение ответственных за проведение этих работ определяется Договором.</w:t>
      </w:r>
    </w:p>
    <w:p w14:paraId="0A3F748E" w14:textId="3F67297A" w:rsidR="00924C2B" w:rsidRDefault="0092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9B1CF" w14:textId="3445D3F9" w:rsidR="00924C2B" w:rsidRDefault="00924C2B" w:rsidP="0046694E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bookmarkStart w:id="42" w:name="_Toc85728203"/>
      <w:r>
        <w:rPr>
          <w:rFonts w:cs="Times New Roman"/>
          <w:b/>
          <w:szCs w:val="28"/>
        </w:rPr>
        <w:lastRenderedPageBreak/>
        <w:t>6 ПОРЯДОК КОНТРОЛЯ И ПРИЕМКИ СИСТЕМЫ</w:t>
      </w:r>
      <w:bookmarkEnd w:id="42"/>
    </w:p>
    <w:p w14:paraId="75E1D56A" w14:textId="3BF48DC0" w:rsidR="00924C2B" w:rsidRDefault="00924C2B" w:rsidP="0046694E">
      <w:pPr>
        <w:pStyle w:val="2"/>
        <w:spacing w:line="360" w:lineRule="auto"/>
        <w:rPr>
          <w:rFonts w:cs="Times New Roman"/>
          <w:b/>
          <w:szCs w:val="28"/>
        </w:rPr>
      </w:pPr>
      <w:bookmarkStart w:id="43" w:name="_Toc85728204"/>
      <w:r>
        <w:rPr>
          <w:rFonts w:cs="Times New Roman"/>
          <w:b/>
          <w:szCs w:val="28"/>
        </w:rPr>
        <w:t>6.1 Виды, состав, объем и методы испытаний системы</w:t>
      </w:r>
      <w:bookmarkEnd w:id="43"/>
    </w:p>
    <w:p w14:paraId="3527AC55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4E0B00A9" w14:textId="775B6E0D" w:rsidR="00924C2B" w:rsidRPr="008E3E5D" w:rsidRDefault="00924C2B" w:rsidP="008E3E5D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17252DB0" w14:textId="2EB5AFA7" w:rsidR="00924C2B" w:rsidRPr="008E3E5D" w:rsidRDefault="00924C2B" w:rsidP="008E3E5D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14:paraId="085667B2" w14:textId="75E0EF0D" w:rsidR="00924C2B" w:rsidRPr="008E3E5D" w:rsidRDefault="00924C2B" w:rsidP="008E3E5D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75D4D853" w14:textId="1351D10B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BDEFE" w14:textId="1455ED79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2FEEC928" w14:textId="3F83F0FB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06B7C62" w14:textId="220DA7B6" w:rsidR="00924C2B" w:rsidRDefault="00924C2B" w:rsidP="0046694E">
      <w:pPr>
        <w:pStyle w:val="2"/>
        <w:spacing w:line="360" w:lineRule="auto"/>
        <w:rPr>
          <w:rFonts w:cs="Times New Roman"/>
          <w:b/>
          <w:szCs w:val="28"/>
        </w:rPr>
      </w:pPr>
      <w:bookmarkStart w:id="44" w:name="_Toc85728205"/>
      <w:r>
        <w:rPr>
          <w:rFonts w:cs="Times New Roman"/>
          <w:b/>
          <w:szCs w:val="28"/>
        </w:rPr>
        <w:t>6.2 Общие требования к приемке работ по стадиям</w:t>
      </w:r>
      <w:bookmarkEnd w:id="44"/>
    </w:p>
    <w:p w14:paraId="488869E0" w14:textId="77777777" w:rsidR="008E3E5D" w:rsidRPr="008E3E5D" w:rsidRDefault="008E3E5D" w:rsidP="008E3E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 xml:space="preserve">Сдача-приёмка работ производится поэтапно, в соответствии с рабочей программой и календарным планом, являющимися приложениями к Договору №1/10-10-10-001 от 01.09.2021. </w:t>
      </w:r>
    </w:p>
    <w:p w14:paraId="00E7AE0A" w14:textId="40D05B93" w:rsidR="00924C2B" w:rsidRPr="00924C2B" w:rsidRDefault="008E3E5D" w:rsidP="008E3E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передаются Заказчику в виде исходных кодов, представляемых в электронной форме.</w:t>
      </w:r>
    </w:p>
    <w:p w14:paraId="03F78678" w14:textId="530C5C98" w:rsidR="00924C2B" w:rsidRDefault="00924C2B" w:rsidP="0046694E">
      <w:pPr>
        <w:pStyle w:val="2"/>
        <w:spacing w:line="360" w:lineRule="auto"/>
        <w:rPr>
          <w:rFonts w:cs="Times New Roman"/>
          <w:b/>
          <w:szCs w:val="28"/>
        </w:rPr>
      </w:pPr>
      <w:bookmarkStart w:id="45" w:name="_Toc85728206"/>
      <w:r>
        <w:rPr>
          <w:rFonts w:cs="Times New Roman"/>
          <w:b/>
          <w:szCs w:val="28"/>
        </w:rPr>
        <w:t>6.3 Статус приемочной комиссии</w:t>
      </w:r>
      <w:bookmarkEnd w:id="45"/>
    </w:p>
    <w:p w14:paraId="118B00C4" w14:textId="6EA0B36B" w:rsidR="00924C2B" w:rsidRPr="008E3E5D" w:rsidRDefault="008E3E5D" w:rsidP="008E3E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3E5D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14:paraId="54D2EF29" w14:textId="77777777" w:rsidR="008E3E5D" w:rsidRDefault="008E3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6FB3241F" w14:textId="2D69F46E" w:rsidR="00924C2B" w:rsidRDefault="00924C2B" w:rsidP="0046694E">
      <w:pPr>
        <w:pStyle w:val="1"/>
        <w:spacing w:line="276" w:lineRule="auto"/>
        <w:jc w:val="center"/>
        <w:rPr>
          <w:rFonts w:cs="Times New Roman"/>
          <w:b/>
          <w:szCs w:val="28"/>
        </w:rPr>
      </w:pPr>
      <w:bookmarkStart w:id="46" w:name="_Toc85728207"/>
      <w:r>
        <w:rPr>
          <w:rFonts w:cs="Times New Roman"/>
          <w:b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46"/>
    </w:p>
    <w:p w14:paraId="7895A136" w14:textId="5EA0AC40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3E2F9A">
        <w:rPr>
          <w:rFonts w:ascii="Times New Roman" w:hAnsi="Times New Roman" w:cs="Times New Roman"/>
          <w:sz w:val="28"/>
          <w:szCs w:val="28"/>
        </w:rPr>
        <w:t>классификатора ЕСКД</w:t>
      </w:r>
      <w:r w:rsidRPr="00924C2B">
        <w:rPr>
          <w:rFonts w:ascii="Times New Roman" w:hAnsi="Times New Roman" w:cs="Times New Roman"/>
          <w:sz w:val="28"/>
          <w:szCs w:val="28"/>
        </w:rPr>
        <w:t xml:space="preserve"> Заказчик должен обеспечить выполнение следующих работ: </w:t>
      </w:r>
    </w:p>
    <w:p w14:paraId="1F567E6B" w14:textId="4CBE87CD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3C94A1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обеспечить присутствие пользователей на обучении работе с системой, проводимом Исполнителем; </w:t>
      </w:r>
    </w:p>
    <w:p w14:paraId="331EC273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обеспечить соответствие помещений и рабочих мест пользователей системы в соответствии с требованиями, изложенными в настоящем ТЗ; </w:t>
      </w:r>
    </w:p>
    <w:p w14:paraId="3E168713" w14:textId="64F02E4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48C0D1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совместно с Исполнителем подготовить план развертывания системы на технических средствах Заказчика; </w:t>
      </w:r>
    </w:p>
    <w:p w14:paraId="53A36F0D" w14:textId="56C7FCDD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провести опытную эксплуатацию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</w:p>
    <w:p w14:paraId="36B169B4" w14:textId="77777777" w:rsidR="00924C2B" w:rsidRDefault="00924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0149A2" w14:textId="6D4978EF" w:rsidR="00924C2B" w:rsidRDefault="00924C2B" w:rsidP="0046694E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bookmarkStart w:id="47" w:name="_Toc85728208"/>
      <w:r>
        <w:rPr>
          <w:rFonts w:cs="Times New Roman"/>
          <w:b/>
          <w:szCs w:val="28"/>
        </w:rPr>
        <w:lastRenderedPageBreak/>
        <w:t>8 ТРЕБОВАНИЯ К ДОКУМЕНТИРОВЫАНИЮ</w:t>
      </w:r>
      <w:bookmarkEnd w:id="47"/>
    </w:p>
    <w:p w14:paraId="63FE80A6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 xml:space="preserve">Содержание и оформление проектной и рабочей документации должны соответствовать требованиям ГОСТ 34.201-89 «Виды, комплектность и обозначения документов при создании автоматизированных систем» и РД 50-34.698-90 «Автоматизированные системы. Требования к содержанию документов». </w:t>
      </w:r>
    </w:p>
    <w:p w14:paraId="359A5545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ab/>
        <w:t xml:space="preserve">Документы должны быть представлены в бумажном виде (оригинал) и в электронном (копия). Исходные тексты программ - только в электронном (оригинал). Все документы должны быть оформлены на русском языке. </w:t>
      </w:r>
    </w:p>
    <w:p w14:paraId="7CC6004B" w14:textId="1AD083D9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ab/>
        <w:t xml:space="preserve">В ходе создания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 xml:space="preserve"> должен быть подготовлен и передан Заказчику комплект документации в составе:</w:t>
      </w:r>
    </w:p>
    <w:p w14:paraId="53064158" w14:textId="70F5654F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проектная документация и материалы техно-рабочего проекта на разработку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>;</w:t>
      </w:r>
    </w:p>
    <w:p w14:paraId="3205AFCD" w14:textId="5AB4F4F9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 xml:space="preserve">конструкторская, программная и эксплуатационная документация на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>;</w:t>
      </w:r>
    </w:p>
    <w:p w14:paraId="1F36155B" w14:textId="77777777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>•</w:t>
      </w:r>
      <w:r w:rsidRPr="00924C2B">
        <w:rPr>
          <w:rFonts w:ascii="Times New Roman" w:hAnsi="Times New Roman" w:cs="Times New Roman"/>
          <w:sz w:val="28"/>
          <w:szCs w:val="28"/>
        </w:rPr>
        <w:tab/>
        <w:t>сопроводительная документация.</w:t>
      </w:r>
    </w:p>
    <w:p w14:paraId="78DDFB47" w14:textId="4D518DEC" w:rsidR="00924C2B" w:rsidRP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ab/>
        <w:t xml:space="preserve">Состав и содержание комплекта документации на </w:t>
      </w:r>
      <w:r w:rsidR="003E2F9A">
        <w:rPr>
          <w:rFonts w:ascii="Times New Roman" w:hAnsi="Times New Roman" w:cs="Times New Roman"/>
          <w:sz w:val="28"/>
          <w:szCs w:val="28"/>
        </w:rPr>
        <w:t>ПО классификатор ЕСКД</w:t>
      </w:r>
      <w:r w:rsidRPr="00924C2B">
        <w:rPr>
          <w:rFonts w:ascii="Times New Roman" w:hAnsi="Times New Roman" w:cs="Times New Roman"/>
          <w:sz w:val="28"/>
          <w:szCs w:val="28"/>
        </w:rPr>
        <w:t xml:space="preserve"> может быть уточнен на стадии проектирования.</w:t>
      </w:r>
    </w:p>
    <w:p w14:paraId="72CB5024" w14:textId="76FDCDF9" w:rsidR="00924C2B" w:rsidRDefault="00924C2B" w:rsidP="00924C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C2B">
        <w:rPr>
          <w:rFonts w:ascii="Times New Roman" w:hAnsi="Times New Roman" w:cs="Times New Roman"/>
          <w:sz w:val="28"/>
          <w:szCs w:val="28"/>
        </w:rPr>
        <w:tab/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3471"/>
        <w:gridCol w:w="3099"/>
      </w:tblGrid>
      <w:tr w:rsidR="00924C2B" w:rsidRPr="000713E0" w14:paraId="1AACB2A3" w14:textId="77777777" w:rsidTr="00924C2B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48E1A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AC5E93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B51329" w14:textId="77777777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24C2B" w:rsidRPr="000713E0" w14:paraId="43637BB4" w14:textId="77777777" w:rsidTr="00924C2B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4DC72B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DEB70E" w14:textId="77777777" w:rsidR="00924C2B" w:rsidRPr="000713E0" w:rsidRDefault="00924C2B" w:rsidP="00924C2B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ТЗ)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21666E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8D77E3" w14:textId="446CA0FC" w:rsidR="00924C2B" w:rsidRPr="000713E0" w:rsidRDefault="00924C2B" w:rsidP="00924C2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713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СОСТАВИЛИ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1845"/>
        <w:gridCol w:w="1732"/>
        <w:gridCol w:w="1441"/>
        <w:gridCol w:w="1527"/>
      </w:tblGrid>
      <w:tr w:rsidR="00924C2B" w:rsidRPr="000713E0" w14:paraId="05BE6593" w14:textId="77777777" w:rsidTr="00924C2B">
        <w:trPr>
          <w:trHeight w:val="80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D34F5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54749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A2C5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D5354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FC9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C2B" w:rsidRPr="000713E0" w14:paraId="5E8A8235" w14:textId="77777777" w:rsidTr="00924C2B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44B6AAD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C486A7C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129BF6F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49A1DB7E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6E4644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</w:tr>
      <w:tr w:rsidR="00924C2B" w:rsidRPr="000713E0" w14:paraId="039CACFF" w14:textId="77777777" w:rsidTr="00924C2B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2B20D7D" w14:textId="64A29413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Московский политехнический университет (Московский Политех)</w:t>
            </w: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3BC2CE9" w14:textId="25AEE201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5139879" w14:textId="714E58C1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Серяков А. В.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BCD42C6" w14:textId="77777777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4C8774E7" w14:textId="77777777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</w:tr>
    </w:tbl>
    <w:p w14:paraId="3F15152F" w14:textId="77777777" w:rsidR="00924C2B" w:rsidRDefault="00924C2B" w:rsidP="00924C2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14:paraId="2CA55568" w14:textId="2CC93C25" w:rsidR="00924C2B" w:rsidRPr="000713E0" w:rsidRDefault="00924C2B" w:rsidP="00924C2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0713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СОГЛАСОВАНО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2016"/>
        <w:gridCol w:w="1698"/>
        <w:gridCol w:w="1527"/>
        <w:gridCol w:w="1360"/>
      </w:tblGrid>
      <w:tr w:rsidR="00924C2B" w:rsidRPr="000713E0" w14:paraId="5CEF2EA2" w14:textId="77777777" w:rsidTr="00924C2B">
        <w:trPr>
          <w:trHeight w:val="15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A350C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E507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04F4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6BC16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81B7" w14:textId="77777777" w:rsidR="00924C2B" w:rsidRPr="000713E0" w:rsidRDefault="00924C2B" w:rsidP="00924C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4C2B" w:rsidRPr="000713E0" w14:paraId="56B77293" w14:textId="77777777" w:rsidTr="00924C2B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EDCDEEE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A6147BF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0A4AD1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2E52B5C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CBD56CB" w14:textId="77777777" w:rsidR="00924C2B" w:rsidRPr="00034701" w:rsidRDefault="00924C2B" w:rsidP="00924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</w:tr>
      <w:tr w:rsidR="00924C2B" w:rsidRPr="000713E0" w14:paraId="00305ED6" w14:textId="77777777" w:rsidTr="00924C2B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6B36085" w14:textId="5BA534A3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Московский политехнический университет (Московский Политех)</w:t>
            </w: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A8AB678" w14:textId="2B39E05F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 кафедры </w:t>
            </w:r>
            <w:proofErr w:type="spellStart"/>
            <w:r w:rsidRPr="0092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инфокогнитивных</w:t>
            </w:r>
            <w:proofErr w:type="spellEnd"/>
            <w:r w:rsidRPr="0092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технологий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686DF80" w14:textId="211643BC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Смирнова Ю. В.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F391D66" w14:textId="77777777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D299B1C" w14:textId="77777777" w:rsidR="00924C2B" w:rsidRPr="000713E0" w:rsidRDefault="00924C2B" w:rsidP="00924C2B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</w:tr>
    </w:tbl>
    <w:p w14:paraId="7A9CA4A0" w14:textId="77777777" w:rsidR="00924C2B" w:rsidRPr="00924C2B" w:rsidRDefault="00924C2B" w:rsidP="00924C2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924C2B" w:rsidRPr="00924C2B" w:rsidSect="0028690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3A76B" w14:textId="77777777" w:rsidR="003B05EF" w:rsidRDefault="003B05EF" w:rsidP="00286903">
      <w:pPr>
        <w:spacing w:after="0" w:line="240" w:lineRule="auto"/>
      </w:pPr>
      <w:r>
        <w:separator/>
      </w:r>
    </w:p>
  </w:endnote>
  <w:endnote w:type="continuationSeparator" w:id="0">
    <w:p w14:paraId="7FADB8AE" w14:textId="77777777" w:rsidR="003B05EF" w:rsidRDefault="003B05EF" w:rsidP="0028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735599"/>
      <w:docPartObj>
        <w:docPartGallery w:val="Page Numbers (Bottom of Page)"/>
        <w:docPartUnique/>
      </w:docPartObj>
    </w:sdtPr>
    <w:sdtEndPr/>
    <w:sdtContent>
      <w:p w14:paraId="18132737" w14:textId="34E3BD2E" w:rsidR="006C13DA" w:rsidRDefault="006C13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04BCB" w14:textId="77777777" w:rsidR="006C13DA" w:rsidRDefault="006C13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43789" w14:textId="77777777" w:rsidR="003B05EF" w:rsidRDefault="003B05EF" w:rsidP="00286903">
      <w:pPr>
        <w:spacing w:after="0" w:line="240" w:lineRule="auto"/>
      </w:pPr>
      <w:r>
        <w:separator/>
      </w:r>
    </w:p>
  </w:footnote>
  <w:footnote w:type="continuationSeparator" w:id="0">
    <w:p w14:paraId="64B9B632" w14:textId="77777777" w:rsidR="003B05EF" w:rsidRDefault="003B05EF" w:rsidP="0028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74C"/>
    <w:multiLevelType w:val="hybridMultilevel"/>
    <w:tmpl w:val="DA86F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032E5"/>
    <w:multiLevelType w:val="hybridMultilevel"/>
    <w:tmpl w:val="822A1C7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2562675E"/>
    <w:multiLevelType w:val="hybridMultilevel"/>
    <w:tmpl w:val="AAB80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9C13DD"/>
    <w:multiLevelType w:val="hybridMultilevel"/>
    <w:tmpl w:val="534E5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C59A1"/>
    <w:multiLevelType w:val="hybridMultilevel"/>
    <w:tmpl w:val="75ACB0F6"/>
    <w:lvl w:ilvl="0" w:tplc="58ECCC70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252A2"/>
    <w:multiLevelType w:val="hybridMultilevel"/>
    <w:tmpl w:val="A748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964BE"/>
    <w:multiLevelType w:val="hybridMultilevel"/>
    <w:tmpl w:val="BAEEEDCA"/>
    <w:lvl w:ilvl="0" w:tplc="014E4ED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FA80D3D"/>
    <w:multiLevelType w:val="hybridMultilevel"/>
    <w:tmpl w:val="34F62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9546C1"/>
    <w:multiLevelType w:val="hybridMultilevel"/>
    <w:tmpl w:val="2F0C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03179"/>
    <w:multiLevelType w:val="hybridMultilevel"/>
    <w:tmpl w:val="68D2A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8720A"/>
    <w:multiLevelType w:val="hybridMultilevel"/>
    <w:tmpl w:val="6E6C958A"/>
    <w:lvl w:ilvl="0" w:tplc="58ECCC7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C3D0F"/>
    <w:multiLevelType w:val="hybridMultilevel"/>
    <w:tmpl w:val="A4468232"/>
    <w:lvl w:ilvl="0" w:tplc="58ECCC7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E6F6641"/>
    <w:multiLevelType w:val="hybridMultilevel"/>
    <w:tmpl w:val="3AC29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3251C"/>
    <w:multiLevelType w:val="hybridMultilevel"/>
    <w:tmpl w:val="A6A80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CC11F2"/>
    <w:multiLevelType w:val="hybridMultilevel"/>
    <w:tmpl w:val="5C024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DB200C"/>
    <w:multiLevelType w:val="hybridMultilevel"/>
    <w:tmpl w:val="381AB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FD405A"/>
    <w:multiLevelType w:val="hybridMultilevel"/>
    <w:tmpl w:val="E682A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101305"/>
    <w:multiLevelType w:val="hybridMultilevel"/>
    <w:tmpl w:val="1332E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9E8BB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964705"/>
    <w:multiLevelType w:val="hybridMultilevel"/>
    <w:tmpl w:val="B0205E36"/>
    <w:lvl w:ilvl="0" w:tplc="58ECCC70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31038B"/>
    <w:multiLevelType w:val="hybridMultilevel"/>
    <w:tmpl w:val="14F67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B361D0"/>
    <w:multiLevelType w:val="hybridMultilevel"/>
    <w:tmpl w:val="88B4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BD7B10"/>
    <w:multiLevelType w:val="hybridMultilevel"/>
    <w:tmpl w:val="0656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6617"/>
    <w:multiLevelType w:val="hybridMultilevel"/>
    <w:tmpl w:val="986A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5E3026"/>
    <w:multiLevelType w:val="hybridMultilevel"/>
    <w:tmpl w:val="C0D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CD20B7"/>
    <w:multiLevelType w:val="hybridMultilevel"/>
    <w:tmpl w:val="659A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F929F8"/>
    <w:multiLevelType w:val="hybridMultilevel"/>
    <w:tmpl w:val="91EC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E2643"/>
    <w:multiLevelType w:val="hybridMultilevel"/>
    <w:tmpl w:val="295E87D0"/>
    <w:lvl w:ilvl="0" w:tplc="58ECCC70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10574"/>
    <w:multiLevelType w:val="hybridMultilevel"/>
    <w:tmpl w:val="E7904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03570D"/>
    <w:multiLevelType w:val="hybridMultilevel"/>
    <w:tmpl w:val="EE167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56884"/>
    <w:multiLevelType w:val="hybridMultilevel"/>
    <w:tmpl w:val="B3F2C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1661E"/>
    <w:multiLevelType w:val="hybridMultilevel"/>
    <w:tmpl w:val="CBCE4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9"/>
  </w:num>
  <w:num w:numId="4">
    <w:abstractNumId w:val="21"/>
  </w:num>
  <w:num w:numId="5">
    <w:abstractNumId w:val="9"/>
  </w:num>
  <w:num w:numId="6">
    <w:abstractNumId w:val="8"/>
  </w:num>
  <w:num w:numId="7">
    <w:abstractNumId w:val="25"/>
  </w:num>
  <w:num w:numId="8">
    <w:abstractNumId w:val="24"/>
  </w:num>
  <w:num w:numId="9">
    <w:abstractNumId w:val="2"/>
  </w:num>
  <w:num w:numId="10">
    <w:abstractNumId w:val="7"/>
  </w:num>
  <w:num w:numId="11">
    <w:abstractNumId w:val="23"/>
  </w:num>
  <w:num w:numId="12">
    <w:abstractNumId w:val="15"/>
  </w:num>
  <w:num w:numId="13">
    <w:abstractNumId w:val="0"/>
  </w:num>
  <w:num w:numId="14">
    <w:abstractNumId w:val="30"/>
  </w:num>
  <w:num w:numId="15">
    <w:abstractNumId w:val="13"/>
  </w:num>
  <w:num w:numId="16">
    <w:abstractNumId w:val="17"/>
  </w:num>
  <w:num w:numId="17">
    <w:abstractNumId w:val="16"/>
  </w:num>
  <w:num w:numId="18">
    <w:abstractNumId w:val="12"/>
  </w:num>
  <w:num w:numId="19">
    <w:abstractNumId w:val="22"/>
  </w:num>
  <w:num w:numId="20">
    <w:abstractNumId w:val="27"/>
  </w:num>
  <w:num w:numId="21">
    <w:abstractNumId w:val="14"/>
  </w:num>
  <w:num w:numId="22">
    <w:abstractNumId w:val="1"/>
  </w:num>
  <w:num w:numId="23">
    <w:abstractNumId w:val="28"/>
  </w:num>
  <w:num w:numId="24">
    <w:abstractNumId w:val="6"/>
  </w:num>
  <w:num w:numId="25">
    <w:abstractNumId w:val="19"/>
  </w:num>
  <w:num w:numId="26">
    <w:abstractNumId w:val="20"/>
  </w:num>
  <w:num w:numId="27">
    <w:abstractNumId w:val="11"/>
  </w:num>
  <w:num w:numId="28">
    <w:abstractNumId w:val="18"/>
  </w:num>
  <w:num w:numId="29">
    <w:abstractNumId w:val="4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A3"/>
    <w:rsid w:val="00005BB6"/>
    <w:rsid w:val="00034701"/>
    <w:rsid w:val="00064474"/>
    <w:rsid w:val="000713E0"/>
    <w:rsid w:val="00090199"/>
    <w:rsid w:val="00105F80"/>
    <w:rsid w:val="00170CFC"/>
    <w:rsid w:val="00177475"/>
    <w:rsid w:val="001D177F"/>
    <w:rsid w:val="00286903"/>
    <w:rsid w:val="002D0514"/>
    <w:rsid w:val="00375DD2"/>
    <w:rsid w:val="00386AD3"/>
    <w:rsid w:val="003B05EF"/>
    <w:rsid w:val="003D59B0"/>
    <w:rsid w:val="003E2F9A"/>
    <w:rsid w:val="003F5777"/>
    <w:rsid w:val="004105A1"/>
    <w:rsid w:val="00453518"/>
    <w:rsid w:val="0046694E"/>
    <w:rsid w:val="00540E87"/>
    <w:rsid w:val="005831F3"/>
    <w:rsid w:val="0060603D"/>
    <w:rsid w:val="006A0B2B"/>
    <w:rsid w:val="006C0F03"/>
    <w:rsid w:val="006C13DA"/>
    <w:rsid w:val="00786697"/>
    <w:rsid w:val="007C729E"/>
    <w:rsid w:val="0081093D"/>
    <w:rsid w:val="00865819"/>
    <w:rsid w:val="0087387E"/>
    <w:rsid w:val="00894757"/>
    <w:rsid w:val="008E3E5D"/>
    <w:rsid w:val="009141B8"/>
    <w:rsid w:val="00924C2B"/>
    <w:rsid w:val="00975681"/>
    <w:rsid w:val="009939BF"/>
    <w:rsid w:val="009C4961"/>
    <w:rsid w:val="00A14B54"/>
    <w:rsid w:val="00A23D92"/>
    <w:rsid w:val="00A77C75"/>
    <w:rsid w:val="00AF2A92"/>
    <w:rsid w:val="00B17233"/>
    <w:rsid w:val="00B7427B"/>
    <w:rsid w:val="00B93699"/>
    <w:rsid w:val="00D5093E"/>
    <w:rsid w:val="00D52BA3"/>
    <w:rsid w:val="00DA371A"/>
    <w:rsid w:val="00DD44F6"/>
    <w:rsid w:val="00DE2E2A"/>
    <w:rsid w:val="00E042A0"/>
    <w:rsid w:val="00E14472"/>
    <w:rsid w:val="00EA12E5"/>
    <w:rsid w:val="00ED0970"/>
    <w:rsid w:val="00F576A3"/>
    <w:rsid w:val="00FA4DF5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EB12"/>
  <w15:chartTrackingRefBased/>
  <w15:docId w15:val="{731E6117-D270-4C3E-A99E-9EF9DB82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D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A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54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54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5DBC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5681"/>
    <w:pPr>
      <w:spacing w:after="100"/>
    </w:pPr>
  </w:style>
  <w:style w:type="character" w:styleId="a3">
    <w:name w:val="Hyperlink"/>
    <w:basedOn w:val="a0"/>
    <w:uiPriority w:val="99"/>
    <w:unhideWhenUsed/>
    <w:rsid w:val="00975681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AF2A92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FA4D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8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6903"/>
  </w:style>
  <w:style w:type="paragraph" w:styleId="a8">
    <w:name w:val="footer"/>
    <w:basedOn w:val="a"/>
    <w:link w:val="a9"/>
    <w:uiPriority w:val="99"/>
    <w:unhideWhenUsed/>
    <w:rsid w:val="0028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6903"/>
  </w:style>
  <w:style w:type="character" w:customStyle="1" w:styleId="20">
    <w:name w:val="Заголовок 2 Знак"/>
    <w:basedOn w:val="a0"/>
    <w:link w:val="2"/>
    <w:uiPriority w:val="9"/>
    <w:rsid w:val="00AF2A9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F2A9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C5D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17449-4B26-4E3F-ABA5-4FFC9581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26</Pages>
  <Words>4814</Words>
  <Characters>27441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RaNSiD;Серяков Алексей</dc:creator>
  <cp:keywords/>
  <dc:description/>
  <cp:lastModifiedBy>RaNSiD</cp:lastModifiedBy>
  <cp:revision>58</cp:revision>
  <dcterms:created xsi:type="dcterms:W3CDTF">2021-09-08T18:46:00Z</dcterms:created>
  <dcterms:modified xsi:type="dcterms:W3CDTF">2021-11-11T20:43:00Z</dcterms:modified>
</cp:coreProperties>
</file>