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LoneStar Plumbing Solutions</w:t>
      </w:r>
    </w:p>
    <w:p>
      <w:pPr>
        <w:shd w:fill="2E6DA4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Federal Income Tax Return Summaries — FY 2022, 2023 &amp; 2024  •  San Antonio, TX</w:t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TAXPAYER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Taxpayer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&amp; Maria Gutierrez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LoneStar Plumbing Solutions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XX-XXXXXXX (redacted)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Sole Proprietorship (Schedule C filer)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NAICS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238220 — Plumbing, Heating &amp; A/C Contractors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Filing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Married Filing Jointly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Address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4812 Blanco Rd, Suite 8, San Antonio, TX 78212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Garza &amp; Associates CPA, San Antonio, TX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audits. Returns filed on time all years.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Owner compensation is taken entirely as owner draws and does NOT appear on Schedule C net profit. Buyers must add back owner draws to compute true SDE. Car &amp; truck expenses include one personally-used vehicle.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FY 2022 — TAX YEAR ENDED DECEMBER 31, 2022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Filed: March 28, 2023  |  No audit  |  Preparer: Garza &amp; Associates CPA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 C Summary — FY 2022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Activity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Plumbing Contractor — New Construction &amp; Repair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Gross Receipts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$1,291,000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$647,000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$644,000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$13,800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 &amp; Truck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$58,400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Depreciation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$22,000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Insurance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Legal &amp; Professional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Office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Rent / 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Salaries &amp; Wages (non-owner)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$62,000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 Debt Expense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$12,980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Other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$253,180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 PROFIT (Sch C Line 31)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$390,820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Draws (not on Sch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$120,000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Gross receipts on return ($1,291,000) differ from P&amp;L ($1,298,000) by $7,000. Owner attributes to timing difference on year-end billings.</w:t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Car &amp; truck expenses ($58,400) include owner's personal F-350 at partial business-use allocation.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FY 2023 — TAX YEAR ENDED DECEMBER 31, 2023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Filed: April 4, 2024  |  No audit  |  Preparer: Garza &amp; Associates CPA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 C Summary — FY 2023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Activity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Plumbing Contractor — New Construction &amp; Repair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Gross Receipts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$1,543,000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$771,000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$772,000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$17,600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 &amp; Truck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$64,200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Depreciation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$22,000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Insurance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$31,000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Legal &amp; Professional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$8,400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Office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Rent / 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Salaries &amp; Wages (non-owner)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$4,600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 Debt Expense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$23,205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Other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$285,005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 PROFIT (Sch C Line 31)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$486,995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Draws (not on Sch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$132,000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Bad debt ($23,205) has been deducted but owner is simultaneously claiming it as a one-time add-back in SDE schedule. Cannot be both one-time and tax-deductible recurring.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FY 2024 — TAX YEAR ENDED DECEMBER 31, 2024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Filed: March 15, 2025  |  No audit  |  Preparer: Garza &amp; Associates CPA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 C Summary — FY 2024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Activity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Plumbing Contractor — New Construction &amp; Repair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Gross Receipts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$1,905,000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$951,000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$954,000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$21,800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 &amp; Truck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$76,400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Depreciation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Insurance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$36,000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Legal &amp; Professional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$9,100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Office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Rent / 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Salaries &amp; Wages (non-owner)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$74,000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 Debt Expense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$38,100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Other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$10,600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$338,000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 PROFIT (Sch C Line 31)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$616,000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Draws (not on Sch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$148,000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Bad debt expense ($38,100) has grown 193% from FY2022 to FY2024. This is a systemic collections problem, not a one-time event.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THREE-YEAR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 2022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 2023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 2024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Gross Receipts (Tax Return)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$1,291,000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$1,543,000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$1,905,000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Gross Receipts (P&amp;L)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$1,298,000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$1,547,000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$1,905,000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Variance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($7,000)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($4,000)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 C Net Profit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$390,820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$486,995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$616,000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 Debt Deducted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$12,980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$23,205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$38,100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Draws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$120,000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$132,000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$148,000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3A5C" w:val="clear"/>
      <w:jc w:val="right"/>
    </w:pPr>
    <w:r>
      <w:rPr>
        <w:rFonts w:ascii="Arial" w:cs="Arial" w:eastAsia="Arial" w:hAnsi="Arial"/>
        <w:color w:val="FFFFFF"/>
        <w:sz w:val="16"/>
        <w:szCs w:val="16"/>
      </w:rPr>
      <w:t xml:space="preserve">LoneStar Plumbing Solutions  |  Tax Return Summaries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2026-03-27T22:55:37.645Z</dcterms:created>
  <dcterms:modified xsi:type="dcterms:W3CDTF">2026-03-27T22:55:37.646Z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