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6BA24592" w:rsidR="00A10B8F" w:rsidRDefault="006C2B66" w:rsidP="00DA526D">
      <w:pPr>
        <w:spacing w:line="240" w:lineRule="auto"/>
      </w:pPr>
      <w:r w:rsidRPr="006C2B66">
        <w:rPr>
          <w:noProof/>
        </w:rPr>
        <w:drawing>
          <wp:inline distT="0" distB="0" distL="0" distR="0" wp14:anchorId="2340B63C" wp14:editId="7F2ABB3A">
            <wp:extent cx="5731510" cy="3256915"/>
            <wp:effectExtent l="0" t="0" r="2540" b="635"/>
            <wp:docPr id="124278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86776" name=""/>
                    <pic:cNvPicPr/>
                  </pic:nvPicPr>
                  <pic:blipFill>
                    <a:blip r:embed="rId8"/>
                    <a:stretch>
                      <a:fillRect/>
                    </a:stretch>
                  </pic:blipFill>
                  <pic:spPr>
                    <a:xfrm>
                      <a:off x="0" y="0"/>
                      <a:ext cx="5731510" cy="325691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5E75FF57"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F02494">
        <w:t>SoundShift</w:t>
      </w:r>
      <w:r w:rsidR="00EC0C58">
        <w:t>”</w:t>
      </w:r>
    </w:p>
    <w:p w14:paraId="5F7CC80D" w14:textId="3620831E" w:rsidR="00DF169D" w:rsidRDefault="00DF169D" w:rsidP="00FB7662">
      <w:r w:rsidRPr="00DF169D">
        <w:t xml:space="preserve">This includes, creating a database in SQLite and filing it up with some sample data, alongside creating a python frontend that can interact with and query this database. The backend must </w:t>
      </w:r>
      <w:r w:rsidRPr="00DF169D">
        <w:lastRenderedPageBreak/>
        <w:t>track customer data, sales information, and follow legal requirements such as the adequately safeguarding customer data.</w:t>
      </w:r>
    </w:p>
    <w:p w14:paraId="508C7B8E" w14:textId="65BB5A1C" w:rsidR="009E5BF8" w:rsidRDefault="009E5BF8" w:rsidP="00FB7662">
      <w:pPr>
        <w:rPr>
          <w:b/>
          <w:bCs/>
        </w:rPr>
      </w:pPr>
      <w:r>
        <w:rPr>
          <w:b/>
          <w:bCs/>
        </w:rPr>
        <w:t>Problem Description</w:t>
      </w:r>
    </w:p>
    <w:p w14:paraId="615BD05D" w14:textId="2DAE786F" w:rsidR="009E5BF8" w:rsidRDefault="007D243C" w:rsidP="00FB7662">
      <w:r w:rsidRPr="007D243C">
        <w:t>I have been tasked with developing a front and backend for an online music streaming service</w:t>
      </w:r>
      <w:r w:rsidR="00F02494">
        <w:t xml:space="preserve"> called “SoundShift”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59CA85F5" w14:textId="77777777" w:rsidR="00807378" w:rsidRPr="00807378" w:rsidRDefault="00807378" w:rsidP="00807378">
      <w:pPr>
        <w:pStyle w:val="ListParagraph"/>
        <w:numPr>
          <w:ilvl w:val="0"/>
          <w:numId w:val="8"/>
        </w:numPr>
        <w:rPr>
          <w:b/>
          <w:bCs/>
        </w:rPr>
      </w:pPr>
      <w:r>
        <w:t>Users can add songs to playlists and these playlists are stored and the songs they contain can be edited at any time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lastRenderedPageBreak/>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5AA5B15F" w:rsidR="00A6471D" w:rsidRDefault="00097A0E" w:rsidP="001575F2">
      <w:r>
        <w:t xml:space="preserve">If </w:t>
      </w:r>
      <w:r w:rsidR="00F02494">
        <w:t xml:space="preserve">SoundShift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33D6D226"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F02494">
        <w:t>SoundShift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1316FC86"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AA4C53">
        <w:t xml:space="preserve">SoundShift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5696366C" w:rsidR="00404FC5" w:rsidRDefault="00404FC5" w:rsidP="001575F2">
      <w:r>
        <w:t xml:space="preserve">Privacy principle 4 states that businesses must </w:t>
      </w:r>
      <w:r w:rsidR="00210766">
        <w:t xml:space="preserve">destroy or deidentify any unsolicited data. This means that is SoundShift is given someone’s driver’s license number, they should delete said information, as it is not relevant to the </w:t>
      </w:r>
      <w:r w:rsidR="00D141E9">
        <w:t>business’s</w:t>
      </w:r>
      <w:r w:rsidR="00210766">
        <w:t xml:space="preserve"> </w:t>
      </w:r>
      <w:r w:rsidR="00D141E9">
        <w:t>activities.</w:t>
      </w:r>
    </w:p>
    <w:p w14:paraId="06CD7622" w14:textId="2398F69A"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terms and conditions that the user must agree to while signing up to SoundShift.</w:t>
      </w:r>
    </w:p>
    <w:p w14:paraId="5B4701CE" w14:textId="74C3568C"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xml:space="preserve">, or would </w:t>
      </w:r>
      <w:r w:rsidR="00BE72CD">
        <w:lastRenderedPageBreak/>
        <w:t>reasonably expect</w:t>
      </w:r>
      <w:r w:rsidR="002D0997">
        <w:t>.</w:t>
      </w:r>
      <w:r w:rsidR="00BE72CD">
        <w:t xml:space="preserve"> SoundShift can do this by only using the data in the </w:t>
      </w:r>
      <w:r w:rsidR="009D2BC0">
        <w:t>ways described within the privacy policy, that users agreed to.</w:t>
      </w:r>
    </w:p>
    <w:p w14:paraId="23348496" w14:textId="31FFDDB7" w:rsidR="002048FB" w:rsidRDefault="002048FB" w:rsidP="001575F2">
      <w:r>
        <w:t xml:space="preserve">Privacy </w:t>
      </w:r>
      <w:r w:rsidR="009569A6">
        <w:t>p</w:t>
      </w:r>
      <w:r>
        <w:t xml:space="preserve">rinciple 7 dictates that businesses </w:t>
      </w:r>
      <w:r w:rsidR="003874CB">
        <w:t xml:space="preserve">may only </w:t>
      </w:r>
      <w:r w:rsidR="009226FA">
        <w:t>continually advertise to users or add them to an email list if the user consents to it. SoundShift can follow this by having a second checkmark that the user needs to opt-out of the email list for marketing.</w:t>
      </w:r>
    </w:p>
    <w:p w14:paraId="323F98DA" w14:textId="4AB8906F"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SoundShift </w:t>
      </w:r>
      <w:r w:rsidR="009569A6">
        <w:t>will comply with this due to being a small national business, and not sending any information overseas.</w:t>
      </w:r>
    </w:p>
    <w:p w14:paraId="1284424B" w14:textId="7BD4E135" w:rsidR="009569A6" w:rsidRDefault="009569A6" w:rsidP="001575F2">
      <w:r>
        <w:t xml:space="preserve">Privacy principle 9 dictates </w:t>
      </w:r>
      <w:r w:rsidR="004E31EB">
        <w:t>when businesses can use government identifiers. SoundShift is not regulated by this, as all govern</w:t>
      </w:r>
      <w:r w:rsidR="00775E56">
        <w:t>ment identifiers are unsolicited information, and so will be deleted anyway.</w:t>
      </w:r>
    </w:p>
    <w:p w14:paraId="501AD7C0" w14:textId="293ADB3A" w:rsidR="00775E56" w:rsidRDefault="00775E56" w:rsidP="001575F2">
      <w:r>
        <w:t>Privacy principle 10 states that businesses</w:t>
      </w:r>
      <w:r w:rsidR="00AB527B">
        <w:t xml:space="preserve"> must take reasonable steps to ensure that any personal information they collect is accurate, up to date, and </w:t>
      </w:r>
      <w:r w:rsidR="006656EF">
        <w:t>complete. SoundShift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77777777" w:rsidR="003C5EC2" w:rsidRDefault="003C5EC2" w:rsidP="001575F2">
      <w:r>
        <w:t>Privacy principle 11 dictates that businesses must protect the personal information it collects. How SoundShift protects this data, can be viewed under the “</w:t>
      </w:r>
      <w:r w:rsidRPr="00AD2D93">
        <w:rPr>
          <w:i/>
          <w:iCs/>
        </w:rPr>
        <w:t>Security Issues</w:t>
      </w:r>
      <w:r>
        <w:t>” heading below.</w:t>
      </w:r>
    </w:p>
    <w:p w14:paraId="53DEEAD1" w14:textId="39A134EA"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SoundShift can follow this, by having it be accessible of the users </w:t>
      </w:r>
      <w:r w:rsidR="00640A52">
        <w:t>‘</w:t>
      </w:r>
      <w:r w:rsidR="00D4022E">
        <w:t>account</w:t>
      </w:r>
      <w:r w:rsidR="00640A52">
        <w:t xml:space="preserve"> info’</w:t>
      </w:r>
      <w:r w:rsidR="00D4022E">
        <w:t xml:space="preserve"> page.</w:t>
      </w:r>
    </w:p>
    <w:p w14:paraId="596733B7" w14:textId="7877BA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whenever they want. SoundShift can do this by allowing the user to change the personal information displayed to them on their ‘account info’ page.</w:t>
      </w:r>
    </w:p>
    <w:p w14:paraId="6AB8F683" w14:textId="7F90FBF8"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SoundShift can follow this, by having a </w:t>
      </w:r>
      <w:r w:rsidR="00F9261B">
        <w:t xml:space="preserve">response </w:t>
      </w:r>
      <w:r>
        <w:t>plan</w:t>
      </w:r>
      <w:r w:rsidR="00F9261B">
        <w:t xml:space="preserve"> in place, to handle data breaches, and the notification of users</w:t>
      </w:r>
      <w:r w:rsidR="00BD12C0">
        <w:t>.</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lastRenderedPageBreak/>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04BED45E" w:rsidR="00955D40" w:rsidRDefault="00955D40" w:rsidP="00C01902">
      <w:pPr>
        <w:pStyle w:val="ListParagraph"/>
        <w:numPr>
          <w:ilvl w:val="0"/>
          <w:numId w:val="10"/>
        </w:numPr>
      </w:pPr>
      <w:r>
        <w:t xml:space="preserve">Communication between the </w:t>
      </w:r>
      <w:r w:rsidR="00B52A9E">
        <w:t>user and server, should be done through HTTPS, so that it is TLS encrypted. SoundShift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77777777" w:rsidR="005B415A" w:rsidRDefault="002D2043" w:rsidP="009B0D62">
      <w:r>
        <w:t xml:space="preserve">These are not hard rules that SoundShift needs to follow, but guidelines that the business should follow in good practise </w:t>
      </w:r>
      <w:r w:rsidR="009669DA">
        <w:t xml:space="preserve">and to be morally sound. </w:t>
      </w:r>
    </w:p>
    <w:p w14:paraId="3FE93233" w14:textId="6DD86533" w:rsidR="009B0D62" w:rsidRDefault="009669DA" w:rsidP="009B0D62">
      <w:r>
        <w:t xml:space="preserve">SoundShift should respect artists rights, and if </w:t>
      </w:r>
      <w:r w:rsidR="00430215">
        <w:t xml:space="preserve">the </w:t>
      </w:r>
      <w:r>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188AB23C" w14:textId="77777777" w:rsidR="007F292E" w:rsidRPr="007F292E" w:rsidRDefault="007F292E" w:rsidP="001575F2"/>
    <w:p w14:paraId="07FFBD79" w14:textId="77777777" w:rsidR="00EC0C58" w:rsidRDefault="00EC0C58" w:rsidP="001575F2">
      <w:pPr>
        <w:rPr>
          <w:b/>
          <w:bCs/>
        </w:rPr>
      </w:pPr>
    </w:p>
    <w:p w14:paraId="1FD09631" w14:textId="77777777" w:rsidR="00EC0C58" w:rsidRDefault="00EC0C58" w:rsidP="001575F2">
      <w:pPr>
        <w:rPr>
          <w:b/>
          <w:bCs/>
        </w:rPr>
      </w:pPr>
    </w:p>
    <w:p w14:paraId="50DB1F90" w14:textId="77777777" w:rsidR="00EC0C58" w:rsidRDefault="00EC0C58" w:rsidP="001575F2">
      <w:pPr>
        <w:rPr>
          <w:b/>
          <w:bCs/>
        </w:rPr>
      </w:pPr>
    </w:p>
    <w:p w14:paraId="798B8C29" w14:textId="77777777" w:rsidR="00EC0C58" w:rsidRDefault="00EC0C58" w:rsidP="001575F2">
      <w:pPr>
        <w:rPr>
          <w:b/>
          <w:bCs/>
        </w:rPr>
      </w:pPr>
    </w:p>
    <w:p w14:paraId="2EC997E4" w14:textId="77777777" w:rsidR="00EC0C58" w:rsidRDefault="00EC0C58" w:rsidP="001575F2">
      <w:pPr>
        <w:rPr>
          <w:b/>
          <w:bCs/>
        </w:rPr>
      </w:pP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33BE657F" w14:textId="26BF8B5F" w:rsidR="00EC0C58" w:rsidRDefault="00EC0C58" w:rsidP="001575F2">
      <w:pPr>
        <w:rPr>
          <w:b/>
          <w:bCs/>
        </w:rPr>
      </w:pPr>
      <w:r>
        <w:rPr>
          <w:b/>
          <w:bCs/>
        </w:rPr>
        <w:t>References</w:t>
      </w:r>
    </w:p>
    <w:p w14:paraId="112385F7" w14:textId="7BB6F4C2" w:rsidR="00101CF2" w:rsidRDefault="00101CF2" w:rsidP="001575F2">
      <w:r w:rsidRPr="00101CF2">
        <w:t>Burgess, J. D. (2024, June 17). </w:t>
      </w:r>
      <w:r w:rsidRPr="00101CF2">
        <w:rPr>
          <w:i/>
          <w:iCs/>
        </w:rPr>
        <w:t xml:space="preserve">ethics and law, ethical hacking </w:t>
      </w:r>
      <w:proofErr w:type="spellStart"/>
      <w:r w:rsidRPr="00101CF2">
        <w:rPr>
          <w:i/>
          <w:iCs/>
        </w:rPr>
        <w:t>hacking</w:t>
      </w:r>
      <w:proofErr w:type="spellEnd"/>
      <w:r w:rsidRPr="00101CF2">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0" w:history="1">
        <w:r w:rsidRPr="00101CF2">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64A49EC2" w14:textId="782DD3CE" w:rsidR="00EC0C58" w:rsidRDefault="006C71B6" w:rsidP="001575F2">
      <w:r>
        <w:t xml:space="preserve">ChatGPT. (2024, August 11). </w:t>
      </w:r>
      <w:r w:rsidR="002A5A85">
        <w:t xml:space="preserve">Name for the business. OpenAI. Prompt: “I am making a </w:t>
      </w:r>
      <w:r w:rsidR="00465164">
        <w:t xml:space="preserve">music streaming service that users subscribe to and can listen to any music available on the platform, just like Spotify. Come up with </w:t>
      </w:r>
      <w:r w:rsidR="00326168">
        <w:t>5</w:t>
      </w:r>
      <w:r w:rsidR="00465164">
        <w:t xml:space="preserve">0 </w:t>
      </w:r>
      <w:r w:rsidR="00A013A6">
        <w:t>possible names for the business.</w:t>
      </w:r>
      <w:r w:rsidR="002A5A85">
        <w:t>”</w:t>
      </w:r>
    </w:p>
    <w:p w14:paraId="37AAFF7F" w14:textId="77777777" w:rsidR="00101CF2" w:rsidRPr="00101CF2" w:rsidRDefault="00101CF2" w:rsidP="00101CF2">
      <w:r w:rsidRPr="00101CF2">
        <w:rPr>
          <w:i/>
          <w:iCs/>
        </w:rPr>
        <w:t>Free online Gantt chart software</w:t>
      </w:r>
      <w:r w:rsidRPr="00101CF2">
        <w:t>. (n.d.). Free Online Gantt Chart Software. </w:t>
      </w:r>
      <w:hyperlink r:id="rId11" w:anchor="/gantt" w:history="1">
        <w:r w:rsidRPr="00101CF2">
          <w:rPr>
            <w:rStyle w:val="Hyperlink"/>
          </w:rPr>
          <w:t>https://www.onlinegantt.com/#/gantt</w:t>
        </w:r>
      </w:hyperlink>
    </w:p>
    <w:p w14:paraId="36188DF8" w14:textId="77777777" w:rsidR="00101CF2" w:rsidRPr="00101CF2" w:rsidRDefault="00101CF2" w:rsidP="00101CF2">
      <w:r w:rsidRPr="00101CF2">
        <w:t>Office of the Australian Information Commissioner. (2023, March 23). </w:t>
      </w:r>
      <w:r w:rsidRPr="00101CF2">
        <w:rPr>
          <w:i/>
          <w:iCs/>
        </w:rPr>
        <w:t>Small business</w:t>
      </w:r>
      <w:r w:rsidRPr="00101CF2">
        <w:t>. OAIC. </w:t>
      </w:r>
      <w:hyperlink r:id="rId12" w:history="1">
        <w:r w:rsidRPr="00101CF2">
          <w:rPr>
            <w:rStyle w:val="Hyperlink"/>
          </w:rPr>
          <w:t>https://www.oaic.gov.au/privacy/privacy-guidance-for-organisations-and-government-agencies/organisations/small-business</w:t>
        </w:r>
      </w:hyperlink>
    </w:p>
    <w:p w14:paraId="670B2CF9" w14:textId="77777777" w:rsidR="00101CF2" w:rsidRPr="00101CF2" w:rsidRDefault="00101CF2" w:rsidP="00101CF2">
      <w:r w:rsidRPr="00101CF2">
        <w:t>Office of the Australian Information Commissioner. (2023, October 9). </w:t>
      </w:r>
      <w:r w:rsidRPr="00101CF2">
        <w:rPr>
          <w:i/>
          <w:iCs/>
        </w:rPr>
        <w:t>Australian privacy principles quick reference</w:t>
      </w:r>
      <w:r w:rsidRPr="00101CF2">
        <w:t>. OAIC. </w:t>
      </w:r>
      <w:hyperlink r:id="rId13" w:history="1">
        <w:r w:rsidRPr="00101CF2">
          <w:rPr>
            <w:rStyle w:val="Hyperlink"/>
          </w:rPr>
          <w:t>https://www.oaic.gov.au/privacy/australian-privacy-principles/australian-privacy-principles-quick-reference</w:t>
        </w:r>
      </w:hyperlink>
    </w:p>
    <w:p w14:paraId="3F1B9D5A" w14:textId="77777777" w:rsidR="00101CF2" w:rsidRPr="00EC0C58" w:rsidRDefault="00101CF2" w:rsidP="001575F2"/>
    <w:sectPr w:rsidR="00101CF2" w:rsidRPr="00EC0C58" w:rsidSect="00807378">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22540" w14:textId="77777777" w:rsidR="00FB689C" w:rsidRDefault="00FB689C" w:rsidP="00D501C2">
      <w:pPr>
        <w:spacing w:after="0" w:line="240" w:lineRule="auto"/>
      </w:pPr>
      <w:r>
        <w:separator/>
      </w:r>
    </w:p>
  </w:endnote>
  <w:endnote w:type="continuationSeparator" w:id="0">
    <w:p w14:paraId="0F4003BD" w14:textId="77777777" w:rsidR="00FB689C" w:rsidRDefault="00FB689C"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271EA" w14:textId="77777777" w:rsidR="00FB689C" w:rsidRDefault="00FB689C" w:rsidP="00D501C2">
      <w:pPr>
        <w:spacing w:after="0" w:line="240" w:lineRule="auto"/>
      </w:pPr>
      <w:r>
        <w:separator/>
      </w:r>
    </w:p>
  </w:footnote>
  <w:footnote w:type="continuationSeparator" w:id="0">
    <w:p w14:paraId="37C15405" w14:textId="77777777" w:rsidR="00FB689C" w:rsidRDefault="00FB689C"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77777777" w:rsidR="00807378" w:rsidRDefault="00807378" w:rsidP="00807378">
    <w:pPr>
      <w:jc w:val="center"/>
      <w:rPr>
        <w:b/>
        <w:bCs/>
      </w:rPr>
    </w:pPr>
    <w:r w:rsidRPr="00E12144">
      <w:rPr>
        <w:b/>
        <w:bCs/>
      </w:rPr>
      <w:t>Database Music Streaming</w:t>
    </w:r>
    <w:r>
      <w:rPr>
        <w:b/>
        <w:bCs/>
      </w:rPr>
      <w:t xml:space="preserve">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8"/>
  </w:num>
  <w:num w:numId="2" w16cid:durableId="1743674892">
    <w:abstractNumId w:val="9"/>
  </w:num>
  <w:num w:numId="3" w16cid:durableId="1176725915">
    <w:abstractNumId w:val="2"/>
  </w:num>
  <w:num w:numId="4" w16cid:durableId="1978415740">
    <w:abstractNumId w:val="7"/>
  </w:num>
  <w:num w:numId="5" w16cid:durableId="880944842">
    <w:abstractNumId w:val="6"/>
  </w:num>
  <w:num w:numId="6" w16cid:durableId="247348958">
    <w:abstractNumId w:val="0"/>
  </w:num>
  <w:num w:numId="7" w16cid:durableId="621303087">
    <w:abstractNumId w:val="1"/>
  </w:num>
  <w:num w:numId="8" w16cid:durableId="724064160">
    <w:abstractNumId w:val="5"/>
  </w:num>
  <w:num w:numId="9" w16cid:durableId="324432494">
    <w:abstractNumId w:val="3"/>
  </w:num>
  <w:num w:numId="10" w16cid:durableId="39573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4387A"/>
    <w:rsid w:val="0005486D"/>
    <w:rsid w:val="00056D86"/>
    <w:rsid w:val="0006331E"/>
    <w:rsid w:val="00067DCE"/>
    <w:rsid w:val="00097A0E"/>
    <w:rsid w:val="000A77C4"/>
    <w:rsid w:val="000D2CAB"/>
    <w:rsid w:val="000F6829"/>
    <w:rsid w:val="00101CF2"/>
    <w:rsid w:val="00125C3D"/>
    <w:rsid w:val="001575F2"/>
    <w:rsid w:val="001668D6"/>
    <w:rsid w:val="00175C84"/>
    <w:rsid w:val="001F5893"/>
    <w:rsid w:val="001F7EC4"/>
    <w:rsid w:val="002048FB"/>
    <w:rsid w:val="0020650B"/>
    <w:rsid w:val="00210766"/>
    <w:rsid w:val="002305BD"/>
    <w:rsid w:val="002578ED"/>
    <w:rsid w:val="0026766A"/>
    <w:rsid w:val="0027196D"/>
    <w:rsid w:val="00275516"/>
    <w:rsid w:val="00284F5E"/>
    <w:rsid w:val="00287E71"/>
    <w:rsid w:val="002A5A85"/>
    <w:rsid w:val="002D0997"/>
    <w:rsid w:val="002D2043"/>
    <w:rsid w:val="002F217D"/>
    <w:rsid w:val="003014D0"/>
    <w:rsid w:val="003202B3"/>
    <w:rsid w:val="0032459D"/>
    <w:rsid w:val="00326168"/>
    <w:rsid w:val="003375EB"/>
    <w:rsid w:val="00361E7F"/>
    <w:rsid w:val="00367184"/>
    <w:rsid w:val="0036758A"/>
    <w:rsid w:val="00367D91"/>
    <w:rsid w:val="00371D7E"/>
    <w:rsid w:val="003874CB"/>
    <w:rsid w:val="003A46AF"/>
    <w:rsid w:val="003C29FA"/>
    <w:rsid w:val="003C4F4F"/>
    <w:rsid w:val="003C4FCF"/>
    <w:rsid w:val="003C5EC2"/>
    <w:rsid w:val="003E7194"/>
    <w:rsid w:val="003F1B92"/>
    <w:rsid w:val="003F2F95"/>
    <w:rsid w:val="00404FC5"/>
    <w:rsid w:val="004055DC"/>
    <w:rsid w:val="00405927"/>
    <w:rsid w:val="00426D1C"/>
    <w:rsid w:val="00430215"/>
    <w:rsid w:val="00457746"/>
    <w:rsid w:val="00465164"/>
    <w:rsid w:val="00477BA9"/>
    <w:rsid w:val="00477D03"/>
    <w:rsid w:val="004C4F95"/>
    <w:rsid w:val="004E31EB"/>
    <w:rsid w:val="004E3370"/>
    <w:rsid w:val="00500CD2"/>
    <w:rsid w:val="00502443"/>
    <w:rsid w:val="00530B5E"/>
    <w:rsid w:val="0055610B"/>
    <w:rsid w:val="00556F7D"/>
    <w:rsid w:val="00565999"/>
    <w:rsid w:val="005B415A"/>
    <w:rsid w:val="005E05FE"/>
    <w:rsid w:val="005E6B7A"/>
    <w:rsid w:val="005F3036"/>
    <w:rsid w:val="0060110C"/>
    <w:rsid w:val="006050C7"/>
    <w:rsid w:val="00613636"/>
    <w:rsid w:val="00617C69"/>
    <w:rsid w:val="0063545B"/>
    <w:rsid w:val="00640A52"/>
    <w:rsid w:val="006656EF"/>
    <w:rsid w:val="00687149"/>
    <w:rsid w:val="006964B3"/>
    <w:rsid w:val="006C2B66"/>
    <w:rsid w:val="006C5C5C"/>
    <w:rsid w:val="006C71B6"/>
    <w:rsid w:val="006D5FA9"/>
    <w:rsid w:val="006E3806"/>
    <w:rsid w:val="006F6FBE"/>
    <w:rsid w:val="00724E8C"/>
    <w:rsid w:val="00736F07"/>
    <w:rsid w:val="007553A7"/>
    <w:rsid w:val="00761A41"/>
    <w:rsid w:val="00775E56"/>
    <w:rsid w:val="00795ED1"/>
    <w:rsid w:val="007C7AF8"/>
    <w:rsid w:val="007D243C"/>
    <w:rsid w:val="007F292E"/>
    <w:rsid w:val="00807378"/>
    <w:rsid w:val="0084671B"/>
    <w:rsid w:val="00846A5E"/>
    <w:rsid w:val="00871E4F"/>
    <w:rsid w:val="00880FD3"/>
    <w:rsid w:val="0089195F"/>
    <w:rsid w:val="00895B7E"/>
    <w:rsid w:val="008A2271"/>
    <w:rsid w:val="008A4022"/>
    <w:rsid w:val="008B6054"/>
    <w:rsid w:val="008C0E14"/>
    <w:rsid w:val="008D181C"/>
    <w:rsid w:val="008E45A4"/>
    <w:rsid w:val="008E495D"/>
    <w:rsid w:val="009030BF"/>
    <w:rsid w:val="00912E7D"/>
    <w:rsid w:val="009226FA"/>
    <w:rsid w:val="009243CF"/>
    <w:rsid w:val="00955D40"/>
    <w:rsid w:val="009569A6"/>
    <w:rsid w:val="00962DAD"/>
    <w:rsid w:val="009669DA"/>
    <w:rsid w:val="00973247"/>
    <w:rsid w:val="00974AB9"/>
    <w:rsid w:val="009753DA"/>
    <w:rsid w:val="00984225"/>
    <w:rsid w:val="009A05FD"/>
    <w:rsid w:val="009A548C"/>
    <w:rsid w:val="009B0D62"/>
    <w:rsid w:val="009D15A2"/>
    <w:rsid w:val="009D2BC0"/>
    <w:rsid w:val="009D5E54"/>
    <w:rsid w:val="009E5BF8"/>
    <w:rsid w:val="00A013A6"/>
    <w:rsid w:val="00A051A3"/>
    <w:rsid w:val="00A10B8F"/>
    <w:rsid w:val="00A1728A"/>
    <w:rsid w:val="00A20903"/>
    <w:rsid w:val="00A30670"/>
    <w:rsid w:val="00A33CC0"/>
    <w:rsid w:val="00A55A38"/>
    <w:rsid w:val="00A6471D"/>
    <w:rsid w:val="00A65A48"/>
    <w:rsid w:val="00A84A07"/>
    <w:rsid w:val="00A857F0"/>
    <w:rsid w:val="00A96ADA"/>
    <w:rsid w:val="00AA4C53"/>
    <w:rsid w:val="00AB527B"/>
    <w:rsid w:val="00AB71B2"/>
    <w:rsid w:val="00AD2D93"/>
    <w:rsid w:val="00AE600C"/>
    <w:rsid w:val="00B113CA"/>
    <w:rsid w:val="00B14382"/>
    <w:rsid w:val="00B302C3"/>
    <w:rsid w:val="00B3503E"/>
    <w:rsid w:val="00B35E9B"/>
    <w:rsid w:val="00B35ECD"/>
    <w:rsid w:val="00B52A9E"/>
    <w:rsid w:val="00B60A12"/>
    <w:rsid w:val="00B61042"/>
    <w:rsid w:val="00BB564C"/>
    <w:rsid w:val="00BD12C0"/>
    <w:rsid w:val="00BE71D2"/>
    <w:rsid w:val="00BE72CD"/>
    <w:rsid w:val="00BF633F"/>
    <w:rsid w:val="00C01902"/>
    <w:rsid w:val="00C31A14"/>
    <w:rsid w:val="00C43FD9"/>
    <w:rsid w:val="00C50D9E"/>
    <w:rsid w:val="00C65384"/>
    <w:rsid w:val="00C77249"/>
    <w:rsid w:val="00CA1E2A"/>
    <w:rsid w:val="00CB6BAD"/>
    <w:rsid w:val="00CD7012"/>
    <w:rsid w:val="00CE0615"/>
    <w:rsid w:val="00D103F3"/>
    <w:rsid w:val="00D141E9"/>
    <w:rsid w:val="00D4022E"/>
    <w:rsid w:val="00D41E69"/>
    <w:rsid w:val="00D501C2"/>
    <w:rsid w:val="00D740B0"/>
    <w:rsid w:val="00D81A75"/>
    <w:rsid w:val="00D845A7"/>
    <w:rsid w:val="00D8702B"/>
    <w:rsid w:val="00DA4462"/>
    <w:rsid w:val="00DA526D"/>
    <w:rsid w:val="00DB6212"/>
    <w:rsid w:val="00DC2D72"/>
    <w:rsid w:val="00DE5015"/>
    <w:rsid w:val="00DE5383"/>
    <w:rsid w:val="00DE6985"/>
    <w:rsid w:val="00DF169D"/>
    <w:rsid w:val="00E07DB2"/>
    <w:rsid w:val="00E11087"/>
    <w:rsid w:val="00E12144"/>
    <w:rsid w:val="00E25D56"/>
    <w:rsid w:val="00E276D9"/>
    <w:rsid w:val="00E40B7E"/>
    <w:rsid w:val="00E470F6"/>
    <w:rsid w:val="00E473B1"/>
    <w:rsid w:val="00E8232F"/>
    <w:rsid w:val="00E848BF"/>
    <w:rsid w:val="00EA2942"/>
    <w:rsid w:val="00EA44A3"/>
    <w:rsid w:val="00EC0C58"/>
    <w:rsid w:val="00EF1257"/>
    <w:rsid w:val="00EF298B"/>
    <w:rsid w:val="00F02494"/>
    <w:rsid w:val="00F1384A"/>
    <w:rsid w:val="00F21606"/>
    <w:rsid w:val="00F357C9"/>
    <w:rsid w:val="00F362C9"/>
    <w:rsid w:val="00F42C05"/>
    <w:rsid w:val="00F450BF"/>
    <w:rsid w:val="00F47658"/>
    <w:rsid w:val="00F56B51"/>
    <w:rsid w:val="00F65004"/>
    <w:rsid w:val="00F776FD"/>
    <w:rsid w:val="00F85F1E"/>
    <w:rsid w:val="00F87A10"/>
    <w:rsid w:val="00F9261B"/>
    <w:rsid w:val="00FA0C29"/>
    <w:rsid w:val="00FB689C"/>
    <w:rsid w:val="00FB7662"/>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aic.gov.au/privacy/australian-privacy-principles/australian-privacy-principles-quick-refer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aic.gov.au/privacy/privacy-guidance-for-organisations-and-government-agencies/organisations/small-busines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gant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6</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202</cp:revision>
  <dcterms:created xsi:type="dcterms:W3CDTF">2024-08-05T03:58:00Z</dcterms:created>
  <dcterms:modified xsi:type="dcterms:W3CDTF">2024-08-11T09:33:00Z</dcterms:modified>
</cp:coreProperties>
</file>