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nds2f17pc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1 — Tokens (Python vs Java)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project1 team 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Team Project 1: Tokens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Sep 18, 2025, 11:59 PM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jyenpqlw0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compares the token systems of </w:t>
      </w:r>
      <w:r w:rsidDel="00000000" w:rsidR="00000000" w:rsidRPr="00000000">
        <w:rPr>
          <w:b w:val="1"/>
          <w:bCs w:val="1"/>
          <w:rtl w:val="0"/>
        </w:rPr>
        <w:t xml:space="preserve">Python 3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Java (SE 8+)</w:t>
      </w:r>
      <w:r w:rsidDel="00000000" w:rsidR="00000000" w:rsidRPr="00000000">
        <w:rPr>
          <w:rtl w:val="0"/>
        </w:rPr>
        <w:t xml:space="preserve">, covering keywords, identifiers, literals, operators, separators/delimiters, comments, and whitespace. We use concrete code examples to show how each language’s lexer breaks source text into tokens and highlight the practical effects on readability, error-proneness, and verbosity. Key differences: Python’s </w:t>
      </w:r>
      <w:r w:rsidDel="00000000" w:rsidR="00000000" w:rsidRPr="00000000">
        <w:rPr>
          <w:b w:val="1"/>
          <w:bCs w:val="1"/>
          <w:rtl w:val="0"/>
        </w:rPr>
        <w:t xml:space="preserve">indentation is syntactic</w:t>
      </w:r>
      <w:r w:rsidDel="00000000" w:rsidR="00000000" w:rsidRPr="00000000">
        <w:rPr>
          <w:rtl w:val="0"/>
        </w:rPr>
        <w:t xml:space="preserve"> (INDENT/DEDENT tokens), while Java uses </w:t>
      </w:r>
      <w:r w:rsidDel="00000000" w:rsidR="00000000" w:rsidRPr="00000000">
        <w:rPr>
          <w:b w:val="1"/>
          <w:bCs w:val="1"/>
          <w:rtl w:val="0"/>
        </w:rPr>
        <w:t xml:space="preserve">braces and semicolons</w:t>
      </w:r>
      <w:r w:rsidDel="00000000" w:rsidR="00000000" w:rsidRPr="00000000">
        <w:rPr>
          <w:rtl w:val="0"/>
        </w:rPr>
        <w:t xml:space="preserve">; Python supports </w:t>
      </w:r>
      <w:r w:rsidDel="00000000" w:rsidR="00000000" w:rsidRPr="00000000">
        <w:rPr>
          <w:b w:val="1"/>
          <w:bCs w:val="1"/>
          <w:rtl w:val="0"/>
        </w:rPr>
        <w:t xml:space="preserve">unbounded-precision ints</w:t>
      </w:r>
      <w:r w:rsidDel="00000000" w:rsidR="00000000" w:rsidRPr="00000000">
        <w:rPr>
          <w:rtl w:val="0"/>
        </w:rPr>
        <w:t xml:space="preserve"> and rich string literal prefixes (f, r, b), while Java uses </w:t>
      </w:r>
      <w:r w:rsidDel="00000000" w:rsidR="00000000" w:rsidRPr="00000000">
        <w:rPr>
          <w:b w:val="1"/>
          <w:bCs w:val="1"/>
          <w:rtl w:val="0"/>
        </w:rPr>
        <w:t xml:space="preserve">fixed-width primitives</w:t>
      </w:r>
      <w:r w:rsidDel="00000000" w:rsidR="00000000" w:rsidRPr="00000000">
        <w:rPr>
          <w:rtl w:val="0"/>
        </w:rPr>
        <w:t xml:space="preserve"> and adds features like </w:t>
      </w:r>
      <w:r w:rsidDel="00000000" w:rsidR="00000000" w:rsidRPr="00000000">
        <w:rPr>
          <w:b w:val="1"/>
          <w:bCs w:val="1"/>
          <w:rtl w:val="0"/>
        </w:rPr>
        <w:t xml:space="preserve">binary literals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underscores in numerics</w:t>
      </w:r>
      <w:r w:rsidDel="00000000" w:rsidR="00000000" w:rsidRPr="00000000">
        <w:rPr>
          <w:rtl w:val="0"/>
        </w:rPr>
        <w:t xml:space="preserve">. These choices affect code style, maintainability, and beginner ergonomics.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dfsdnqjt0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Token Categories at a Glance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.625"/>
        <w:gridCol w:w="3339.375"/>
        <w:gridCol w:w="4290"/>
        <w:tblGridChange w:id="0">
          <w:tblGrid>
            <w:gridCol w:w="1730.625"/>
            <w:gridCol w:w="3339.375"/>
            <w:gridCol w:w="42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(SE 8+)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Examples: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elif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except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finally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lambda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yield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nonlocal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continue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Examples: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finally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throw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throws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extends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implements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this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abstract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volatile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transient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synchronized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instanceof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Start: letter/underscore; continue: letters, digits,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; supports many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Unicode letters</w:t>
            </w:r>
            <w:r w:rsidDel="00000000" w:rsidR="00000000" w:rsidRPr="00000000">
              <w:rPr>
                <w:rtl w:val="0"/>
              </w:rPr>
              <w:t xml:space="preserve"> (PEP 3131). Case-sensitive. Examples: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Start: letter,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; continue: letters, digits,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Unicode letters</w:t>
            </w:r>
            <w:r w:rsidDel="00000000" w:rsidR="00000000" w:rsidRPr="00000000">
              <w:rPr>
                <w:rtl w:val="0"/>
              </w:rPr>
              <w:t xml:space="preserve"> allowed. Case-sensitive. Examples: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_cache$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Literals (numbers)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Decimal: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  <w:t xml:space="preserve">; Binary: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0b1010</w:t>
            </w:r>
            <w:r w:rsidDel="00000000" w:rsidR="00000000" w:rsidRPr="00000000">
              <w:rPr>
                <w:rtl w:val="0"/>
              </w:rPr>
              <w:t xml:space="preserve">; Octal: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0o52</w:t>
            </w:r>
            <w:r w:rsidDel="00000000" w:rsidR="00000000" w:rsidRPr="00000000">
              <w:rPr>
                <w:rtl w:val="0"/>
              </w:rPr>
              <w:t xml:space="preserve">; Hex: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0x2A</w:t>
            </w:r>
            <w:r w:rsidDel="00000000" w:rsidR="00000000" w:rsidRPr="00000000">
              <w:rPr>
                <w:rtl w:val="0"/>
              </w:rPr>
              <w:t xml:space="preserve">; underscores allowed: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1_000_000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leading zeros</w:t>
            </w:r>
            <w:r w:rsidDel="00000000" w:rsidR="00000000" w:rsidRPr="00000000">
              <w:rPr>
                <w:rtl w:val="0"/>
              </w:rPr>
              <w:t xml:space="preserve"> for decimal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042</w:t>
            </w:r>
            <w:r w:rsidDel="00000000" w:rsidR="00000000" w:rsidRPr="00000000">
              <w:rPr>
                <w:rtl w:val="0"/>
              </w:rPr>
              <w:t xml:space="preserve"> invalid); ints are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arbitrary 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Decimal: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  <w:t xml:space="preserve">; Binary: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0b1010</w:t>
            </w:r>
            <w:r w:rsidDel="00000000" w:rsidR="00000000" w:rsidRPr="00000000">
              <w:rPr>
                <w:rtl w:val="0"/>
              </w:rPr>
              <w:t xml:space="preserve">; Octal: leading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052</w:t>
            </w:r>
            <w:r w:rsidDel="00000000" w:rsidR="00000000" w:rsidRPr="00000000">
              <w:rPr>
                <w:rtl w:val="0"/>
              </w:rPr>
              <w:t xml:space="preserve">); Hex: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0x2A</w:t>
            </w:r>
            <w:r w:rsidDel="00000000" w:rsidR="00000000" w:rsidRPr="00000000">
              <w:rPr>
                <w:rtl w:val="0"/>
              </w:rPr>
              <w:t xml:space="preserve">; underscores allowed: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1_000_000</w:t>
            </w:r>
            <w:r w:rsidDel="00000000" w:rsidR="00000000" w:rsidRPr="00000000">
              <w:rPr>
                <w:rtl w:val="0"/>
              </w:rPr>
              <w:t xml:space="preserve">; integer suffix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 for long; ints are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32-bit</w:t>
            </w:r>
            <w:r w:rsidDel="00000000" w:rsidR="00000000" w:rsidRPr="00000000">
              <w:rPr>
                <w:rtl w:val="0"/>
              </w:rPr>
              <w:t xml:space="preserve">, longs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64-bit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Literals (strings/chars)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Strings: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'...'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"..."</w:t>
            </w:r>
            <w:r w:rsidDel="00000000" w:rsidR="00000000" w:rsidRPr="00000000">
              <w:rPr>
                <w:rtl w:val="0"/>
              </w:rPr>
              <w:t xml:space="preserve">, triple quotes for multi-line; prefixes: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r''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b''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f''</w:t>
            </w:r>
            <w:r w:rsidDel="00000000" w:rsidR="00000000" w:rsidRPr="00000000">
              <w:rPr>
                <w:rtl w:val="0"/>
              </w:rPr>
              <w:t xml:space="preserve">; no char type (single quotes still string)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Strings: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"..."</w:t>
            </w:r>
            <w:r w:rsidDel="00000000" w:rsidR="00000000" w:rsidRPr="00000000">
              <w:rPr>
                <w:rtl w:val="0"/>
              </w:rPr>
              <w:t xml:space="preserve"> (text blocks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"""..."""</w:t>
            </w:r>
            <w:r w:rsidDel="00000000" w:rsidR="00000000" w:rsidRPr="00000000">
              <w:rPr>
                <w:rtl w:val="0"/>
              </w:rPr>
              <w:t xml:space="preserve"> in modern Java); separate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  <w:t xml:space="preserve"> type: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'A'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Arithmetic: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 - * / // % **</w:t>
            </w:r>
            <w:r w:rsidDel="00000000" w:rsidR="00000000" w:rsidRPr="00000000">
              <w:rPr>
                <w:rtl w:val="0"/>
              </w:rPr>
              <w:t xml:space="preserve">; Comparison: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 &lt;= &gt; &gt;= == !=</w:t>
            </w:r>
            <w:r w:rsidDel="00000000" w:rsidR="00000000" w:rsidRPr="00000000">
              <w:rPr>
                <w:rtl w:val="0"/>
              </w:rPr>
              <w:t xml:space="preserve">; Identity: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  <w:t xml:space="preserve">; Membership: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  <w:t xml:space="preserve">; Boolean: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and or not</w:t>
            </w:r>
            <w:r w:rsidDel="00000000" w:rsidR="00000000" w:rsidRPr="00000000">
              <w:rPr>
                <w:rtl w:val="0"/>
              </w:rPr>
              <w:t xml:space="preserve">; Assignment ops: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+=</w:t>
            </w:r>
            <w:r w:rsidDel="00000000" w:rsidR="00000000" w:rsidRPr="00000000">
              <w:rPr>
                <w:rtl w:val="0"/>
              </w:rPr>
              <w:t xml:space="preserve"> etc.;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++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Arithmetic: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 - * / %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  <w:t xml:space="preserve"> (use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Math.pow</w:t>
            </w:r>
            <w:r w:rsidDel="00000000" w:rsidR="00000000" w:rsidRPr="00000000">
              <w:rPr>
                <w:rtl w:val="0"/>
              </w:rPr>
              <w:t xml:space="preserve">); Increment/decrement: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++ --</w:t>
            </w:r>
            <w:r w:rsidDel="00000000" w:rsidR="00000000" w:rsidRPr="00000000">
              <w:rPr>
                <w:rtl w:val="0"/>
              </w:rPr>
              <w:t xml:space="preserve">; Relational: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 &lt;= &gt; &gt;= == !=</w:t>
            </w:r>
            <w:r w:rsidDel="00000000" w:rsidR="00000000" w:rsidRPr="00000000">
              <w:rPr>
                <w:rtl w:val="0"/>
              </w:rPr>
              <w:t xml:space="preserve">; Logical: `&amp;&amp;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Separators / Delimiters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() [] { } , : . ; @ = -&gt;</w:t>
            </w:r>
            <w:r w:rsidDel="00000000" w:rsidR="00000000" w:rsidRPr="00000000">
              <w:rPr>
                <w:rtl w:val="0"/>
              </w:rPr>
              <w:t xml:space="preserve"> (semicolon optional as a simple-statement terminator);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starts suites (blocks) after 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() [] { } , . ; @ :: ...</w:t>
            </w:r>
            <w:r w:rsidDel="00000000" w:rsidR="00000000" w:rsidRPr="00000000">
              <w:rPr>
                <w:rtl w:val="0"/>
              </w:rPr>
              <w:t xml:space="preserve"> (semicolon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  <w:t xml:space="preserve"> to end statements);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  <w:t xml:space="preserve"> delimit blocks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Line: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 ...</w:t>
            </w:r>
            <w:r w:rsidDel="00000000" w:rsidR="00000000" w:rsidRPr="00000000">
              <w:rPr>
                <w:rtl w:val="0"/>
              </w:rPr>
              <w:t xml:space="preserve"> (end of line); no formal block comment, but you can use multi-line strings as docstrings (not comments)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Line: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 ...</w:t>
            </w:r>
            <w:r w:rsidDel="00000000" w:rsidR="00000000" w:rsidRPr="00000000">
              <w:rPr>
                <w:rtl w:val="0"/>
              </w:rPr>
              <w:t xml:space="preserve">; Block: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/* ... */</w:t>
            </w:r>
            <w:r w:rsidDel="00000000" w:rsidR="00000000" w:rsidRPr="00000000">
              <w:rPr>
                <w:rtl w:val="0"/>
              </w:rPr>
              <w:t xml:space="preserve">; Javadoc: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/** ... */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Whitespace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Significant</w:t>
            </w:r>
            <w:r w:rsidDel="00000000" w:rsidR="00000000" w:rsidRPr="00000000">
              <w:rPr>
                <w:rtl w:val="0"/>
              </w:rPr>
              <w:t xml:space="preserve">: indentation produces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INDENT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DEDENT</w:t>
            </w:r>
            <w:r w:rsidDel="00000000" w:rsidR="00000000" w:rsidRPr="00000000">
              <w:rPr>
                <w:rtl w:val="0"/>
              </w:rPr>
              <w:t xml:space="preserve"> tokens; spaces/tabs not freely interchangeable in a 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Insignificant</w:t>
            </w:r>
            <w:r w:rsidDel="00000000" w:rsidR="00000000" w:rsidRPr="00000000">
              <w:rPr>
                <w:rtl w:val="0"/>
              </w:rPr>
              <w:t xml:space="preserve"> to grammar (mostly): layout does not define blocks; formatting is stylistic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Impact in practice:</w:t>
      </w:r>
      <w:r w:rsidDel="00000000" w:rsidR="00000000" w:rsidRPr="00000000">
        <w:rPr>
          <w:rtl w:val="0"/>
        </w:rPr>
        <w:t xml:space="preserve"> Python’s layout-driven blocks encourage concise code but can produce indentation errors; Java’s braces/semicolons reduce accidental layout bugs but increase visual noise.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2u56z1e4d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Integer Literal Rules — Differences That Matter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Leading zeros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: Decimal integers cannot have leading zeros (except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042</w:t>
      </w:r>
      <w:r w:rsidDel="00000000" w:rsidR="00000000" w:rsidRPr="00000000">
        <w:rPr>
          <w:rtl w:val="0"/>
        </w:rPr>
        <w:t xml:space="preserve"> is a syntax error; write octal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0o52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: A leading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b w:val="1"/>
          <w:bCs w:val="1"/>
          <w:rtl w:val="0"/>
        </w:rPr>
        <w:t xml:space="preserve">octal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052 == 42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 (9 not an octal digit).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Bases &amp; prefixes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0B</w:t>
      </w:r>
      <w:r w:rsidDel="00000000" w:rsidR="00000000" w:rsidRPr="00000000">
        <w:rPr>
          <w:rtl w:val="0"/>
        </w:rPr>
        <w:t xml:space="preserve"> (binary),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0O</w:t>
      </w:r>
      <w:r w:rsidDel="00000000" w:rsidR="00000000" w:rsidRPr="00000000">
        <w:rPr>
          <w:rtl w:val="0"/>
        </w:rPr>
        <w:t xml:space="preserve"> (octal),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</w:t>
      </w:r>
      <w:r w:rsidDel="00000000" w:rsidR="00000000" w:rsidRPr="00000000">
        <w:rPr>
          <w:rtl w:val="0"/>
        </w:rPr>
        <w:t xml:space="preserve"> (hex).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0B</w:t>
      </w:r>
      <w:r w:rsidDel="00000000" w:rsidR="00000000" w:rsidRPr="00000000">
        <w:rPr>
          <w:rtl w:val="0"/>
        </w:rPr>
        <w:t xml:space="preserve"> (binary), leading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for octal,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</w:t>
      </w:r>
      <w:r w:rsidDel="00000000" w:rsidR="00000000" w:rsidRPr="00000000">
        <w:rPr>
          <w:rtl w:val="0"/>
        </w:rPr>
        <w:t xml:space="preserve"> (hex).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Underscores for readability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allow digit grouping with underscores: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1_000_000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Size/precision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is arbitrary precision.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: primitives are fixed width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32-bit,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</w:t>
      </w:r>
      <w:r w:rsidDel="00000000" w:rsidR="00000000" w:rsidRPr="00000000">
        <w:rPr>
          <w:rtl w:val="0"/>
        </w:rPr>
        <w:t xml:space="preserve"> 64-bit); append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tl w:val="0"/>
        </w:rPr>
        <w:t xml:space="preserve"> to make a long literal.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2a6ycfykn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Examples — Token Walkthroughs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29036muvi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identifiers, keywords, literals, operators, delimiters, comments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RATE = 1_000  # int literal with underscores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class Item: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price: int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items = [Item("pen", 150), Item("notebook", 0x2A)]  # hex literal 0x2A == 42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def total(items):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 = 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for it in items:      # INDENT/DEDENT delimit the block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 += it.price     # no ++ in Python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return 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print(total(items))  # separators: () , 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Indentation is syntactic; mixing tabs/spaces can error.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0x2A</w:t>
      </w:r>
      <w:r w:rsidDel="00000000" w:rsidR="00000000" w:rsidRPr="00000000">
        <w:rPr>
          <w:rtl w:val="0"/>
        </w:rPr>
        <w:t xml:space="preserve"> (hex),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0b1010</w:t>
      </w:r>
      <w:r w:rsidDel="00000000" w:rsidR="00000000" w:rsidRPr="00000000">
        <w:rPr>
          <w:rtl w:val="0"/>
        </w:rPr>
        <w:t xml:space="preserve"> (bin),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0o52</w:t>
      </w:r>
      <w:r w:rsidDel="00000000" w:rsidR="00000000" w:rsidRPr="00000000">
        <w:rPr>
          <w:rtl w:val="0"/>
        </w:rPr>
        <w:t xml:space="preserve"> (oct).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floor division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  <w:r w:rsidDel="00000000" w:rsidR="00000000" w:rsidRPr="00000000">
        <w:rPr>
          <w:rtl w:val="0"/>
        </w:rPr>
        <w:t xml:space="preserve"> is exponentiation;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 are operators.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0nsofvkk1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(SE 8+)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// identifiers, keywords, literals, operators, separators, comments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package demo;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static final int RATE = 1_000; // underscores in numeric literal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static class Item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String name;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int price; // fixed-width int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Item(String name, int price) { this.name = name; this.price = price;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Item[] items = { new Item("pen", 150), new Item("notebook", 0x2A) }; // hex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long sum = 0L; // integer suffix L for long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for (Item it : items)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sum += it.price; // ++ and -- exist in Java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System.out.println(sum); // semicolons end statements; braces delimit blocks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int bin = 0b1010; // binary literal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int oct = 052;    // octal (leading 0)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// int bad = 09;  // INVALID: 9 is not an octal digit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Braces delimit blocks; semicolons terminate statements.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++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tl w:val="0"/>
        </w:rPr>
        <w:t xml:space="preserve">, ternary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?: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instanceof</w:t>
      </w:r>
      <w:r w:rsidDel="00000000" w:rsidR="00000000" w:rsidRPr="00000000">
        <w:rPr>
          <w:rtl w:val="0"/>
        </w:rPr>
        <w:t xml:space="preserve"> exist; exponentiation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Math.pow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0670lmz6m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String &amp; Comment Tokens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'single'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"double"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'''triple'''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"""triple"""</w:t>
      </w:r>
      <w:r w:rsidDel="00000000" w:rsidR="00000000" w:rsidRPr="00000000">
        <w:rPr>
          <w:rtl w:val="0"/>
        </w:rPr>
        <w:t xml:space="preserve"> for multi-line.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Prefixes: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r'raw'</w:t>
      </w:r>
      <w:r w:rsidDel="00000000" w:rsidR="00000000" w:rsidRPr="00000000">
        <w:rPr>
          <w:rtl w:val="0"/>
        </w:rPr>
        <w:t xml:space="preserve"> (no escapes),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b'bytes'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f"formatted {expr}"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Comments: 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; docstrings are strings (not comments) usually placed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Strings only with double quotes; multi-line via concatenation or </w:t>
      </w:r>
      <w:r w:rsidDel="00000000" w:rsidR="00000000" w:rsidRPr="00000000">
        <w:rPr>
          <w:b w:val="1"/>
          <w:bCs w:val="1"/>
          <w:rtl w:val="0"/>
        </w:rPr>
        <w:t xml:space="preserve">text blocks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"""..."""</w:t>
      </w:r>
      <w:r w:rsidDel="00000000" w:rsidR="00000000" w:rsidRPr="00000000">
        <w:rPr>
          <w:rtl w:val="0"/>
        </w:rPr>
        <w:t xml:space="preserve"> in modern Java).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 literals with single quotes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'A'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Comments: 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tl w:val="0"/>
        </w:rPr>
        <w:t xml:space="preserve">, block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 ... */</w:t>
      </w:r>
      <w:r w:rsidDel="00000000" w:rsidR="00000000" w:rsidRPr="00000000">
        <w:rPr>
          <w:rtl w:val="0"/>
        </w:rPr>
        <w:t xml:space="preserve">, and Javadoc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 ... */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exebxuo79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Operators — What You Can and Can’t Tokenize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Exclusive to Python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  <w:r w:rsidDel="00000000" w:rsidR="00000000" w:rsidRPr="00000000">
        <w:rPr>
          <w:rtl w:val="0"/>
        </w:rPr>
        <w:t xml:space="preserve"> (power),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tl w:val="0"/>
        </w:rPr>
        <w:t xml:space="preserve"> (floor division),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and/or/not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Exclusive to Java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instanceof</w:t>
      </w:r>
      <w:r w:rsidDel="00000000" w:rsidR="00000000" w:rsidRPr="00000000">
        <w:rPr>
          <w:rtl w:val="0"/>
        </w:rPr>
        <w:t xml:space="preserve">, unsigned right shift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&gt;&gt;&gt;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Python encourages readability and math-friendly code; Java offers concise counter-style loops and type checks.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yc7w7um7r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Separators/Delimiters &amp; Whitespace — Syntax Culture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tl w:val="0"/>
        </w:rPr>
        <w:t xml:space="preserve"> starts suites; newline + indentation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. Layout enforces a consistent style, but whitespace mistakes 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IndentationError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 make structure explicit; whitespace is mostly cosmetic, enabling flexible formatting at the cost of verbosity.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vfaujqyof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Differences Impact Programming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Readability</w:t>
      </w:r>
      <w:r w:rsidDel="00000000" w:rsidR="00000000" w:rsidRPr="00000000">
        <w:rPr>
          <w:rtl w:val="0"/>
        </w:rPr>
        <w:t xml:space="preserve">: Python’s indentation and expressive operators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  <w:r w:rsidDel="00000000" w:rsidR="00000000" w:rsidRPr="00000000">
        <w:rPr>
          <w:rtl w:val="0"/>
        </w:rPr>
        <w:t xml:space="preserve">) often read closer to English. Java’s structure can be noisier but explicit.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Ease of Use</w:t>
      </w:r>
      <w:r w:rsidDel="00000000" w:rsidR="00000000" w:rsidRPr="00000000">
        <w:rPr>
          <w:rtl w:val="0"/>
        </w:rPr>
        <w:t xml:space="preserve">: Beginners may find Python’s dynamic types and rich literals friendlier. Java’s explicitness aids large teams and tooling (static typing, Javadoc).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Verbosity</w:t>
      </w:r>
      <w:r w:rsidDel="00000000" w:rsidR="00000000" w:rsidRPr="00000000">
        <w:rPr>
          <w:rtl w:val="0"/>
        </w:rPr>
        <w:t xml:space="preserve">: Python is terser; Java requires more ceremony (types, semicolons, braces).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Numeric Safety</w:t>
      </w:r>
      <w:r w:rsidDel="00000000" w:rsidR="00000000" w:rsidRPr="00000000">
        <w:rPr>
          <w:rtl w:val="0"/>
        </w:rPr>
        <w:t xml:space="preserve">: Python’s big ints avoid overflow surprises; Java requires attention to ranges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tuaccy37l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Deck — Suggested Outline (10–12 slides)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&amp; Team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is a Token? (scanner → tokens)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Categories (table)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Identifiers &amp; Keywords (Unicode, reserved words)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Integer Literals (bases, leading zeros, underscores, sizes)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 &amp; Char Literals (f-strings vs text blocks/char)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Operators (Python-only vs Java-only)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Separators/Whitespace (INDENT/DEDENT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Walkthrough — Python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Walkthrough — Java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Impacts (readability, verbosity, safety)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&amp; References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4wcq9ouxr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10–20 Minute Video — Talk Track (bullet script)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0:00–0:45</w:t>
      </w:r>
      <w:r w:rsidDel="00000000" w:rsidR="00000000" w:rsidRPr="00000000">
        <w:rPr>
          <w:rtl w:val="0"/>
        </w:rPr>
        <w:t xml:space="preserve"> — Intro: goals, languages chosen, grading criteria.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0:45–2:00</w:t>
      </w:r>
      <w:r w:rsidDel="00000000" w:rsidR="00000000" w:rsidRPr="00000000">
        <w:rPr>
          <w:rtl w:val="0"/>
        </w:rPr>
        <w:t xml:space="preserve"> — Token concept; how lexers work.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2:00–4:00</w:t>
      </w:r>
      <w:r w:rsidDel="00000000" w:rsidR="00000000" w:rsidRPr="00000000">
        <w:rPr>
          <w:rtl w:val="0"/>
        </w:rPr>
        <w:t xml:space="preserve"> — Category table; big-picture differences.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4:00–7:00</w:t>
      </w:r>
      <w:r w:rsidDel="00000000" w:rsidR="00000000" w:rsidRPr="00000000">
        <w:rPr>
          <w:rtl w:val="0"/>
        </w:rPr>
        <w:t xml:space="preserve"> — Integer literals deep dive (prefixes, leading zeros, underscores; Python big ints vs Java sizes).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7:00–10:00</w:t>
      </w:r>
      <w:r w:rsidDel="00000000" w:rsidR="00000000" w:rsidRPr="00000000">
        <w:rPr>
          <w:rtl w:val="0"/>
        </w:rPr>
        <w:t xml:space="preserve"> — Strings/comments; operators unique to each language.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10:00–13:00</w:t>
      </w:r>
      <w:r w:rsidDel="00000000" w:rsidR="00000000" w:rsidRPr="00000000">
        <w:rPr>
          <w:rtl w:val="0"/>
        </w:rPr>
        <w:t xml:space="preserve"> — Python code walkthrough (show INDENT/DEDENT effects).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13:00–16:00</w:t>
      </w:r>
      <w:r w:rsidDel="00000000" w:rsidR="00000000" w:rsidRPr="00000000">
        <w:rPr>
          <w:rtl w:val="0"/>
        </w:rPr>
        <w:t xml:space="preserve"> — Java code walkthrough (show braces, semicolons,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0b</w:t>
      </w:r>
      <w:r w:rsidDel="00000000" w:rsidR="00000000" w:rsidRPr="00000000">
        <w:rPr>
          <w:rtl w:val="0"/>
        </w:rPr>
        <w:t xml:space="preserve">, octal).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16:00–18:00</w:t>
      </w:r>
      <w:r w:rsidDel="00000000" w:rsidR="00000000" w:rsidRPr="00000000">
        <w:rPr>
          <w:rtl w:val="0"/>
        </w:rPr>
        <w:t xml:space="preserve"> — Impact analysis; tips to avoid common mistakes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</w:t>
      </w:r>
      <w:r w:rsidDel="00000000" w:rsidR="00000000" w:rsidRPr="00000000">
        <w:rPr>
          <w:rtl w:val="0"/>
        </w:rPr>
        <w:t xml:space="preserve"> in Java; tabs vs spaces in Python).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18:00–19:30</w:t>
      </w:r>
      <w:r w:rsidDel="00000000" w:rsidR="00000000" w:rsidRPr="00000000">
        <w:rPr>
          <w:rtl w:val="0"/>
        </w:rPr>
        <w:t xml:space="preserve"> — Recap, references, how to run code.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19:30–20:00</w:t>
      </w:r>
      <w:r w:rsidDel="00000000" w:rsidR="00000000" w:rsidRPr="00000000">
        <w:rPr>
          <w:rtl w:val="0"/>
        </w:rPr>
        <w:t xml:space="preserve"> — Q&amp;A / closing.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pzdie8jlq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 (authoritative)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 Reference — </w:t>
      </w:r>
      <w:r w:rsidDel="00000000" w:rsidR="00000000" w:rsidRPr="00000000">
        <w:rPr>
          <w:i w:val="1"/>
          <w:iCs w:val="1"/>
          <w:rtl w:val="0"/>
        </w:rPr>
        <w:t xml:space="preserve">Lexical analysis</w:t>
      </w:r>
      <w:r w:rsidDel="00000000" w:rsidR="00000000" w:rsidRPr="00000000">
        <w:rPr>
          <w:rtl w:val="0"/>
        </w:rPr>
        <w:t xml:space="preserve">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https://docs.python.org/3/reference/lexical_analysis.html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PEP 3131 — </w:t>
      </w:r>
      <w:r w:rsidDel="00000000" w:rsidR="00000000" w:rsidRPr="00000000">
        <w:rPr>
          <w:i w:val="1"/>
          <w:iCs w:val="1"/>
          <w:rtl w:val="0"/>
        </w:rPr>
        <w:t xml:space="preserve">Supporting Non-ASCII Identifiers</w:t>
      </w:r>
      <w:r w:rsidDel="00000000" w:rsidR="00000000" w:rsidRPr="00000000">
        <w:rPr>
          <w:rtl w:val="0"/>
        </w:rPr>
        <w:t xml:space="preserve">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https://peps.python.org/pep-3131/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PEP 515 — </w:t>
      </w:r>
      <w:r w:rsidDel="00000000" w:rsidR="00000000" w:rsidRPr="00000000">
        <w:rPr>
          <w:i w:val="1"/>
          <w:iCs w:val="1"/>
          <w:rtl w:val="0"/>
        </w:rPr>
        <w:t xml:space="preserve">Underscores in Numeric Literals</w:t>
      </w:r>
      <w:r w:rsidDel="00000000" w:rsidR="00000000" w:rsidRPr="00000000">
        <w:rPr>
          <w:rtl w:val="0"/>
        </w:rPr>
        <w:t xml:space="preserve">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https://peps.python.org/pep-0515/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Language Specification — </w:t>
      </w:r>
      <w:r w:rsidDel="00000000" w:rsidR="00000000" w:rsidRPr="00000000">
        <w:rPr>
          <w:i w:val="1"/>
          <w:iCs w:val="1"/>
          <w:rtl w:val="0"/>
        </w:rPr>
        <w:t xml:space="preserve">Chapter 3: Lexical Structure</w:t>
      </w:r>
      <w:r w:rsidDel="00000000" w:rsidR="00000000" w:rsidRPr="00000000">
        <w:rPr>
          <w:rtl w:val="0"/>
        </w:rPr>
        <w:t xml:space="preserve">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https://docs.oracle.com/javase/specs/jls/se8/html/jls-3.html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SE 7 — </w:t>
      </w:r>
      <w:r w:rsidDel="00000000" w:rsidR="00000000" w:rsidRPr="00000000">
        <w:rPr>
          <w:i w:val="1"/>
          <w:iCs w:val="1"/>
          <w:rtl w:val="0"/>
        </w:rPr>
        <w:t xml:space="preserve">Binary Literals</w:t>
      </w:r>
      <w:r w:rsidDel="00000000" w:rsidR="00000000" w:rsidRPr="00000000">
        <w:rPr>
          <w:rtl w:val="0"/>
        </w:rPr>
        <w:t xml:space="preserve">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https://docs.oracle.com/javase/8/docs/technotes/guides/language/binary-literals.html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SE 7 — </w:t>
      </w:r>
      <w:r w:rsidDel="00000000" w:rsidR="00000000" w:rsidRPr="00000000">
        <w:rPr>
          <w:i w:val="1"/>
          <w:iCs w:val="1"/>
          <w:rtl w:val="0"/>
        </w:rPr>
        <w:t xml:space="preserve">Underscores in Numeric Literals</w:t>
      </w:r>
      <w:r w:rsidDel="00000000" w:rsidR="00000000" w:rsidRPr="00000000">
        <w:rPr>
          <w:rtl w:val="0"/>
        </w:rPr>
        <w:t xml:space="preserve">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https://docs.oracle.com/javase/7/docs/technotes/guides/language/underscores-literals.html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yio4mxucm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 — Extra Examples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4jrq3k92n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integer literals (valid)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0, 42, 1_000_000, 0b1011, 0o52, 0xFF, 10_000_000_000_000_000_000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042</w:t>
      </w:r>
      <w:r w:rsidDel="00000000" w:rsidR="00000000" w:rsidRPr="00000000">
        <w:rPr>
          <w:rtl w:val="0"/>
        </w:rPr>
        <w:t xml:space="preserve"> (leading zero decimal),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0b2</w:t>
      </w:r>
      <w:r w:rsidDel="00000000" w:rsidR="00000000" w:rsidRPr="00000000">
        <w:rPr>
          <w:rtl w:val="0"/>
        </w:rPr>
        <w:t xml:space="preserve"> (bad digit)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csrmoqweb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integer literals (valid)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0, 42, 1_000_000, 0b1011, 052, 0xFF, 10_000_000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long big = 10_000_000_000L; // L suffix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</w:t>
      </w:r>
      <w:r w:rsidDel="00000000" w:rsidR="00000000" w:rsidRPr="00000000">
        <w:rPr>
          <w:rtl w:val="0"/>
        </w:rPr>
        <w:t xml:space="preserve"> (octal digit out of range),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10__00</w:t>
      </w:r>
      <w:r w:rsidDel="00000000" w:rsidR="00000000" w:rsidRPr="00000000">
        <w:rPr>
          <w:rtl w:val="0"/>
        </w:rPr>
        <w:t xml:space="preserve"> (adjacent underscores),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0x_1</w:t>
      </w:r>
      <w:r w:rsidDel="00000000" w:rsidR="00000000" w:rsidRPr="00000000">
        <w:rPr>
          <w:rtl w:val="0"/>
        </w:rPr>
        <w:t xml:space="preserve"> (underscore right after prefix)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eps.python.org/pep-0515/" TargetMode="External"/><Relationship Id="rId10" Type="http://schemas.openxmlformats.org/officeDocument/2006/relationships/hyperlink" Target="https://peps.python.org/pep-0515/" TargetMode="External"/><Relationship Id="rId13" Type="http://schemas.openxmlformats.org/officeDocument/2006/relationships/hyperlink" Target="https://docs.oracle.com/javase/specs/jls/se8/html/jls-3.html" TargetMode="External"/><Relationship Id="rId12" Type="http://schemas.openxmlformats.org/officeDocument/2006/relationships/hyperlink" Target="https://docs.oracle.com/javase/specs/jls/se8/html/jls-3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eps.python.org/pep-3131/" TargetMode="External"/><Relationship Id="rId15" Type="http://schemas.openxmlformats.org/officeDocument/2006/relationships/hyperlink" Target="https://docs.oracle.com/javase/8/docs/technotes/guides/language/binary-literals.html" TargetMode="External"/><Relationship Id="rId14" Type="http://schemas.openxmlformats.org/officeDocument/2006/relationships/hyperlink" Target="https://docs.oracle.com/javase/8/docs/technotes/guides/language/binary-literals.html" TargetMode="External"/><Relationship Id="rId17" Type="http://schemas.openxmlformats.org/officeDocument/2006/relationships/hyperlink" Target="https://docs.oracle.com/javase/7/docs/technotes/guides/language/underscores-literals.html" TargetMode="External"/><Relationship Id="rId16" Type="http://schemas.openxmlformats.org/officeDocument/2006/relationships/hyperlink" Target="https://docs.oracle.com/javase/7/docs/technotes/guides/language/underscores-literal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python.org/3/reference/lexical_analysis.html" TargetMode="External"/><Relationship Id="rId7" Type="http://schemas.openxmlformats.org/officeDocument/2006/relationships/hyperlink" Target="https://docs.python.org/3/reference/lexical_analysis.html" TargetMode="External"/><Relationship Id="rId8" Type="http://schemas.openxmlformats.org/officeDocument/2006/relationships/hyperlink" Target="https://peps.python.org/pep-313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