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9E4A5" w14:textId="7DB0BAAB" w:rsidR="00000000" w:rsidRPr="008E6AB2" w:rsidRDefault="00B34B7D">
      <w:pPr>
        <w:rPr>
          <w:rFonts w:ascii="ADLaM Display" w:hAnsi="ADLaM Display" w:cs="ADLaM Display"/>
          <w:sz w:val="96"/>
          <w:szCs w:val="96"/>
        </w:rPr>
      </w:pPr>
      <w:proofErr w:type="spellStart"/>
      <w:r w:rsidRPr="008E6AB2">
        <w:rPr>
          <w:rFonts w:ascii="ADLaM Display" w:hAnsi="ADLaM Display" w:cs="ADLaM Display"/>
          <w:sz w:val="96"/>
          <w:szCs w:val="96"/>
        </w:rPr>
        <w:t>Assignmnet</w:t>
      </w:r>
      <w:proofErr w:type="spellEnd"/>
      <w:r w:rsidRPr="008E6AB2">
        <w:rPr>
          <w:rFonts w:ascii="ADLaM Display" w:hAnsi="ADLaM Display" w:cs="ADLaM Display"/>
          <w:sz w:val="96"/>
          <w:szCs w:val="96"/>
        </w:rPr>
        <w:t xml:space="preserve"> 4</w:t>
      </w:r>
    </w:p>
    <w:p w14:paraId="3E681FCC" w14:textId="77777777" w:rsidR="008E6AB2" w:rsidRDefault="008E6AB2">
      <w:pPr>
        <w:rPr>
          <w:rFonts w:ascii="ADLaM Display" w:hAnsi="ADLaM Display" w:cs="ADLaM Display"/>
          <w:sz w:val="96"/>
          <w:szCs w:val="96"/>
        </w:rPr>
      </w:pPr>
    </w:p>
    <w:p w14:paraId="6C0F0B5A" w14:textId="77777777" w:rsidR="008E6AB2" w:rsidRDefault="008E6AB2">
      <w:pPr>
        <w:rPr>
          <w:rFonts w:ascii="ADLaM Display" w:hAnsi="ADLaM Display" w:cs="ADLaM Display"/>
          <w:sz w:val="96"/>
          <w:szCs w:val="96"/>
        </w:rPr>
      </w:pPr>
    </w:p>
    <w:p w14:paraId="337D8699" w14:textId="3B98B2C5" w:rsidR="00B34B7D" w:rsidRPr="008E6AB2" w:rsidRDefault="00B34B7D">
      <w:pPr>
        <w:rPr>
          <w:rFonts w:ascii="ADLaM Display" w:hAnsi="ADLaM Display" w:cs="ADLaM Display"/>
          <w:sz w:val="96"/>
          <w:szCs w:val="96"/>
        </w:rPr>
      </w:pPr>
      <w:r w:rsidRPr="008E6AB2">
        <w:rPr>
          <w:rFonts w:ascii="ADLaM Display" w:hAnsi="ADLaM Display" w:cs="ADLaM Display"/>
          <w:sz w:val="96"/>
          <w:szCs w:val="96"/>
        </w:rPr>
        <w:t>Raasikh Naveed                                                                                                        y979j497</w:t>
      </w:r>
    </w:p>
    <w:p w14:paraId="075378B1" w14:textId="77777777" w:rsidR="008E6AB2" w:rsidRDefault="008E6AB2">
      <w:pPr>
        <w:rPr>
          <w:rFonts w:ascii="ADLaM Display" w:hAnsi="ADLaM Display" w:cs="ADLaM Display"/>
          <w:sz w:val="96"/>
          <w:szCs w:val="96"/>
        </w:rPr>
      </w:pPr>
    </w:p>
    <w:p w14:paraId="32B9B433" w14:textId="77777777" w:rsidR="008E6AB2" w:rsidRDefault="008E6AB2">
      <w:pPr>
        <w:rPr>
          <w:rFonts w:ascii="ADLaM Display" w:hAnsi="ADLaM Display" w:cs="ADLaM Display"/>
          <w:sz w:val="96"/>
          <w:szCs w:val="96"/>
        </w:rPr>
      </w:pPr>
    </w:p>
    <w:p w14:paraId="29EA6E7E" w14:textId="62298A17" w:rsidR="008E6AB2" w:rsidRDefault="00B34B7D" w:rsidP="00B34B7D">
      <w:pPr>
        <w:rPr>
          <w:rFonts w:ascii="ADLaM Display" w:hAnsi="ADLaM Display" w:cs="ADLaM Display"/>
          <w:sz w:val="24"/>
          <w:szCs w:val="24"/>
        </w:rPr>
      </w:pPr>
      <w:r w:rsidRPr="008E6AB2">
        <w:rPr>
          <w:rFonts w:ascii="ADLaM Display" w:hAnsi="ADLaM Display" w:cs="ADLaM Display"/>
          <w:sz w:val="96"/>
          <w:szCs w:val="96"/>
        </w:rPr>
        <w:t>Deep Learning 898BD</w:t>
      </w:r>
      <w:r w:rsidR="008E6AB2">
        <w:rPr>
          <w:rFonts w:ascii="ADLaM Display" w:hAnsi="ADLaM Display" w:cs="ADLaM Display"/>
          <w:sz w:val="96"/>
          <w:szCs w:val="96"/>
        </w:rPr>
        <w:t xml:space="preserve"> </w:t>
      </w:r>
    </w:p>
    <w:p w14:paraId="36B9E7FB" w14:textId="77777777" w:rsidR="008E6AB2" w:rsidRDefault="008E6AB2" w:rsidP="00B34B7D">
      <w:pPr>
        <w:rPr>
          <w:rFonts w:ascii="ADLaM Display" w:hAnsi="ADLaM Display" w:cs="ADLaM Display"/>
          <w:sz w:val="24"/>
          <w:szCs w:val="24"/>
        </w:rPr>
      </w:pPr>
    </w:p>
    <w:p w14:paraId="648A6D6F" w14:textId="219D9DC2" w:rsidR="00B34B7D" w:rsidRPr="00B34B7D" w:rsidRDefault="00B34B7D" w:rsidP="00B34B7D">
      <w:pPr>
        <w:rPr>
          <w:rFonts w:ascii="ADLaM Display" w:hAnsi="ADLaM Display" w:cs="ADLaM Display"/>
          <w:sz w:val="24"/>
          <w:szCs w:val="24"/>
        </w:rPr>
      </w:pPr>
      <w:r w:rsidRPr="00B34B7D">
        <w:rPr>
          <w:b/>
          <w:bCs/>
          <w:sz w:val="28"/>
          <w:szCs w:val="28"/>
          <w:u w:val="single"/>
        </w:rPr>
        <w:lastRenderedPageBreak/>
        <w:t>Introduction</w:t>
      </w:r>
    </w:p>
    <w:p w14:paraId="2D9539F4" w14:textId="0AF09B39" w:rsidR="00B34B7D" w:rsidRPr="00B34B7D" w:rsidRDefault="00B34B7D" w:rsidP="00B34B7D">
      <w:pPr>
        <w:rPr>
          <w:sz w:val="28"/>
          <w:szCs w:val="28"/>
        </w:rPr>
      </w:pPr>
      <w:r>
        <w:rPr>
          <w:sz w:val="28"/>
          <w:szCs w:val="28"/>
        </w:rPr>
        <w:t>W</w:t>
      </w:r>
      <w:r w:rsidRPr="00B34B7D">
        <w:rPr>
          <w:sz w:val="28"/>
          <w:szCs w:val="28"/>
        </w:rPr>
        <w:t xml:space="preserve">e explore and compare two popular generative deep learning models, the Variational Autoencoder (VAE) and the Deep Convolutional Generative Adversarial Network (DCGAN), using the CIFAR-10 dataset. The primary goal is to evaluate their effectiveness in generating realistic images from a given dataset and </w:t>
      </w:r>
      <w:proofErr w:type="spellStart"/>
      <w:r w:rsidRPr="00B34B7D">
        <w:rPr>
          <w:sz w:val="28"/>
          <w:szCs w:val="28"/>
        </w:rPr>
        <w:t>analyze</w:t>
      </w:r>
      <w:proofErr w:type="spellEnd"/>
      <w:r w:rsidRPr="00B34B7D">
        <w:rPr>
          <w:sz w:val="28"/>
          <w:szCs w:val="28"/>
        </w:rPr>
        <w:t xml:space="preserve"> them in terms of both qualitative and quantitative metrics.</w:t>
      </w:r>
    </w:p>
    <w:p w14:paraId="79ED3679" w14:textId="77777777" w:rsidR="00B34B7D" w:rsidRDefault="00B34B7D" w:rsidP="00B34B7D">
      <w:pPr>
        <w:rPr>
          <w:sz w:val="28"/>
          <w:szCs w:val="28"/>
        </w:rPr>
      </w:pPr>
      <w:r w:rsidRPr="00B34B7D">
        <w:rPr>
          <w:sz w:val="28"/>
          <w:szCs w:val="28"/>
        </w:rPr>
        <w:t>The motivation behind this project lies in understanding the different generative capabilities and architectural complexities of these models, particularly on image datasets where visual realism is key.</w:t>
      </w:r>
    </w:p>
    <w:p w14:paraId="7499B819" w14:textId="1C4FB1B3" w:rsidR="00B34B7D" w:rsidRPr="00B34B7D" w:rsidRDefault="00B34B7D" w:rsidP="00B34B7D">
      <w:pPr>
        <w:rPr>
          <w:sz w:val="28"/>
          <w:szCs w:val="28"/>
        </w:rPr>
      </w:pPr>
      <w:r w:rsidRPr="00B34B7D">
        <w:rPr>
          <w:b/>
          <w:bCs/>
          <w:sz w:val="28"/>
          <w:szCs w:val="28"/>
        </w:rPr>
        <w:t>Methodology</w:t>
      </w:r>
    </w:p>
    <w:p w14:paraId="3B505D07" w14:textId="15C88563" w:rsidR="00B34B7D" w:rsidRPr="00B34B7D" w:rsidRDefault="00B34B7D" w:rsidP="00B34B7D">
      <w:pPr>
        <w:rPr>
          <w:sz w:val="28"/>
          <w:szCs w:val="28"/>
        </w:rPr>
      </w:pPr>
      <w:r w:rsidRPr="00B34B7D">
        <w:rPr>
          <w:sz w:val="28"/>
          <w:szCs w:val="28"/>
        </w:rPr>
        <w:t xml:space="preserve">The CIFAR-10 dataset is first loaded and </w:t>
      </w:r>
      <w:proofErr w:type="spellStart"/>
      <w:r w:rsidRPr="00B34B7D">
        <w:rPr>
          <w:sz w:val="28"/>
          <w:szCs w:val="28"/>
        </w:rPr>
        <w:t>preprocessed</w:t>
      </w:r>
      <w:proofErr w:type="spellEnd"/>
      <w:r w:rsidRPr="00B34B7D">
        <w:rPr>
          <w:sz w:val="28"/>
          <w:szCs w:val="28"/>
        </w:rPr>
        <w:t xml:space="preserve"> to normalize pixel values to fall between -1 and 1. This scaling is essential for both the VAE and DCGAN architectures, ensuring that the networks train efficiently.</w:t>
      </w:r>
    </w:p>
    <w:p w14:paraId="150DA2B9" w14:textId="77777777" w:rsidR="00B34B7D" w:rsidRPr="00B34B7D" w:rsidRDefault="00B34B7D" w:rsidP="00B34B7D">
      <w:pPr>
        <w:rPr>
          <w:sz w:val="28"/>
          <w:szCs w:val="28"/>
        </w:rPr>
      </w:pPr>
      <w:r w:rsidRPr="00B34B7D">
        <w:rPr>
          <w:sz w:val="28"/>
          <w:szCs w:val="28"/>
        </w:rPr>
        <w:t>Model Architecture Definition:</w:t>
      </w:r>
    </w:p>
    <w:p w14:paraId="47284A21" w14:textId="77777777" w:rsidR="00B34B7D" w:rsidRPr="00B34B7D" w:rsidRDefault="00B34B7D" w:rsidP="00B34B7D">
      <w:pPr>
        <w:numPr>
          <w:ilvl w:val="1"/>
          <w:numId w:val="2"/>
        </w:numPr>
        <w:rPr>
          <w:sz w:val="28"/>
          <w:szCs w:val="28"/>
        </w:rPr>
      </w:pPr>
      <w:r w:rsidRPr="00B34B7D">
        <w:rPr>
          <w:sz w:val="28"/>
          <w:szCs w:val="28"/>
        </w:rPr>
        <w:t>Variational Autoencoder (VAE): Includes an encoder-decoder structure with reparameterization to learn a latent space representation.</w:t>
      </w:r>
    </w:p>
    <w:p w14:paraId="6FB0B34B" w14:textId="77777777" w:rsidR="00B34B7D" w:rsidRPr="00B34B7D" w:rsidRDefault="00B34B7D" w:rsidP="00B34B7D">
      <w:pPr>
        <w:numPr>
          <w:ilvl w:val="1"/>
          <w:numId w:val="2"/>
        </w:numPr>
        <w:rPr>
          <w:sz w:val="28"/>
          <w:szCs w:val="28"/>
        </w:rPr>
      </w:pPr>
      <w:r w:rsidRPr="00B34B7D">
        <w:rPr>
          <w:sz w:val="28"/>
          <w:szCs w:val="28"/>
        </w:rPr>
        <w:t>DCGAN: Consists of a generator and a discriminator, where the generator creates images from random noise, and the discriminator distinguishes between real and generated images.</w:t>
      </w:r>
    </w:p>
    <w:p w14:paraId="2621F6A5" w14:textId="1C877990" w:rsidR="00B34B7D" w:rsidRPr="00B34B7D" w:rsidRDefault="00B34B7D" w:rsidP="0045206D">
      <w:pPr>
        <w:rPr>
          <w:sz w:val="28"/>
          <w:szCs w:val="28"/>
        </w:rPr>
      </w:pPr>
      <w:r w:rsidRPr="00B34B7D">
        <w:rPr>
          <w:sz w:val="28"/>
          <w:szCs w:val="28"/>
        </w:rPr>
        <w:t>For the VAE, we used binary cross-entropy as the reconstruction loss and KL divergence as regularization to enforce a standard normal distribution in the latent space.</w:t>
      </w:r>
      <w:r>
        <w:rPr>
          <w:sz w:val="28"/>
          <w:szCs w:val="28"/>
        </w:rPr>
        <w:t xml:space="preserve"> </w:t>
      </w:r>
      <w:r w:rsidRPr="00B34B7D">
        <w:rPr>
          <w:sz w:val="28"/>
          <w:szCs w:val="28"/>
        </w:rPr>
        <w:t>For DCGAN, binary cross-entropy is used for both the generator and discriminator.</w:t>
      </w:r>
      <w:r w:rsidR="0045206D">
        <w:rPr>
          <w:sz w:val="28"/>
          <w:szCs w:val="28"/>
        </w:rPr>
        <w:t xml:space="preserve"> </w:t>
      </w:r>
      <w:r w:rsidRPr="00B34B7D">
        <w:rPr>
          <w:sz w:val="28"/>
          <w:szCs w:val="28"/>
        </w:rPr>
        <w:t>Both models were optimized using the Adam optimizer, with specific tuning for learning rates and batch sizes to improve convergence.</w:t>
      </w:r>
      <w:r w:rsidR="0045206D">
        <w:rPr>
          <w:sz w:val="28"/>
          <w:szCs w:val="28"/>
        </w:rPr>
        <w:t xml:space="preserve"> </w:t>
      </w:r>
      <w:r w:rsidRPr="00B34B7D">
        <w:rPr>
          <w:sz w:val="28"/>
          <w:szCs w:val="28"/>
        </w:rPr>
        <w:t>Metrics such as SSIM, MSE, and time per epoch were recorded to quantitatively assess model performance. Additionally, visual analysis of the generated images was conducted for qualitative comparison.</w:t>
      </w:r>
    </w:p>
    <w:p w14:paraId="7FFFE497" w14:textId="0AA380BB" w:rsidR="00B34B7D" w:rsidRPr="00B34B7D" w:rsidRDefault="00B34B7D" w:rsidP="00B34B7D">
      <w:pPr>
        <w:rPr>
          <w:b/>
          <w:bCs/>
          <w:sz w:val="28"/>
          <w:szCs w:val="28"/>
        </w:rPr>
      </w:pPr>
      <w:r w:rsidRPr="00B34B7D">
        <w:rPr>
          <w:b/>
          <w:bCs/>
          <w:sz w:val="28"/>
          <w:szCs w:val="28"/>
        </w:rPr>
        <w:t>Deep Learning Architecture</w:t>
      </w:r>
    </w:p>
    <w:p w14:paraId="47193E4C" w14:textId="77777777" w:rsidR="00B34B7D" w:rsidRPr="00B34B7D" w:rsidRDefault="00B34B7D" w:rsidP="00B34B7D">
      <w:pPr>
        <w:rPr>
          <w:sz w:val="28"/>
          <w:szCs w:val="28"/>
        </w:rPr>
      </w:pPr>
      <w:r w:rsidRPr="00B34B7D">
        <w:rPr>
          <w:sz w:val="28"/>
          <w:szCs w:val="28"/>
        </w:rPr>
        <w:t>The VAE architecture used in this project follows an encoder-decoder structure with a reparameterization trick for latent space representation:</w:t>
      </w:r>
    </w:p>
    <w:p w14:paraId="2E77D090" w14:textId="77777777" w:rsidR="00B34B7D" w:rsidRPr="00B34B7D" w:rsidRDefault="00B34B7D" w:rsidP="00B34B7D">
      <w:pPr>
        <w:numPr>
          <w:ilvl w:val="0"/>
          <w:numId w:val="3"/>
        </w:numPr>
        <w:rPr>
          <w:sz w:val="28"/>
          <w:szCs w:val="28"/>
        </w:rPr>
      </w:pPr>
      <w:r w:rsidRPr="00B34B7D">
        <w:rPr>
          <w:sz w:val="28"/>
          <w:szCs w:val="28"/>
        </w:rPr>
        <w:t>Encoder: A series of convolutional layers compresses the input image into a lower-dimensional space.</w:t>
      </w:r>
    </w:p>
    <w:p w14:paraId="4588EDD1" w14:textId="77777777" w:rsidR="00B34B7D" w:rsidRPr="00B34B7D" w:rsidRDefault="00B34B7D" w:rsidP="00B34B7D">
      <w:pPr>
        <w:numPr>
          <w:ilvl w:val="0"/>
          <w:numId w:val="3"/>
        </w:numPr>
        <w:rPr>
          <w:sz w:val="28"/>
          <w:szCs w:val="28"/>
        </w:rPr>
      </w:pPr>
      <w:r w:rsidRPr="00B34B7D">
        <w:rPr>
          <w:sz w:val="28"/>
          <w:szCs w:val="28"/>
        </w:rPr>
        <w:lastRenderedPageBreak/>
        <w:t>Latent Layer: The compressed representation is split into two vectors, mean (mu) and log variance (</w:t>
      </w:r>
      <w:proofErr w:type="spellStart"/>
      <w:r w:rsidRPr="00B34B7D">
        <w:rPr>
          <w:sz w:val="28"/>
          <w:szCs w:val="28"/>
        </w:rPr>
        <w:t>logvar</w:t>
      </w:r>
      <w:proofErr w:type="spellEnd"/>
      <w:r w:rsidRPr="00B34B7D">
        <w:rPr>
          <w:sz w:val="28"/>
          <w:szCs w:val="28"/>
        </w:rPr>
        <w:t>), which define the probability distribution of the latent space.</w:t>
      </w:r>
    </w:p>
    <w:p w14:paraId="31184C09" w14:textId="77777777" w:rsidR="00B34B7D" w:rsidRPr="00B34B7D" w:rsidRDefault="00B34B7D" w:rsidP="00B34B7D">
      <w:pPr>
        <w:numPr>
          <w:ilvl w:val="0"/>
          <w:numId w:val="3"/>
        </w:numPr>
        <w:rPr>
          <w:sz w:val="28"/>
          <w:szCs w:val="28"/>
        </w:rPr>
      </w:pPr>
      <w:r w:rsidRPr="00B34B7D">
        <w:rPr>
          <w:sz w:val="28"/>
          <w:szCs w:val="28"/>
        </w:rPr>
        <w:t xml:space="preserve">Reparameterization Trick: A sampling layer uses mu and </w:t>
      </w:r>
      <w:proofErr w:type="spellStart"/>
      <w:r w:rsidRPr="00B34B7D">
        <w:rPr>
          <w:sz w:val="28"/>
          <w:szCs w:val="28"/>
        </w:rPr>
        <w:t>logvar</w:t>
      </w:r>
      <w:proofErr w:type="spellEnd"/>
      <w:r w:rsidRPr="00B34B7D">
        <w:rPr>
          <w:sz w:val="28"/>
          <w:szCs w:val="28"/>
        </w:rPr>
        <w:t xml:space="preserve"> to generate a latent vector by adding a random component, enabling the model to learn a smooth latent representation.</w:t>
      </w:r>
    </w:p>
    <w:p w14:paraId="0C29B855" w14:textId="77777777" w:rsidR="00B34B7D" w:rsidRPr="00B34B7D" w:rsidRDefault="00B34B7D" w:rsidP="00B34B7D">
      <w:pPr>
        <w:numPr>
          <w:ilvl w:val="0"/>
          <w:numId w:val="3"/>
        </w:numPr>
        <w:rPr>
          <w:sz w:val="28"/>
          <w:szCs w:val="28"/>
        </w:rPr>
      </w:pPr>
      <w:r w:rsidRPr="00B34B7D">
        <w:rPr>
          <w:sz w:val="28"/>
          <w:szCs w:val="28"/>
        </w:rPr>
        <w:t>Decoder: The latent vector is passed through a series of transposed convolutional layers to reconstruct the image.</w:t>
      </w:r>
    </w:p>
    <w:p w14:paraId="5ED61718" w14:textId="77777777" w:rsidR="00B34B7D" w:rsidRPr="00B34B7D" w:rsidRDefault="00B34B7D" w:rsidP="00B34B7D">
      <w:pPr>
        <w:rPr>
          <w:sz w:val="28"/>
          <w:szCs w:val="28"/>
        </w:rPr>
      </w:pPr>
      <w:r w:rsidRPr="00B34B7D">
        <w:rPr>
          <w:sz w:val="28"/>
          <w:szCs w:val="28"/>
        </w:rPr>
        <w:t>The DCGAN architecture consists of two main components: a generator and a discriminator:</w:t>
      </w:r>
    </w:p>
    <w:p w14:paraId="5640E981" w14:textId="77777777" w:rsidR="00B34B7D" w:rsidRPr="00B34B7D" w:rsidRDefault="00B34B7D" w:rsidP="00B34B7D">
      <w:pPr>
        <w:numPr>
          <w:ilvl w:val="0"/>
          <w:numId w:val="4"/>
        </w:numPr>
        <w:rPr>
          <w:sz w:val="28"/>
          <w:szCs w:val="28"/>
        </w:rPr>
      </w:pPr>
      <w:r w:rsidRPr="00B34B7D">
        <w:rPr>
          <w:sz w:val="28"/>
          <w:szCs w:val="28"/>
        </w:rPr>
        <w:t>Generator: Takes random noise as input and up-samples it through a series of transposed convolutions, generating synthetic images that ideally resemble CIFAR-10 samples.</w:t>
      </w:r>
    </w:p>
    <w:p w14:paraId="134AE863" w14:textId="77777777" w:rsidR="00B34B7D" w:rsidRPr="00B34B7D" w:rsidRDefault="00B34B7D" w:rsidP="00B34B7D">
      <w:pPr>
        <w:numPr>
          <w:ilvl w:val="0"/>
          <w:numId w:val="4"/>
        </w:numPr>
        <w:rPr>
          <w:sz w:val="28"/>
          <w:szCs w:val="28"/>
        </w:rPr>
      </w:pPr>
      <w:r w:rsidRPr="00B34B7D">
        <w:rPr>
          <w:sz w:val="28"/>
          <w:szCs w:val="28"/>
        </w:rPr>
        <w:t>Discriminator: A CNN that takes in real and generated images, outputting probabilities indicating whether the images are real or fake.</w:t>
      </w:r>
    </w:p>
    <w:p w14:paraId="3BC1CE5E" w14:textId="77777777" w:rsidR="00B34B7D" w:rsidRPr="00B34B7D" w:rsidRDefault="00B34B7D" w:rsidP="00B34B7D">
      <w:pPr>
        <w:numPr>
          <w:ilvl w:val="0"/>
          <w:numId w:val="4"/>
        </w:numPr>
        <w:rPr>
          <w:sz w:val="28"/>
          <w:szCs w:val="28"/>
        </w:rPr>
      </w:pPr>
      <w:r w:rsidRPr="00B34B7D">
        <w:rPr>
          <w:sz w:val="28"/>
          <w:szCs w:val="28"/>
        </w:rPr>
        <w:t>Adversarial Training: The generator and discriminator are trained in a competitive setup where the generator attempts to fool the discriminator, and the discriminator learns to better distinguish between real and fake images. This adversarial process leads to sharper images and improved realism in the generated outputs.</w:t>
      </w:r>
    </w:p>
    <w:p w14:paraId="30F4A70C" w14:textId="77777777" w:rsidR="00B34B7D" w:rsidRDefault="00B34B7D">
      <w:pPr>
        <w:rPr>
          <w:b/>
          <w:bCs/>
          <w:sz w:val="36"/>
          <w:szCs w:val="36"/>
        </w:rPr>
      </w:pPr>
    </w:p>
    <w:p w14:paraId="46D69FE8" w14:textId="77777777" w:rsidR="0045206D" w:rsidRDefault="0045206D">
      <w:pPr>
        <w:rPr>
          <w:b/>
          <w:bCs/>
          <w:sz w:val="36"/>
          <w:szCs w:val="36"/>
        </w:rPr>
      </w:pPr>
    </w:p>
    <w:p w14:paraId="428093DC" w14:textId="77777777" w:rsidR="0045206D" w:rsidRDefault="0045206D">
      <w:pPr>
        <w:rPr>
          <w:b/>
          <w:bCs/>
          <w:sz w:val="36"/>
          <w:szCs w:val="36"/>
        </w:rPr>
      </w:pPr>
    </w:p>
    <w:p w14:paraId="1A4F0B7F" w14:textId="77777777" w:rsidR="0045206D" w:rsidRDefault="0045206D">
      <w:pPr>
        <w:rPr>
          <w:b/>
          <w:bCs/>
          <w:sz w:val="36"/>
          <w:szCs w:val="36"/>
        </w:rPr>
      </w:pPr>
    </w:p>
    <w:p w14:paraId="62D87380" w14:textId="77777777" w:rsidR="0045206D" w:rsidRDefault="0045206D">
      <w:pPr>
        <w:rPr>
          <w:b/>
          <w:bCs/>
          <w:sz w:val="36"/>
          <w:szCs w:val="36"/>
        </w:rPr>
      </w:pPr>
    </w:p>
    <w:p w14:paraId="6E753AE0" w14:textId="77777777" w:rsidR="0045206D" w:rsidRDefault="0045206D">
      <w:pPr>
        <w:rPr>
          <w:b/>
          <w:bCs/>
          <w:sz w:val="36"/>
          <w:szCs w:val="36"/>
        </w:rPr>
      </w:pPr>
    </w:p>
    <w:p w14:paraId="6FB83EC9" w14:textId="77777777" w:rsidR="0045206D" w:rsidRDefault="0045206D">
      <w:pPr>
        <w:rPr>
          <w:b/>
          <w:bCs/>
          <w:sz w:val="36"/>
          <w:szCs w:val="36"/>
        </w:rPr>
      </w:pPr>
    </w:p>
    <w:p w14:paraId="1676662F" w14:textId="77777777" w:rsidR="0045206D" w:rsidRDefault="0045206D">
      <w:pPr>
        <w:rPr>
          <w:b/>
          <w:bCs/>
          <w:sz w:val="36"/>
          <w:szCs w:val="36"/>
        </w:rPr>
      </w:pPr>
    </w:p>
    <w:p w14:paraId="065B882C" w14:textId="77777777" w:rsidR="0045206D" w:rsidRPr="0045206D" w:rsidRDefault="0045206D">
      <w:pPr>
        <w:rPr>
          <w:b/>
          <w:bCs/>
          <w:sz w:val="36"/>
          <w:szCs w:val="36"/>
        </w:rPr>
      </w:pPr>
    </w:p>
    <w:p w14:paraId="5B370B11" w14:textId="192C8CA8" w:rsidR="00B34B7D" w:rsidRDefault="0045206D">
      <w:pPr>
        <w:rPr>
          <w:b/>
          <w:bCs/>
          <w:sz w:val="28"/>
          <w:szCs w:val="28"/>
        </w:rPr>
      </w:pPr>
      <w:r w:rsidRPr="0045206D">
        <w:rPr>
          <w:b/>
          <w:bCs/>
          <w:sz w:val="28"/>
          <w:szCs w:val="28"/>
        </w:rPr>
        <w:t>Experiment and Results</w:t>
      </w:r>
    </w:p>
    <w:p w14:paraId="3594D513" w14:textId="682CC963" w:rsidR="0045206D" w:rsidRDefault="0045206D">
      <w:pPr>
        <w:rPr>
          <w:b/>
          <w:bCs/>
          <w:sz w:val="28"/>
          <w:szCs w:val="28"/>
        </w:rPr>
      </w:pPr>
      <w:r>
        <w:rPr>
          <w:noProof/>
        </w:rPr>
        <w:drawing>
          <wp:inline distT="0" distB="0" distL="0" distR="0" wp14:anchorId="5FE1A82E" wp14:editId="5F0E0FE9">
            <wp:extent cx="5731510" cy="3117850"/>
            <wp:effectExtent l="0" t="0" r="2540" b="6350"/>
            <wp:docPr id="1701010480" name="Picture 1" descr="A graph of a training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0480" name="Picture 1" descr="A graph of a training los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768DD34A" w14:textId="3727D64D" w:rsidR="0045206D" w:rsidRPr="0045206D" w:rsidRDefault="0045206D" w:rsidP="0045206D">
      <w:pPr>
        <w:rPr>
          <w:b/>
          <w:bCs/>
          <w:sz w:val="28"/>
          <w:szCs w:val="28"/>
        </w:rPr>
      </w:pPr>
      <w:r w:rsidRPr="0045206D">
        <w:rPr>
          <w:b/>
          <w:bCs/>
          <w:sz w:val="28"/>
          <w:szCs w:val="28"/>
        </w:rPr>
        <w:t xml:space="preserve">VAE Training Loss </w:t>
      </w:r>
    </w:p>
    <w:p w14:paraId="39EFB5D8" w14:textId="77777777" w:rsidR="0045206D" w:rsidRPr="0045206D" w:rsidRDefault="0045206D" w:rsidP="0045206D">
      <w:pPr>
        <w:numPr>
          <w:ilvl w:val="0"/>
          <w:numId w:val="5"/>
        </w:numPr>
        <w:rPr>
          <w:sz w:val="28"/>
          <w:szCs w:val="28"/>
        </w:rPr>
      </w:pPr>
      <w:r w:rsidRPr="0045206D">
        <w:rPr>
          <w:sz w:val="28"/>
          <w:szCs w:val="28"/>
        </w:rPr>
        <w:t>The training loss decreases consistently over the 100 epochs, starting above 240 and eventually stabilizing just under 180. This indicates the VAE model is learning effectively, with diminishing loss as training progresses.</w:t>
      </w:r>
    </w:p>
    <w:p w14:paraId="3C1FF1F7" w14:textId="0E55244A" w:rsidR="0045206D" w:rsidRPr="0045206D" w:rsidRDefault="0045206D" w:rsidP="0045206D">
      <w:pPr>
        <w:rPr>
          <w:b/>
          <w:bCs/>
          <w:sz w:val="28"/>
          <w:szCs w:val="28"/>
        </w:rPr>
      </w:pPr>
      <w:r w:rsidRPr="0045206D">
        <w:rPr>
          <w:b/>
          <w:bCs/>
          <w:sz w:val="28"/>
          <w:szCs w:val="28"/>
        </w:rPr>
        <w:t xml:space="preserve">VAE Time Complexity per Epoch </w:t>
      </w:r>
    </w:p>
    <w:p w14:paraId="30926A0C" w14:textId="77777777" w:rsidR="0045206D" w:rsidRPr="0045206D" w:rsidRDefault="0045206D" w:rsidP="0045206D">
      <w:pPr>
        <w:numPr>
          <w:ilvl w:val="0"/>
          <w:numId w:val="6"/>
        </w:numPr>
        <w:rPr>
          <w:sz w:val="28"/>
          <w:szCs w:val="28"/>
        </w:rPr>
      </w:pPr>
      <w:r w:rsidRPr="0045206D">
        <w:rPr>
          <w:sz w:val="28"/>
          <w:szCs w:val="28"/>
        </w:rPr>
        <w:t>The time complexity graph shows fluctuations in the time taken per epoch, with values around 15–19 seconds. There is some initial variability, followed by periods of stability and minor fluctuations. This variability could result from factors like system resource usage or model processing load.</w:t>
      </w:r>
    </w:p>
    <w:p w14:paraId="59D8ACE6" w14:textId="2646FA8E" w:rsidR="0045206D" w:rsidRDefault="0045206D">
      <w:pPr>
        <w:rPr>
          <w:b/>
          <w:bCs/>
          <w:sz w:val="28"/>
          <w:szCs w:val="28"/>
        </w:rPr>
      </w:pPr>
      <w:r>
        <w:rPr>
          <w:noProof/>
        </w:rPr>
        <w:lastRenderedPageBreak/>
        <w:drawing>
          <wp:inline distT="0" distB="0" distL="0" distR="0" wp14:anchorId="223AD053" wp14:editId="1D9D2D3F">
            <wp:extent cx="5731510" cy="2843530"/>
            <wp:effectExtent l="0" t="0" r="2540" b="0"/>
            <wp:docPr id="957123102"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23102" name="Picture 2" descr="A graph of a graph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4099DFF1" w14:textId="682D1A24" w:rsidR="0045206D" w:rsidRPr="0045206D" w:rsidRDefault="0045206D" w:rsidP="0045206D">
      <w:pPr>
        <w:rPr>
          <w:sz w:val="28"/>
          <w:szCs w:val="28"/>
        </w:rPr>
      </w:pPr>
      <w:r w:rsidRPr="0045206D">
        <w:rPr>
          <w:b/>
          <w:bCs/>
          <w:sz w:val="28"/>
          <w:szCs w:val="28"/>
        </w:rPr>
        <w:t>Generator Loss</w:t>
      </w:r>
      <w:r>
        <w:rPr>
          <w:b/>
          <w:bCs/>
          <w:sz w:val="28"/>
          <w:szCs w:val="28"/>
        </w:rPr>
        <w:t xml:space="preserve">: </w:t>
      </w:r>
      <w:r w:rsidRPr="0045206D">
        <w:rPr>
          <w:sz w:val="28"/>
          <w:szCs w:val="28"/>
        </w:rPr>
        <w:t>The generator loss generally increases throughout the training, reaching values around 5 by the end. This trend may suggest that the generator is facing increasing difficulty in fooling the discriminator as training progresses, which can sometimes happen in adversarial training.</w:t>
      </w:r>
    </w:p>
    <w:p w14:paraId="0A4034F8" w14:textId="77777777" w:rsidR="0045206D" w:rsidRDefault="0045206D" w:rsidP="0045206D">
      <w:pPr>
        <w:rPr>
          <w:sz w:val="28"/>
          <w:szCs w:val="28"/>
        </w:rPr>
      </w:pPr>
      <w:r w:rsidRPr="0045206D">
        <w:rPr>
          <w:b/>
          <w:bCs/>
          <w:sz w:val="28"/>
          <w:szCs w:val="28"/>
        </w:rPr>
        <w:t>Discriminator Loss</w:t>
      </w:r>
      <w:r w:rsidRPr="0045206D">
        <w:rPr>
          <w:b/>
          <w:bCs/>
          <w:sz w:val="28"/>
          <w:szCs w:val="28"/>
        </w:rPr>
        <w:t>:</w:t>
      </w:r>
      <w:r>
        <w:rPr>
          <w:sz w:val="28"/>
          <w:szCs w:val="28"/>
        </w:rPr>
        <w:t xml:space="preserve"> </w:t>
      </w:r>
      <w:r w:rsidRPr="0045206D">
        <w:rPr>
          <w:sz w:val="28"/>
          <w:szCs w:val="28"/>
        </w:rPr>
        <w:t>The discriminator loss remains relatively low and stable, hovering around values close to zero. This could indicate that the discriminator has become quite proficient at distinguishing real images from generated ones, resulting in low loss values.</w:t>
      </w:r>
    </w:p>
    <w:p w14:paraId="75BD4C15" w14:textId="40FB783B" w:rsidR="0045206D" w:rsidRPr="0045206D" w:rsidRDefault="0045206D" w:rsidP="0045206D">
      <w:pPr>
        <w:rPr>
          <w:sz w:val="28"/>
          <w:szCs w:val="28"/>
        </w:rPr>
      </w:pPr>
      <w:r w:rsidRPr="0045206D">
        <w:rPr>
          <w:b/>
          <w:bCs/>
          <w:sz w:val="28"/>
          <w:szCs w:val="28"/>
        </w:rPr>
        <w:t>DCGAN Time Complexity per Epoch</w:t>
      </w:r>
    </w:p>
    <w:p w14:paraId="7A1CAC8C" w14:textId="77777777" w:rsidR="0045206D" w:rsidRPr="0045206D" w:rsidRDefault="0045206D" w:rsidP="0045206D">
      <w:pPr>
        <w:rPr>
          <w:sz w:val="28"/>
          <w:szCs w:val="28"/>
        </w:rPr>
      </w:pPr>
      <w:r w:rsidRPr="0045206D">
        <w:rPr>
          <w:sz w:val="28"/>
          <w:szCs w:val="28"/>
        </w:rPr>
        <w:t>The time per epoch fluctuates between approximately 20.0 and 21.6 seconds. The spikes and variations in the time may result from system resource fluctuations or specific computational demands during training. There is no clear upward or downward trend, indicating relatively stable time complexity with some variance.</w:t>
      </w:r>
    </w:p>
    <w:p w14:paraId="1A165F56" w14:textId="4567FC5F" w:rsidR="0045206D" w:rsidRDefault="004A1291">
      <w:pPr>
        <w:rPr>
          <w:b/>
          <w:bCs/>
          <w:sz w:val="28"/>
          <w:szCs w:val="28"/>
        </w:rPr>
      </w:pPr>
      <w:r>
        <w:rPr>
          <w:b/>
          <w:bCs/>
          <w:sz w:val="28"/>
          <w:szCs w:val="28"/>
        </w:rPr>
        <w:t xml:space="preserve">State of the </w:t>
      </w:r>
      <w:r w:rsidR="00267DE4">
        <w:rPr>
          <w:b/>
          <w:bCs/>
          <w:sz w:val="28"/>
          <w:szCs w:val="28"/>
        </w:rPr>
        <w:t>A</w:t>
      </w:r>
      <w:r>
        <w:rPr>
          <w:b/>
          <w:bCs/>
          <w:sz w:val="28"/>
          <w:szCs w:val="28"/>
        </w:rPr>
        <w:t xml:space="preserve">rt </w:t>
      </w:r>
      <w:r w:rsidR="00267DE4">
        <w:rPr>
          <w:b/>
          <w:bCs/>
          <w:sz w:val="28"/>
          <w:szCs w:val="28"/>
        </w:rPr>
        <w:t>A</w:t>
      </w:r>
      <w:r>
        <w:rPr>
          <w:b/>
          <w:bCs/>
          <w:sz w:val="28"/>
          <w:szCs w:val="28"/>
        </w:rPr>
        <w:t>ccuracy</w:t>
      </w:r>
    </w:p>
    <w:p w14:paraId="0C1DCD34" w14:textId="6D0EF1F1" w:rsidR="00015C20" w:rsidRPr="006700EA" w:rsidRDefault="00015C20">
      <w:r w:rsidRPr="00015C20">
        <w:rPr>
          <w:sz w:val="28"/>
          <w:szCs w:val="28"/>
        </w:rPr>
        <w:t>When VAE models incorporate convolutional layers, they improve on image generation tasks. Convolutional VAEs on CIFAR-10 achieve more accurate reconstructions and better image quality, though the exact accuracy can depend on training techniques and hyperparameters. These models often target improving latent space representation, leading to better overall generative results.</w:t>
      </w:r>
      <w:r w:rsidR="006700EA" w:rsidRPr="006700EA">
        <w:t xml:space="preserve"> </w:t>
      </w:r>
      <w:r w:rsidR="006700EA" w:rsidRPr="006700EA">
        <w:rPr>
          <w:sz w:val="28"/>
          <w:szCs w:val="28"/>
        </w:rPr>
        <w:t>While DCGANs themselves may not always be at the absolute cutting edge, they have set strong baselines for generative tasks</w:t>
      </w:r>
    </w:p>
    <w:p w14:paraId="6819159D" w14:textId="324DAD01" w:rsidR="004A1291" w:rsidRDefault="00DB3925">
      <w:pPr>
        <w:rPr>
          <w:sz w:val="28"/>
          <w:szCs w:val="28"/>
        </w:rPr>
      </w:pPr>
      <w:r w:rsidRPr="0047478D">
        <w:rPr>
          <w:sz w:val="28"/>
          <w:szCs w:val="28"/>
        </w:rPr>
        <w:lastRenderedPageBreak/>
        <w:t xml:space="preserve">One of the key contributions of DCGANs is improving the stability of GAN training. By using techniques like batch normalization and using </w:t>
      </w:r>
      <w:proofErr w:type="spellStart"/>
      <w:r w:rsidRPr="0047478D">
        <w:rPr>
          <w:sz w:val="28"/>
          <w:szCs w:val="28"/>
        </w:rPr>
        <w:t>ReLU</w:t>
      </w:r>
      <w:proofErr w:type="spellEnd"/>
      <w:r w:rsidRPr="0047478D">
        <w:rPr>
          <w:sz w:val="28"/>
          <w:szCs w:val="28"/>
        </w:rPr>
        <w:t xml:space="preserve"> activations in the generator (and </w:t>
      </w:r>
      <w:proofErr w:type="spellStart"/>
      <w:r w:rsidRPr="0047478D">
        <w:rPr>
          <w:sz w:val="28"/>
          <w:szCs w:val="28"/>
        </w:rPr>
        <w:t>LeakyReLU</w:t>
      </w:r>
      <w:proofErr w:type="spellEnd"/>
      <w:r w:rsidRPr="0047478D">
        <w:rPr>
          <w:sz w:val="28"/>
          <w:szCs w:val="28"/>
        </w:rPr>
        <w:t xml:space="preserve"> in the discriminator), DCGANs mitigate some of the issues seen with earlier GAN models, making them easier to train.</w:t>
      </w:r>
      <w:r w:rsidR="006700EA" w:rsidRPr="0047478D">
        <w:rPr>
          <w:sz w:val="28"/>
          <w:szCs w:val="28"/>
        </w:rPr>
        <w:t xml:space="preserve"> </w:t>
      </w:r>
      <w:r w:rsidR="006700EA" w:rsidRPr="0047478D">
        <w:rPr>
          <w:sz w:val="28"/>
          <w:szCs w:val="28"/>
        </w:rPr>
        <w:t>Recent improvements and extensions of DCGANs have further enhanced performance. For instance, Wasserstein GANs (WGANs) and progressive GANs, which build upon the original DCGAN architecture, show improved image generation and stability, pushing the boundaries of what DCGANs alone could achieve on CIFAR-10</w:t>
      </w:r>
      <w:r w:rsidR="0047478D">
        <w:rPr>
          <w:sz w:val="28"/>
          <w:szCs w:val="28"/>
        </w:rPr>
        <w:t>.</w:t>
      </w:r>
    </w:p>
    <w:p w14:paraId="4316E484" w14:textId="600E0CFD" w:rsidR="0047478D" w:rsidRPr="00666B50" w:rsidRDefault="0047478D">
      <w:pPr>
        <w:rPr>
          <w:b/>
          <w:bCs/>
          <w:sz w:val="28"/>
          <w:szCs w:val="28"/>
        </w:rPr>
      </w:pPr>
      <w:r w:rsidRPr="00666B50">
        <w:rPr>
          <w:b/>
          <w:bCs/>
          <w:sz w:val="28"/>
          <w:szCs w:val="28"/>
        </w:rPr>
        <w:t>Conclusions</w:t>
      </w:r>
      <w:r w:rsidR="001C0527" w:rsidRPr="00666B50">
        <w:rPr>
          <w:b/>
          <w:bCs/>
          <w:sz w:val="28"/>
          <w:szCs w:val="28"/>
        </w:rPr>
        <w:t xml:space="preserve"> and Insights on MSE and SSIM between these two models</w:t>
      </w:r>
    </w:p>
    <w:p w14:paraId="30D59A85" w14:textId="5CEA97C2" w:rsidR="00AB552F" w:rsidRPr="00AB552F" w:rsidRDefault="00AB552F" w:rsidP="00AB552F">
      <w:pPr>
        <w:rPr>
          <w:sz w:val="28"/>
          <w:szCs w:val="28"/>
        </w:rPr>
      </w:pPr>
      <w:r w:rsidRPr="00AB552F">
        <w:rPr>
          <w:sz w:val="28"/>
          <w:szCs w:val="28"/>
        </w:rPr>
        <w:t>The VAE provided smooth latent space representations, which allowed for a structured, probabilistic approach to generating images. However, achieving highly realistic images proved challenging, as the probabilistic nature of VAE's latent space often led to a softer focus in its reconstructions. The model's stability across training epochs, as indicated by consistent training loss reduction, supports its effectiveness for tasks where image variation is prioritized over fine detail.</w:t>
      </w:r>
    </w:p>
    <w:p w14:paraId="0D95B3B7" w14:textId="77777777" w:rsidR="00AB552F" w:rsidRPr="00AB552F" w:rsidRDefault="00AB552F" w:rsidP="00AB552F">
      <w:pPr>
        <w:rPr>
          <w:sz w:val="28"/>
          <w:szCs w:val="28"/>
        </w:rPr>
      </w:pPr>
      <w:r w:rsidRPr="00AB552F">
        <w:rPr>
          <w:sz w:val="28"/>
          <w:szCs w:val="28"/>
        </w:rPr>
        <w:t>The DCGAN, in contrast, leveraged adversarial training, which resulted in sharper and more visually convincing images. The competitive dynamic between the generator and discriminator drove the generator to improve rapidly, producing images with increased realism. DCGAN's architecture, with batch normalization and specific activation functions (</w:t>
      </w:r>
      <w:proofErr w:type="spellStart"/>
      <w:r w:rsidRPr="00AB552F">
        <w:rPr>
          <w:sz w:val="28"/>
          <w:szCs w:val="28"/>
        </w:rPr>
        <w:t>ReLU</w:t>
      </w:r>
      <w:proofErr w:type="spellEnd"/>
      <w:r w:rsidRPr="00AB552F">
        <w:rPr>
          <w:sz w:val="28"/>
          <w:szCs w:val="28"/>
        </w:rPr>
        <w:t xml:space="preserve"> in the generator and </w:t>
      </w:r>
      <w:proofErr w:type="spellStart"/>
      <w:r w:rsidRPr="00AB552F">
        <w:rPr>
          <w:sz w:val="28"/>
          <w:szCs w:val="28"/>
        </w:rPr>
        <w:t>LeakyReLU</w:t>
      </w:r>
      <w:proofErr w:type="spellEnd"/>
      <w:r w:rsidRPr="00AB552F">
        <w:rPr>
          <w:sz w:val="28"/>
          <w:szCs w:val="28"/>
        </w:rPr>
        <w:t xml:space="preserve"> in the discriminator), enabled stable training and effective performance. However, the generator loss trend suggested increasing difficulty in fooling the discriminator, a known challenge in adversarial training setups, where mode collapse or stability issues may arise.</w:t>
      </w:r>
    </w:p>
    <w:p w14:paraId="5F9C6C9F" w14:textId="54223C91" w:rsidR="001F0E4F" w:rsidRPr="001F0E4F" w:rsidRDefault="001F0E4F" w:rsidP="001F0E4F">
      <w:pPr>
        <w:rPr>
          <w:sz w:val="28"/>
          <w:szCs w:val="28"/>
        </w:rPr>
      </w:pPr>
      <w:r>
        <w:rPr>
          <w:sz w:val="28"/>
          <w:szCs w:val="28"/>
        </w:rPr>
        <w:t>F</w:t>
      </w:r>
      <w:r w:rsidRPr="001F0E4F">
        <w:rPr>
          <w:rFonts w:ascii="Times New Roman" w:eastAsia="Times New Roman" w:hAnsi="Times New Roman" w:cs="Times New Roman"/>
          <w:sz w:val="24"/>
          <w:szCs w:val="24"/>
          <w:lang w:eastAsia="en-GB"/>
        </w:rPr>
        <w:t xml:space="preserve"> </w:t>
      </w:r>
      <w:r w:rsidRPr="001F0E4F">
        <w:rPr>
          <w:sz w:val="28"/>
          <w:szCs w:val="28"/>
        </w:rPr>
        <w:t xml:space="preserve">or the </w:t>
      </w:r>
      <w:r w:rsidRPr="00832920">
        <w:rPr>
          <w:sz w:val="28"/>
          <w:szCs w:val="28"/>
        </w:rPr>
        <w:t>VAE</w:t>
      </w:r>
      <w:r w:rsidRPr="001F0E4F">
        <w:rPr>
          <w:sz w:val="28"/>
          <w:szCs w:val="28"/>
        </w:rPr>
        <w:t xml:space="preserve">, the calculated MSE was </w:t>
      </w:r>
      <w:r w:rsidRPr="001F0E4F">
        <w:rPr>
          <w:b/>
          <w:bCs/>
          <w:sz w:val="28"/>
          <w:szCs w:val="28"/>
        </w:rPr>
        <w:t>0.1543</w:t>
      </w:r>
      <w:r w:rsidRPr="001F0E4F">
        <w:rPr>
          <w:sz w:val="28"/>
          <w:szCs w:val="28"/>
        </w:rPr>
        <w:t xml:space="preserve">, and the SSIM was </w:t>
      </w:r>
      <w:r w:rsidRPr="001F0E4F">
        <w:rPr>
          <w:b/>
          <w:bCs/>
          <w:sz w:val="28"/>
          <w:szCs w:val="28"/>
        </w:rPr>
        <w:t>0.1615</w:t>
      </w:r>
      <w:r w:rsidRPr="001F0E4F">
        <w:rPr>
          <w:sz w:val="28"/>
          <w:szCs w:val="28"/>
        </w:rPr>
        <w:t>. These values indicate that VAE achieved a relatively low reconstruction error, reflecting its capability to recreate core structural aspects of CIFAR-10 images without large deviations. The higher SSIM, in comparison to DCGAN, suggests that VAE was better at preserving structural similarities in the images, which aligns with its objective of learning a latent space that facilitates image variation and interpolation. However, due to its probabilistic approach, the VAE's images may lack the fine-grained details, as seen in GANs, yet they offer smoother, more consistent reconstructions.</w:t>
      </w:r>
    </w:p>
    <w:p w14:paraId="0EFFF571" w14:textId="77777777" w:rsidR="001F0E4F" w:rsidRPr="001F0E4F" w:rsidRDefault="001F0E4F" w:rsidP="001F0E4F">
      <w:pPr>
        <w:rPr>
          <w:sz w:val="28"/>
          <w:szCs w:val="28"/>
        </w:rPr>
      </w:pPr>
      <w:r w:rsidRPr="001F0E4F">
        <w:rPr>
          <w:sz w:val="28"/>
          <w:szCs w:val="28"/>
        </w:rPr>
        <w:lastRenderedPageBreak/>
        <w:t xml:space="preserve">In contrast, DCGAN reported a higher MSE of </w:t>
      </w:r>
      <w:r w:rsidRPr="001F0E4F">
        <w:rPr>
          <w:b/>
          <w:bCs/>
          <w:sz w:val="28"/>
          <w:szCs w:val="28"/>
        </w:rPr>
        <w:t>0.3571</w:t>
      </w:r>
      <w:r w:rsidRPr="001F0E4F">
        <w:rPr>
          <w:sz w:val="28"/>
          <w:szCs w:val="28"/>
        </w:rPr>
        <w:t xml:space="preserve"> and a notably low SSIM of </w:t>
      </w:r>
      <w:r w:rsidRPr="001F0E4F">
        <w:rPr>
          <w:b/>
          <w:bCs/>
          <w:sz w:val="28"/>
          <w:szCs w:val="28"/>
        </w:rPr>
        <w:t>0.0022</w:t>
      </w:r>
      <w:r w:rsidRPr="001F0E4F">
        <w:rPr>
          <w:sz w:val="28"/>
          <w:szCs w:val="28"/>
        </w:rPr>
        <w:t>. The elevated MSE reflects greater deviation from the original images in terms of pixel-by-pixel accuracy, likely due to the adversarial training’s emphasis on high-frequency details over precise structural alignment. The very low SSIM suggests that while DCGAN excels in generating sharper images that appear visually plausible, it sacrifices structural fidelity in the process. This trade-off highlights DCGAN's adversarial framework, where realism in generated images is prioritized, sometimes at the cost of exact image-to-image similarity.</w:t>
      </w:r>
    </w:p>
    <w:p w14:paraId="43057F35" w14:textId="7B971864" w:rsidR="001C0527" w:rsidRDefault="00666B50">
      <w:pPr>
        <w:rPr>
          <w:sz w:val="28"/>
          <w:szCs w:val="28"/>
        </w:rPr>
      </w:pPr>
      <w:r w:rsidRPr="00666B50">
        <w:rPr>
          <w:sz w:val="28"/>
          <w:szCs w:val="28"/>
        </w:rPr>
        <w:t xml:space="preserve">This comparison underscores the distinct advantages and ideal use cases of each model. The </w:t>
      </w:r>
      <w:r w:rsidRPr="003C3285">
        <w:rPr>
          <w:sz w:val="28"/>
          <w:szCs w:val="28"/>
        </w:rPr>
        <w:t>VAE</w:t>
      </w:r>
      <w:r w:rsidRPr="00666B50">
        <w:rPr>
          <w:sz w:val="28"/>
          <w:szCs w:val="28"/>
        </w:rPr>
        <w:t xml:space="preserve"> is better suited for applications where maintaining structural similarity is important, and image variation is prioritized. In contrast, </w:t>
      </w:r>
      <w:r w:rsidRPr="003C3285">
        <w:rPr>
          <w:sz w:val="28"/>
          <w:szCs w:val="28"/>
        </w:rPr>
        <w:t>DCGAN</w:t>
      </w:r>
      <w:r w:rsidRPr="00666B50">
        <w:rPr>
          <w:sz w:val="28"/>
          <w:szCs w:val="28"/>
        </w:rPr>
        <w:t xml:space="preserve"> is well-suited for tasks requiring high visual fidelity and sharpness, despite a trade-off in exact structural alignment. Both approaches have strengths in generative tasks, but their differing architectures and objectives shape their unique performances on CIFAR-10. This project has illustrated that while VAE's generative outputs may be less visually sharp, they are structurally consistent, whereas DCGAN produces visually compelling images with fine details, albeit with higher deviation from the originals.</w:t>
      </w:r>
    </w:p>
    <w:p w14:paraId="69C2F57D" w14:textId="77777777" w:rsidR="0047478D" w:rsidRPr="0047478D" w:rsidRDefault="0047478D">
      <w:pPr>
        <w:rPr>
          <w:sz w:val="28"/>
          <w:szCs w:val="28"/>
        </w:rPr>
      </w:pPr>
    </w:p>
    <w:sectPr w:rsidR="0047478D" w:rsidRPr="00474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B0043"/>
    <w:multiLevelType w:val="multilevel"/>
    <w:tmpl w:val="848C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547D"/>
    <w:multiLevelType w:val="multilevel"/>
    <w:tmpl w:val="083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96D79"/>
    <w:multiLevelType w:val="multilevel"/>
    <w:tmpl w:val="1E4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0410E"/>
    <w:multiLevelType w:val="multilevel"/>
    <w:tmpl w:val="F9A6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A5192"/>
    <w:multiLevelType w:val="multilevel"/>
    <w:tmpl w:val="2A6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457D2"/>
    <w:multiLevelType w:val="multilevel"/>
    <w:tmpl w:val="DB00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B5B08"/>
    <w:multiLevelType w:val="multilevel"/>
    <w:tmpl w:val="17C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25782"/>
    <w:multiLevelType w:val="multilevel"/>
    <w:tmpl w:val="A2E0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1491">
    <w:abstractNumId w:val="4"/>
  </w:num>
  <w:num w:numId="2" w16cid:durableId="32390204">
    <w:abstractNumId w:val="3"/>
  </w:num>
  <w:num w:numId="3" w16cid:durableId="1727683685">
    <w:abstractNumId w:val="1"/>
  </w:num>
  <w:num w:numId="4" w16cid:durableId="1988584639">
    <w:abstractNumId w:val="7"/>
  </w:num>
  <w:num w:numId="5" w16cid:durableId="862283077">
    <w:abstractNumId w:val="2"/>
  </w:num>
  <w:num w:numId="6" w16cid:durableId="1549100120">
    <w:abstractNumId w:val="5"/>
  </w:num>
  <w:num w:numId="7" w16cid:durableId="571433121">
    <w:abstractNumId w:val="0"/>
  </w:num>
  <w:num w:numId="8" w16cid:durableId="385030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7D"/>
    <w:rsid w:val="00015C20"/>
    <w:rsid w:val="00112F19"/>
    <w:rsid w:val="00191F79"/>
    <w:rsid w:val="001C0527"/>
    <w:rsid w:val="001F0E4F"/>
    <w:rsid w:val="00267DE4"/>
    <w:rsid w:val="003C3285"/>
    <w:rsid w:val="00417646"/>
    <w:rsid w:val="0045206D"/>
    <w:rsid w:val="0047478D"/>
    <w:rsid w:val="004A1291"/>
    <w:rsid w:val="00666B50"/>
    <w:rsid w:val="006700EA"/>
    <w:rsid w:val="00832920"/>
    <w:rsid w:val="008E6AB2"/>
    <w:rsid w:val="00A34185"/>
    <w:rsid w:val="00AB552F"/>
    <w:rsid w:val="00B34B7D"/>
    <w:rsid w:val="00B90974"/>
    <w:rsid w:val="00BF448E"/>
    <w:rsid w:val="00DB3925"/>
    <w:rsid w:val="00E81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CA73"/>
  <w15:chartTrackingRefBased/>
  <w15:docId w15:val="{18CD7740-E982-4ACA-AB14-F0E22FFF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7D"/>
    <w:rPr>
      <w:rFonts w:eastAsiaTheme="majorEastAsia" w:cstheme="majorBidi"/>
      <w:color w:val="272727" w:themeColor="text1" w:themeTint="D8"/>
    </w:rPr>
  </w:style>
  <w:style w:type="paragraph" w:styleId="Title">
    <w:name w:val="Title"/>
    <w:basedOn w:val="Normal"/>
    <w:next w:val="Normal"/>
    <w:link w:val="TitleChar"/>
    <w:uiPriority w:val="10"/>
    <w:qFormat/>
    <w:rsid w:val="00B34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7D"/>
    <w:pPr>
      <w:spacing w:before="160"/>
      <w:jc w:val="center"/>
    </w:pPr>
    <w:rPr>
      <w:i/>
      <w:iCs/>
      <w:color w:val="404040" w:themeColor="text1" w:themeTint="BF"/>
    </w:rPr>
  </w:style>
  <w:style w:type="character" w:customStyle="1" w:styleId="QuoteChar">
    <w:name w:val="Quote Char"/>
    <w:basedOn w:val="DefaultParagraphFont"/>
    <w:link w:val="Quote"/>
    <w:uiPriority w:val="29"/>
    <w:rsid w:val="00B34B7D"/>
    <w:rPr>
      <w:i/>
      <w:iCs/>
      <w:color w:val="404040" w:themeColor="text1" w:themeTint="BF"/>
    </w:rPr>
  </w:style>
  <w:style w:type="paragraph" w:styleId="ListParagraph">
    <w:name w:val="List Paragraph"/>
    <w:basedOn w:val="Normal"/>
    <w:uiPriority w:val="34"/>
    <w:qFormat/>
    <w:rsid w:val="00B34B7D"/>
    <w:pPr>
      <w:ind w:left="720"/>
      <w:contextualSpacing/>
    </w:pPr>
  </w:style>
  <w:style w:type="character" w:styleId="IntenseEmphasis">
    <w:name w:val="Intense Emphasis"/>
    <w:basedOn w:val="DefaultParagraphFont"/>
    <w:uiPriority w:val="21"/>
    <w:qFormat/>
    <w:rsid w:val="00B34B7D"/>
    <w:rPr>
      <w:i/>
      <w:iCs/>
      <w:color w:val="2F5496" w:themeColor="accent1" w:themeShade="BF"/>
    </w:rPr>
  </w:style>
  <w:style w:type="paragraph" w:styleId="IntenseQuote">
    <w:name w:val="Intense Quote"/>
    <w:basedOn w:val="Normal"/>
    <w:next w:val="Normal"/>
    <w:link w:val="IntenseQuoteChar"/>
    <w:uiPriority w:val="30"/>
    <w:qFormat/>
    <w:rsid w:val="00B34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B7D"/>
    <w:rPr>
      <w:i/>
      <w:iCs/>
      <w:color w:val="2F5496" w:themeColor="accent1" w:themeShade="BF"/>
    </w:rPr>
  </w:style>
  <w:style w:type="character" w:styleId="IntenseReference">
    <w:name w:val="Intense Reference"/>
    <w:basedOn w:val="DefaultParagraphFont"/>
    <w:uiPriority w:val="32"/>
    <w:qFormat/>
    <w:rsid w:val="00B34B7D"/>
    <w:rPr>
      <w:b/>
      <w:bCs/>
      <w:smallCaps/>
      <w:color w:val="2F5496" w:themeColor="accent1" w:themeShade="BF"/>
      <w:spacing w:val="5"/>
    </w:rPr>
  </w:style>
  <w:style w:type="paragraph" w:styleId="NormalWeb">
    <w:name w:val="Normal (Web)"/>
    <w:basedOn w:val="Normal"/>
    <w:uiPriority w:val="99"/>
    <w:semiHidden/>
    <w:unhideWhenUsed/>
    <w:rsid w:val="001F0E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10544">
      <w:bodyDiv w:val="1"/>
      <w:marLeft w:val="0"/>
      <w:marRight w:val="0"/>
      <w:marTop w:val="0"/>
      <w:marBottom w:val="0"/>
      <w:divBdr>
        <w:top w:val="none" w:sz="0" w:space="0" w:color="auto"/>
        <w:left w:val="none" w:sz="0" w:space="0" w:color="auto"/>
        <w:bottom w:val="none" w:sz="0" w:space="0" w:color="auto"/>
        <w:right w:val="none" w:sz="0" w:space="0" w:color="auto"/>
      </w:divBdr>
    </w:div>
    <w:div w:id="203257272">
      <w:bodyDiv w:val="1"/>
      <w:marLeft w:val="0"/>
      <w:marRight w:val="0"/>
      <w:marTop w:val="0"/>
      <w:marBottom w:val="0"/>
      <w:divBdr>
        <w:top w:val="none" w:sz="0" w:space="0" w:color="auto"/>
        <w:left w:val="none" w:sz="0" w:space="0" w:color="auto"/>
        <w:bottom w:val="none" w:sz="0" w:space="0" w:color="auto"/>
        <w:right w:val="none" w:sz="0" w:space="0" w:color="auto"/>
      </w:divBdr>
    </w:div>
    <w:div w:id="276572384">
      <w:bodyDiv w:val="1"/>
      <w:marLeft w:val="0"/>
      <w:marRight w:val="0"/>
      <w:marTop w:val="0"/>
      <w:marBottom w:val="0"/>
      <w:divBdr>
        <w:top w:val="none" w:sz="0" w:space="0" w:color="auto"/>
        <w:left w:val="none" w:sz="0" w:space="0" w:color="auto"/>
        <w:bottom w:val="none" w:sz="0" w:space="0" w:color="auto"/>
        <w:right w:val="none" w:sz="0" w:space="0" w:color="auto"/>
      </w:divBdr>
    </w:div>
    <w:div w:id="339091888">
      <w:bodyDiv w:val="1"/>
      <w:marLeft w:val="0"/>
      <w:marRight w:val="0"/>
      <w:marTop w:val="0"/>
      <w:marBottom w:val="0"/>
      <w:divBdr>
        <w:top w:val="none" w:sz="0" w:space="0" w:color="auto"/>
        <w:left w:val="none" w:sz="0" w:space="0" w:color="auto"/>
        <w:bottom w:val="none" w:sz="0" w:space="0" w:color="auto"/>
        <w:right w:val="none" w:sz="0" w:space="0" w:color="auto"/>
      </w:divBdr>
    </w:div>
    <w:div w:id="1132598543">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212113521">
      <w:bodyDiv w:val="1"/>
      <w:marLeft w:val="0"/>
      <w:marRight w:val="0"/>
      <w:marTop w:val="0"/>
      <w:marBottom w:val="0"/>
      <w:divBdr>
        <w:top w:val="none" w:sz="0" w:space="0" w:color="auto"/>
        <w:left w:val="none" w:sz="0" w:space="0" w:color="auto"/>
        <w:bottom w:val="none" w:sz="0" w:space="0" w:color="auto"/>
        <w:right w:val="none" w:sz="0" w:space="0" w:color="auto"/>
      </w:divBdr>
    </w:div>
    <w:div w:id="1212226832">
      <w:bodyDiv w:val="1"/>
      <w:marLeft w:val="0"/>
      <w:marRight w:val="0"/>
      <w:marTop w:val="0"/>
      <w:marBottom w:val="0"/>
      <w:divBdr>
        <w:top w:val="none" w:sz="0" w:space="0" w:color="auto"/>
        <w:left w:val="none" w:sz="0" w:space="0" w:color="auto"/>
        <w:bottom w:val="none" w:sz="0" w:space="0" w:color="auto"/>
        <w:right w:val="none" w:sz="0" w:space="0" w:color="auto"/>
      </w:divBdr>
    </w:div>
    <w:div w:id="1269125280">
      <w:bodyDiv w:val="1"/>
      <w:marLeft w:val="0"/>
      <w:marRight w:val="0"/>
      <w:marTop w:val="0"/>
      <w:marBottom w:val="0"/>
      <w:divBdr>
        <w:top w:val="none" w:sz="0" w:space="0" w:color="auto"/>
        <w:left w:val="none" w:sz="0" w:space="0" w:color="auto"/>
        <w:bottom w:val="none" w:sz="0" w:space="0" w:color="auto"/>
        <w:right w:val="none" w:sz="0" w:space="0" w:color="auto"/>
      </w:divBdr>
    </w:div>
    <w:div w:id="13424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03096B4FA57C4B9DDD6640CE715DD6" ma:contentTypeVersion="12" ma:contentTypeDescription="Create a new document." ma:contentTypeScope="" ma:versionID="12d49b082293c23b64170c67208df1ec">
  <xsd:schema xmlns:xsd="http://www.w3.org/2001/XMLSchema" xmlns:xs="http://www.w3.org/2001/XMLSchema" xmlns:p="http://schemas.microsoft.com/office/2006/metadata/properties" xmlns:ns3="08870b44-07f1-4f5c-9f97-58ee15896530" xmlns:ns4="ddecafdf-d5cc-4f05-89af-b84860584bff" targetNamespace="http://schemas.microsoft.com/office/2006/metadata/properties" ma:root="true" ma:fieldsID="e7b0fd692dae2ceac0740e325e9c8a6a" ns3:_="" ns4:_="">
    <xsd:import namespace="08870b44-07f1-4f5c-9f97-58ee15896530"/>
    <xsd:import namespace="ddecafdf-d5cc-4f05-89af-b84860584b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70b44-07f1-4f5c-9f97-58ee15896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ecafdf-d5cc-4f05-89af-b84860584b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8870b44-07f1-4f5c-9f97-58ee15896530" xsi:nil="true"/>
  </documentManagement>
</p:properties>
</file>

<file path=customXml/itemProps1.xml><?xml version="1.0" encoding="utf-8"?>
<ds:datastoreItem xmlns:ds="http://schemas.openxmlformats.org/officeDocument/2006/customXml" ds:itemID="{FE1005C2-D7F4-4D6D-91B6-73E82FCEB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870b44-07f1-4f5c-9f97-58ee15896530"/>
    <ds:schemaRef ds:uri="ddecafdf-d5cc-4f05-89af-b84860584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E240FB-1D48-48BF-8B11-5EADEE908BB1}">
  <ds:schemaRefs>
    <ds:schemaRef ds:uri="http://schemas.microsoft.com/sharepoint/v3/contenttype/forms"/>
  </ds:schemaRefs>
</ds:datastoreItem>
</file>

<file path=customXml/itemProps3.xml><?xml version="1.0" encoding="utf-8"?>
<ds:datastoreItem xmlns:ds="http://schemas.openxmlformats.org/officeDocument/2006/customXml" ds:itemID="{7AA4A289-F499-436B-A2E6-269AF45F0D21}">
  <ds:schemaRefs>
    <ds:schemaRef ds:uri="http://schemas.microsoft.com/office/2006/metadata/properties"/>
    <ds:schemaRef ds:uri="http://schemas.microsoft.com/office/infopath/2007/PartnerControls"/>
    <ds:schemaRef ds:uri="08870b44-07f1-4f5c-9f97-58ee1589653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Raasikh</dc:creator>
  <cp:keywords/>
  <dc:description/>
  <cp:lastModifiedBy>Naveed, Raasikh</cp:lastModifiedBy>
  <cp:revision>2</cp:revision>
  <dcterms:created xsi:type="dcterms:W3CDTF">2024-11-08T22:32:00Z</dcterms:created>
  <dcterms:modified xsi:type="dcterms:W3CDTF">2024-11-08T22:32:00Z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0x010100C003096B4FA57C4B9DDD6640CE715DD6</vt:lpwstr>
  </property>
</Properties>
</file>