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Style w:val="IntenseEmphasis"/>
          <w:b/>
          <w:sz w:val="56"/>
        </w:rPr>
        <w:id w:val="-624390324"/>
        <w:docPartObj>
          <w:docPartGallery w:val="Cover Pages"/>
          <w:docPartUnique/>
        </w:docPartObj>
      </w:sdtPr>
      <w:sdtContent>
        <w:p w:rsidR="00D52E82" w:rsidRPr="00AC01BC" w:rsidRDefault="00D52E82">
          <w:pPr>
            <w:rPr>
              <w:rStyle w:val="IntenseEmphasis"/>
              <w:rFonts w:asciiTheme="majorHAnsi" w:eastAsiaTheme="majorEastAsia" w:hAnsiTheme="majorHAnsi" w:cstheme="majorBidi"/>
              <w:b/>
              <w:spacing w:val="-10"/>
              <w:kern w:val="28"/>
              <w:sz w:val="56"/>
              <w:szCs w:val="56"/>
            </w:rPr>
          </w:pPr>
          <w:r w:rsidRPr="00AC01BC">
            <w:rPr>
              <w:rStyle w:val="IntenseEmphasis"/>
              <w:rFonts w:asciiTheme="majorHAnsi" w:eastAsiaTheme="majorEastAsia" w:hAnsiTheme="majorHAnsi" w:cstheme="majorBidi"/>
              <w:b/>
              <w:noProof/>
              <w:spacing w:val="-10"/>
              <w:kern w:val="28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EDBF45" wp14:editId="65CF979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830"/>
                                  <w:gridCol w:w="3676"/>
                                </w:tblGrid>
                                <w:tr w:rsidR="00D52E8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D52E82" w:rsidRDefault="00D52E8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b/>
                                          <w:i/>
                                          <w:iCs/>
                                          <w:noProof/>
                                          <w:color w:val="5B9BD5" w:themeColor="accent1"/>
                                          <w:sz w:val="44"/>
                                        </w:rPr>
                                        <w:drawing>
                                          <wp:inline distT="0" distB="0" distL="0" distR="0" wp14:anchorId="22D7CD88" wp14:editId="4BF4A7F5">
                                            <wp:extent cx="4468500" cy="3809683"/>
                                            <wp:effectExtent l="19050" t="0" r="27305" b="1086485"/>
                                            <wp:docPr id="8" name="Picture 8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8" name="filmstrip-589491_1920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482983" cy="3822031"/>
                                                    </a:xfrm>
                                                    <a:prstGeom prst="roundRect">
                                                      <a:avLst>
                                                        <a:gd name="adj" fmla="val 8594"/>
                                                      </a:avLst>
                                                    </a:prstGeom>
                                                    <a:solidFill>
                                                      <a:srgbClr val="FFFFFF">
                                                        <a:shade val="85000"/>
                                                      </a:srgbClr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reflection blurRad="12700" stA="38000" endPos="28000" dist="5000" dir="5400000" sy="-100000" algn="bl" rotWithShape="0"/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Berlin Sans FB" w:hAnsi="Berlin Sans FB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D52E82" w:rsidRPr="00AC01BC" w:rsidRDefault="00AC01B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rFonts w:ascii="Berlin Sans FB" w:hAnsi="Berlin Sans FB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AC01BC">
                                            <w:rPr>
                                              <w:rFonts w:ascii="Berlin Sans FB" w:hAnsi="Berlin Sans FB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VISUAL ANALYSIS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/>
                                          <w:sz w:val="40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D52E82" w:rsidRDefault="00AC01BC" w:rsidP="00AC01BC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C01BC">
                                            <w:rPr>
                                              <w:rFonts w:ascii="Times New Roman" w:hAnsi="Times New Roman" w:cs="Times New Roman"/>
                                              <w:color w:val="000000"/>
                                              <w:sz w:val="40"/>
                                            </w:rPr>
                                            <w:t>YouTube as a Classroom: Is Informal Learning the New Normal?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:rsidR="00D52E82" w:rsidRPr="00AC01BC" w:rsidRDefault="00AC01BC" w:rsidP="00AC01BC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32"/>
                                            </w:rPr>
                                          </w:pPr>
                                          <w:r w:rsidRPr="00AC01BC">
                                            <w:rPr>
                                              <w:rFonts w:ascii="Times New Roman" w:hAnsi="Times New Roman" w:cs="Times New Roman"/>
                                              <w:sz w:val="32"/>
                                            </w:rPr>
                                            <w:t xml:space="preserve">The following visuals have been included to complement and reinforce the synthesis essay. Each diagram supports a specific aspect of the comparison between </w:t>
                                          </w:r>
                                          <w:proofErr w:type="spellStart"/>
                                          <w:r w:rsidRPr="00AC01BC">
                                            <w:rPr>
                                              <w:rFonts w:ascii="Times New Roman" w:hAnsi="Times New Roman" w:cs="Times New Roman"/>
                                              <w:sz w:val="32"/>
                                            </w:rPr>
                                            <w:t>Salaño’s</w:t>
                                          </w:r>
                                          <w:proofErr w:type="spellEnd"/>
                                          <w:r w:rsidRPr="00AC01BC">
                                            <w:rPr>
                                              <w:rFonts w:ascii="Times New Roman" w:hAnsi="Times New Roman" w:cs="Times New Roman"/>
                                              <w:sz w:val="32"/>
                                            </w:rPr>
                                            <w:t xml:space="preserve"> and Lange’s perspectives on YouTube as a classroom.</w:t>
                                          </w:r>
                                        </w:p>
                                      </w:sdtContent>
                                    </w:sdt>
                                    <w:p w:rsidR="00D52E82" w:rsidRPr="00AC01BC" w:rsidRDefault="00D52E82" w:rsidP="00AC01BC">
                                      <w:pPr>
                                        <w:pStyle w:val="NoSpacing"/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D52E82" w:rsidRDefault="00D52E8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2EDBF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830"/>
                            <w:gridCol w:w="3676"/>
                          </w:tblGrid>
                          <w:tr w:rsidR="00D52E82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D52E82" w:rsidRDefault="00D52E82">
                                <w:pPr>
                                  <w:jc w:val="right"/>
                                </w:pPr>
                                <w:r>
                                  <w:rPr>
                                    <w:b/>
                                    <w:i/>
                                    <w:iCs/>
                                    <w:noProof/>
                                    <w:color w:val="5B9BD5" w:themeColor="accent1"/>
                                    <w:sz w:val="44"/>
                                  </w:rPr>
                                  <w:drawing>
                                    <wp:inline distT="0" distB="0" distL="0" distR="0" wp14:anchorId="22D7CD88" wp14:editId="4BF4A7F5">
                                      <wp:extent cx="4468500" cy="3809683"/>
                                      <wp:effectExtent l="19050" t="0" r="27305" b="1086485"/>
                                      <wp:docPr id="8" name="Picture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" name="filmstrip-589491_1920.jp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482983" cy="3822031"/>
                                              </a:xfrm>
                                              <a:prstGeom prst="roundRect">
                                                <a:avLst>
                                                  <a:gd name="adj" fmla="val 8594"/>
                                                </a:avLst>
                                              </a:prstGeom>
                                              <a:solidFill>
                                                <a:srgbClr val="FFFFFF">
                                                  <a:shade val="85000"/>
                                                </a:srgbClr>
                                              </a:solidFill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reflection blurRad="12700" stA="38000" endPos="28000" dist="5000" dir="5400000" sy="-100000" algn="bl" rotWithShape="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Berlin Sans FB" w:hAnsi="Berlin Sans FB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D52E82" w:rsidRPr="00AC01BC" w:rsidRDefault="00AC01B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rFonts w:ascii="Berlin Sans FB" w:hAnsi="Berlin Sans FB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AC01BC">
                                      <w:rPr>
                                        <w:rFonts w:ascii="Berlin Sans FB" w:hAnsi="Berlin Sans FB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VISUAL ANALYSIS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/>
                                    <w:sz w:val="40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52E82" w:rsidRDefault="00AC01BC" w:rsidP="00AC01BC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AC01BC">
                                      <w:rPr>
                                        <w:rFonts w:ascii="Times New Roman" w:hAnsi="Times New Roman" w:cs="Times New Roman"/>
                                        <w:color w:val="000000"/>
                                        <w:sz w:val="40"/>
                                      </w:rPr>
                                      <w:t>YouTube as a Classroom: Is Informal Learning the New Normal?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D52E82" w:rsidRPr="00AC01BC" w:rsidRDefault="00AC01BC" w:rsidP="00AC01BC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32"/>
                                      </w:rPr>
                                    </w:pPr>
                                    <w:r w:rsidRPr="00AC01BC">
                                      <w:rPr>
                                        <w:rFonts w:ascii="Times New Roman" w:hAnsi="Times New Roman" w:cs="Times New Roman"/>
                                        <w:sz w:val="32"/>
                                      </w:rPr>
                                      <w:t xml:space="preserve">The following visuals have been included to complement and reinforce the synthesis essay. Each diagram supports a specific aspect of the comparison between </w:t>
                                    </w:r>
                                    <w:proofErr w:type="spellStart"/>
                                    <w:r w:rsidRPr="00AC01BC">
                                      <w:rPr>
                                        <w:rFonts w:ascii="Times New Roman" w:hAnsi="Times New Roman" w:cs="Times New Roman"/>
                                        <w:sz w:val="32"/>
                                      </w:rPr>
                                      <w:t>Salaño’s</w:t>
                                    </w:r>
                                    <w:proofErr w:type="spellEnd"/>
                                    <w:r w:rsidRPr="00AC01BC">
                                      <w:rPr>
                                        <w:rFonts w:ascii="Times New Roman" w:hAnsi="Times New Roman" w:cs="Times New Roman"/>
                                        <w:sz w:val="32"/>
                                      </w:rPr>
                                      <w:t xml:space="preserve"> and Lange’s perspectives on YouTube as a classroom.</w:t>
                                    </w:r>
                                  </w:p>
                                </w:sdtContent>
                              </w:sdt>
                              <w:p w:rsidR="00D52E82" w:rsidRPr="00AC01BC" w:rsidRDefault="00D52E82" w:rsidP="00AC01BC">
                                <w:pPr>
                                  <w:pStyle w:val="NoSpacing"/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</w:tbl>
                        <w:p w:rsidR="00D52E82" w:rsidRDefault="00D52E8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AC01BC">
            <w:rPr>
              <w:rStyle w:val="IntenseEmphasis"/>
              <w:b/>
              <w:sz w:val="56"/>
            </w:rPr>
            <w:br w:type="page"/>
          </w:r>
        </w:p>
      </w:sdtContent>
    </w:sdt>
    <w:p w:rsidR="00D52E82" w:rsidRDefault="00D52E82" w:rsidP="005117B9">
      <w:pPr>
        <w:pStyle w:val="Title"/>
        <w:rPr>
          <w:rStyle w:val="IntenseEmphasis"/>
          <w:b/>
          <w:sz w:val="44"/>
        </w:rPr>
      </w:pPr>
    </w:p>
    <w:p w:rsidR="00D52E82" w:rsidRDefault="00D52E82" w:rsidP="00D52E82">
      <w:pPr>
        <w:rPr>
          <w:rStyle w:val="IntenseEmphasis"/>
          <w:rFonts w:asciiTheme="majorHAnsi" w:eastAsiaTheme="majorEastAsia" w:hAnsiTheme="majorHAnsi" w:cstheme="majorBidi"/>
          <w:b/>
          <w:spacing w:val="-10"/>
          <w:kern w:val="28"/>
          <w:sz w:val="44"/>
          <w:szCs w:val="56"/>
        </w:rPr>
      </w:pPr>
      <w:r>
        <w:rPr>
          <w:rStyle w:val="IntenseEmphasis"/>
          <w:b/>
          <w:sz w:val="44"/>
        </w:rPr>
        <w:br w:type="page"/>
      </w:r>
    </w:p>
    <w:p w:rsidR="005117B9" w:rsidRDefault="00F4592F" w:rsidP="005117B9">
      <w:pPr>
        <w:pStyle w:val="Title"/>
        <w:rPr>
          <w:rStyle w:val="IntenseEmphasis"/>
          <w:b/>
          <w:sz w:val="44"/>
        </w:rPr>
      </w:pPr>
      <w:r w:rsidRPr="00F4592F">
        <w:rPr>
          <w:rStyle w:val="IntenseEmphasis"/>
          <w:b/>
          <w:sz w:val="44"/>
        </w:rPr>
        <w:lastRenderedPageBreak/>
        <w:t xml:space="preserve">Venn Diagram: </w:t>
      </w:r>
    </w:p>
    <w:p w:rsidR="00F4592F" w:rsidRPr="005117B9" w:rsidRDefault="00F4592F" w:rsidP="005117B9">
      <w:pPr>
        <w:pStyle w:val="Title"/>
        <w:ind w:firstLine="720"/>
        <w:rPr>
          <w:rStyle w:val="Strong"/>
          <w:bCs w:val="0"/>
          <w:i/>
          <w:iCs/>
          <w:color w:val="5B9BD5" w:themeColor="accent1"/>
          <w:sz w:val="44"/>
        </w:rPr>
      </w:pPr>
      <w:r w:rsidRPr="00F4592F">
        <w:rPr>
          <w:rStyle w:val="Strong"/>
          <w:color w:val="0D0D0D" w:themeColor="text1" w:themeTint="F2"/>
          <w:sz w:val="36"/>
        </w:rPr>
        <w:t xml:space="preserve">Formal vs. Informal </w:t>
      </w:r>
      <w:r>
        <w:rPr>
          <w:rStyle w:val="Strong"/>
          <w:color w:val="0D0D0D" w:themeColor="text1" w:themeTint="F2"/>
          <w:sz w:val="36"/>
        </w:rPr>
        <w:t>Learning via YouTube (</w:t>
      </w:r>
      <w:proofErr w:type="spellStart"/>
      <w:r w:rsidRPr="00F4592F">
        <w:rPr>
          <w:rStyle w:val="Strong"/>
          <w:color w:val="0D0D0D" w:themeColor="text1" w:themeTint="F2"/>
          <w:sz w:val="36"/>
        </w:rPr>
        <w:t>Salaño</w:t>
      </w:r>
      <w:proofErr w:type="spellEnd"/>
      <w:r>
        <w:rPr>
          <w:rStyle w:val="Strong"/>
          <w:color w:val="0D0D0D" w:themeColor="text1" w:themeTint="F2"/>
          <w:sz w:val="36"/>
        </w:rPr>
        <w:t xml:space="preserve"> vs. </w:t>
      </w:r>
      <w:r>
        <w:rPr>
          <w:rStyle w:val="Strong"/>
          <w:color w:val="0D0D0D" w:themeColor="text1" w:themeTint="F2"/>
          <w:sz w:val="36"/>
        </w:rPr>
        <w:t>Lange</w:t>
      </w:r>
      <w:r w:rsidRPr="00F4592F">
        <w:rPr>
          <w:rStyle w:val="Strong"/>
          <w:color w:val="0D0D0D" w:themeColor="text1" w:themeTint="F2"/>
          <w:sz w:val="36"/>
        </w:rPr>
        <w:t xml:space="preserve">) </w:t>
      </w:r>
    </w:p>
    <w:p w:rsidR="00F4592F" w:rsidRDefault="00F4592F" w:rsidP="00F4592F">
      <w:pPr>
        <w:pStyle w:val="Title"/>
        <w:rPr>
          <w:noProof/>
        </w:rPr>
      </w:pPr>
    </w:p>
    <w:p w:rsidR="005117B9" w:rsidRDefault="00F4592F" w:rsidP="005117B9">
      <w:pPr>
        <w:pStyle w:val="Title"/>
        <w:rPr>
          <w:b/>
          <w:i/>
          <w:iCs/>
          <w:color w:val="5B9BD5" w:themeColor="accent1"/>
          <w:sz w:val="44"/>
        </w:rPr>
      </w:pPr>
      <w:r>
        <w:rPr>
          <w:noProof/>
        </w:rPr>
        <w:drawing>
          <wp:inline distT="0" distB="0" distL="0" distR="0" wp14:anchorId="311FA5EE" wp14:editId="262D789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ellow and White Modern Creative Diagram Venn Presenta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82" w:rsidRDefault="00D52E82" w:rsidP="00D52E82"/>
    <w:p w:rsidR="00D52E82" w:rsidRDefault="00D52E82" w:rsidP="00D52E82">
      <w:pPr>
        <w:pStyle w:val="Title"/>
        <w:rPr>
          <w:rStyle w:val="IntenseEmphasis"/>
          <w:b/>
          <w:sz w:val="44"/>
        </w:rPr>
      </w:pPr>
      <w:r>
        <w:rPr>
          <w:rStyle w:val="IntenseEmphasis"/>
          <w:b/>
          <w:sz w:val="44"/>
        </w:rPr>
        <w:t>Caption</w:t>
      </w:r>
      <w:r w:rsidRPr="00F4592F">
        <w:rPr>
          <w:rStyle w:val="IntenseEmphasis"/>
          <w:b/>
          <w:sz w:val="44"/>
        </w:rPr>
        <w:t xml:space="preserve">: </w:t>
      </w:r>
    </w:p>
    <w:p w:rsidR="00D900D4" w:rsidRPr="00D900D4" w:rsidRDefault="00D900D4" w:rsidP="00D52E82">
      <w:pPr>
        <w:spacing w:line="240" w:lineRule="auto"/>
        <w:rPr>
          <w:rFonts w:ascii="Times New Roman" w:hAnsi="Times New Roman" w:cs="Times New Roman"/>
          <w:sz w:val="28"/>
        </w:rPr>
      </w:pPr>
      <w:r w:rsidRPr="00D900D4">
        <w:rPr>
          <w:rFonts w:ascii="Times New Roman" w:hAnsi="Times New Roman" w:cs="Times New Roman"/>
          <w:sz w:val="28"/>
        </w:rPr>
        <w:t xml:space="preserve">This diagram clearly reflects the </w:t>
      </w:r>
      <w:r w:rsidRPr="00D900D4">
        <w:rPr>
          <w:rStyle w:val="Strong"/>
          <w:rFonts w:ascii="Times New Roman" w:hAnsi="Times New Roman" w:cs="Times New Roman"/>
          <w:sz w:val="28"/>
        </w:rPr>
        <w:t>core synthesis</w:t>
      </w:r>
      <w:r w:rsidRPr="00D900D4">
        <w:rPr>
          <w:rFonts w:ascii="Times New Roman" w:hAnsi="Times New Roman" w:cs="Times New Roman"/>
          <w:sz w:val="28"/>
        </w:rPr>
        <w:t xml:space="preserve"> of the essay. It shows how </w:t>
      </w:r>
      <w:proofErr w:type="spellStart"/>
      <w:r w:rsidRPr="00D900D4">
        <w:rPr>
          <w:rFonts w:ascii="Times New Roman" w:hAnsi="Times New Roman" w:cs="Times New Roman"/>
          <w:sz w:val="28"/>
        </w:rPr>
        <w:t>Salaño</w:t>
      </w:r>
      <w:proofErr w:type="spellEnd"/>
      <w:r w:rsidRPr="00D900D4">
        <w:rPr>
          <w:rFonts w:ascii="Times New Roman" w:hAnsi="Times New Roman" w:cs="Times New Roman"/>
          <w:sz w:val="28"/>
        </w:rPr>
        <w:t xml:space="preserve"> emphasizes structured, measurable learning through teacher-made videos, while Lange focuses on informal, peer-driven learning. The overlapping section represents the </w:t>
      </w:r>
      <w:r w:rsidRPr="00D900D4">
        <w:rPr>
          <w:rStyle w:val="Strong"/>
          <w:rFonts w:ascii="Times New Roman" w:hAnsi="Times New Roman" w:cs="Times New Roman"/>
          <w:sz w:val="28"/>
        </w:rPr>
        <w:t>common ground</w:t>
      </w:r>
      <w:r w:rsidRPr="00D900D4">
        <w:rPr>
          <w:rFonts w:ascii="Times New Roman" w:hAnsi="Times New Roman" w:cs="Times New Roman"/>
          <w:sz w:val="28"/>
        </w:rPr>
        <w:t>—YouTube’s ability to educate across different styles. It visually supports the argument that both formal and informal learning coexist effectively on YouTube.</w:t>
      </w:r>
    </w:p>
    <w:p w:rsidR="00F4592F" w:rsidRDefault="00F4592F" w:rsidP="00F4592F">
      <w:pPr>
        <w:rPr>
          <w:noProof/>
        </w:rPr>
      </w:pPr>
    </w:p>
    <w:p w:rsidR="00F4592F" w:rsidRDefault="00F4592F" w:rsidP="00F4592F">
      <w:pPr>
        <w:rPr>
          <w:noProof/>
        </w:rPr>
      </w:pPr>
    </w:p>
    <w:p w:rsidR="00F4592F" w:rsidRDefault="00F4592F" w:rsidP="00F4592F">
      <w:pPr>
        <w:rPr>
          <w:noProof/>
        </w:rPr>
      </w:pPr>
    </w:p>
    <w:p w:rsidR="00F4592F" w:rsidRDefault="00F4592F" w:rsidP="00F4592F">
      <w:pPr>
        <w:rPr>
          <w:noProof/>
        </w:rPr>
      </w:pPr>
    </w:p>
    <w:p w:rsidR="00F4592F" w:rsidRDefault="00F4592F" w:rsidP="00F4592F">
      <w:pPr>
        <w:rPr>
          <w:noProof/>
        </w:rPr>
      </w:pPr>
    </w:p>
    <w:p w:rsidR="00D52E82" w:rsidRDefault="00D52E82" w:rsidP="00F4592F">
      <w:pPr>
        <w:rPr>
          <w:noProof/>
        </w:rPr>
      </w:pPr>
    </w:p>
    <w:p w:rsidR="005117B9" w:rsidRDefault="00F4592F" w:rsidP="00F4592F">
      <w:pPr>
        <w:rPr>
          <w:rStyle w:val="IntenseEmphasis"/>
          <w:rFonts w:asciiTheme="majorHAnsi" w:hAnsiTheme="majorHAnsi" w:cstheme="majorHAnsi"/>
          <w:b/>
          <w:sz w:val="44"/>
        </w:rPr>
      </w:pPr>
      <w:r w:rsidRPr="00F4592F">
        <w:rPr>
          <w:rStyle w:val="IntenseEmphasis"/>
          <w:rFonts w:asciiTheme="majorHAnsi" w:hAnsiTheme="majorHAnsi" w:cstheme="majorHAnsi"/>
          <w:b/>
          <w:sz w:val="44"/>
        </w:rPr>
        <w:lastRenderedPageBreak/>
        <w:t>Comparative Table:</w:t>
      </w:r>
    </w:p>
    <w:p w:rsidR="00F4592F" w:rsidRPr="005117B9" w:rsidRDefault="00F4592F" w:rsidP="005117B9">
      <w:pPr>
        <w:ind w:firstLine="720"/>
        <w:rPr>
          <w:rStyle w:val="Strong"/>
          <w:rFonts w:asciiTheme="majorHAnsi" w:hAnsiTheme="majorHAnsi" w:cstheme="majorHAnsi"/>
          <w:bCs w:val="0"/>
          <w:i/>
          <w:iCs/>
          <w:color w:val="5B9BD5" w:themeColor="accent1"/>
          <w:sz w:val="44"/>
        </w:rPr>
      </w:pPr>
      <w:r w:rsidRPr="00F4592F">
        <w:rPr>
          <w:rStyle w:val="Strong"/>
          <w:rFonts w:asciiTheme="majorHAnsi" w:hAnsiTheme="majorHAnsi" w:cstheme="majorHAnsi"/>
          <w:sz w:val="36"/>
        </w:rPr>
        <w:t>Comparison:</w:t>
      </w:r>
      <w:r>
        <w:rPr>
          <w:rStyle w:val="Strong"/>
          <w:rFonts w:asciiTheme="majorHAnsi" w:hAnsiTheme="majorHAnsi" w:cstheme="majorHAnsi"/>
          <w:sz w:val="36"/>
        </w:rPr>
        <w:t xml:space="preserve"> </w:t>
      </w:r>
      <w:proofErr w:type="spellStart"/>
      <w:r w:rsidRPr="00F4592F">
        <w:rPr>
          <w:rStyle w:val="Strong"/>
          <w:rFonts w:asciiTheme="majorHAnsi" w:hAnsiTheme="majorHAnsi" w:cstheme="majorHAnsi"/>
          <w:sz w:val="36"/>
        </w:rPr>
        <w:t>Salaño</w:t>
      </w:r>
      <w:proofErr w:type="spellEnd"/>
      <w:r w:rsidRPr="00F4592F">
        <w:rPr>
          <w:rStyle w:val="Strong"/>
          <w:rFonts w:asciiTheme="majorHAnsi" w:hAnsiTheme="majorHAnsi" w:cstheme="majorHAnsi"/>
          <w:sz w:val="36"/>
        </w:rPr>
        <w:t xml:space="preserve"> (2023)</w:t>
      </w:r>
      <w:r>
        <w:rPr>
          <w:rStyle w:val="Strong"/>
          <w:rFonts w:asciiTheme="majorHAnsi" w:hAnsiTheme="majorHAnsi" w:cstheme="majorHAnsi"/>
          <w:sz w:val="36"/>
        </w:rPr>
        <w:t xml:space="preserve"> vs. </w:t>
      </w:r>
      <w:r w:rsidRPr="00F4592F">
        <w:rPr>
          <w:rStyle w:val="Strong"/>
          <w:rFonts w:asciiTheme="majorHAnsi" w:hAnsiTheme="majorHAnsi" w:cstheme="majorHAnsi"/>
          <w:sz w:val="36"/>
        </w:rPr>
        <w:t>Lange (2018)</w:t>
      </w:r>
    </w:p>
    <w:p w:rsidR="00F4592F" w:rsidRPr="00F4592F" w:rsidRDefault="00F4592F" w:rsidP="00F4592F">
      <w:pPr>
        <w:rPr>
          <w:rStyle w:val="IntenseEmphasis"/>
          <w:b/>
          <w:sz w:val="44"/>
        </w:rPr>
      </w:pPr>
    </w:p>
    <w:p w:rsidR="005117B9" w:rsidRDefault="00F4592F" w:rsidP="005117B9"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oft Pink Closed Minded VS Open Minded Comparison Grap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82" w:rsidRDefault="00D52E82" w:rsidP="00D52E82">
      <w:pPr>
        <w:pStyle w:val="Title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p w:rsidR="00D900D4" w:rsidRPr="00D52E82" w:rsidRDefault="00D52E82" w:rsidP="00D52E82">
      <w:pPr>
        <w:pStyle w:val="Title"/>
        <w:rPr>
          <w:b/>
          <w:i/>
          <w:iCs/>
          <w:color w:val="5B9BD5" w:themeColor="accent1"/>
          <w:sz w:val="44"/>
        </w:rPr>
      </w:pPr>
      <w:r>
        <w:rPr>
          <w:rStyle w:val="IntenseEmphasis"/>
          <w:b/>
          <w:sz w:val="44"/>
        </w:rPr>
        <w:t>Caption</w:t>
      </w:r>
      <w:r w:rsidRPr="00F4592F">
        <w:rPr>
          <w:rStyle w:val="IntenseEmphasis"/>
          <w:b/>
          <w:sz w:val="44"/>
        </w:rPr>
        <w:t xml:space="preserve">: </w:t>
      </w:r>
    </w:p>
    <w:p w:rsidR="00D900D4" w:rsidRPr="00D900D4" w:rsidRDefault="00D900D4" w:rsidP="00D52E82">
      <w:pPr>
        <w:spacing w:line="240" w:lineRule="auto"/>
        <w:rPr>
          <w:rFonts w:ascii="Times New Roman" w:hAnsi="Times New Roman" w:cs="Times New Roman"/>
          <w:sz w:val="28"/>
        </w:rPr>
      </w:pPr>
      <w:r w:rsidRPr="00D900D4">
        <w:rPr>
          <w:rFonts w:ascii="Times New Roman" w:hAnsi="Times New Roman" w:cs="Times New Roman"/>
          <w:sz w:val="28"/>
        </w:rPr>
        <w:t xml:space="preserve">The table gives a direct comparison between the two sources, breaking down their </w:t>
      </w:r>
      <w:r w:rsidRPr="00D900D4">
        <w:rPr>
          <w:rStyle w:val="Strong"/>
          <w:rFonts w:ascii="Times New Roman" w:hAnsi="Times New Roman" w:cs="Times New Roman"/>
          <w:sz w:val="28"/>
        </w:rPr>
        <w:t>focus, methodology, and findings</w:t>
      </w:r>
      <w:r w:rsidRPr="00D900D4">
        <w:rPr>
          <w:rFonts w:ascii="Times New Roman" w:hAnsi="Times New Roman" w:cs="Times New Roman"/>
          <w:sz w:val="28"/>
        </w:rPr>
        <w:t xml:space="preserve">. Including it helps readers instantly grasp the </w:t>
      </w:r>
      <w:r w:rsidRPr="00D900D4">
        <w:rPr>
          <w:rStyle w:val="Strong"/>
          <w:rFonts w:ascii="Times New Roman" w:hAnsi="Times New Roman" w:cs="Times New Roman"/>
          <w:sz w:val="28"/>
        </w:rPr>
        <w:t>contrasts in academic tone and educational approach</w:t>
      </w:r>
      <w:r w:rsidRPr="00D900D4">
        <w:rPr>
          <w:rFonts w:ascii="Times New Roman" w:hAnsi="Times New Roman" w:cs="Times New Roman"/>
          <w:sz w:val="28"/>
        </w:rPr>
        <w:t>, reinforcing the idea that YouTube can be interpreted in multiple valid ways—as a formal classroom tool or as a platform for informal learning.</w:t>
      </w:r>
    </w:p>
    <w:p w:rsidR="00D52E82" w:rsidRDefault="00D52E82" w:rsidP="00F4592F"/>
    <w:p w:rsidR="00D52E82" w:rsidRDefault="00D52E82" w:rsidP="00F4592F">
      <w:pPr>
        <w:rPr>
          <w:rStyle w:val="IntenseEmphasis"/>
          <w:rFonts w:asciiTheme="majorHAnsi" w:hAnsiTheme="majorHAnsi" w:cstheme="majorHAnsi"/>
          <w:b/>
          <w:sz w:val="44"/>
        </w:rPr>
      </w:pPr>
    </w:p>
    <w:p w:rsidR="005117B9" w:rsidRDefault="005117B9" w:rsidP="00F4592F">
      <w:pPr>
        <w:rPr>
          <w:rStyle w:val="IntenseEmphasis"/>
          <w:rFonts w:asciiTheme="majorHAnsi" w:hAnsiTheme="majorHAnsi" w:cstheme="majorHAnsi"/>
          <w:b/>
          <w:sz w:val="44"/>
        </w:rPr>
      </w:pPr>
      <w:r w:rsidRPr="005117B9">
        <w:rPr>
          <w:rStyle w:val="IntenseEmphasis"/>
          <w:rFonts w:asciiTheme="majorHAnsi" w:hAnsiTheme="majorHAnsi" w:cstheme="majorHAnsi"/>
          <w:b/>
          <w:sz w:val="44"/>
        </w:rPr>
        <w:lastRenderedPageBreak/>
        <w:t>Hybrid Learning Process Infographic:</w:t>
      </w:r>
    </w:p>
    <w:p w:rsidR="005117B9" w:rsidRDefault="005117B9" w:rsidP="005117B9">
      <w:pPr>
        <w:ind w:firstLine="720"/>
        <w:rPr>
          <w:rStyle w:val="Strong"/>
          <w:rFonts w:asciiTheme="majorHAnsi" w:hAnsiTheme="majorHAnsi" w:cstheme="majorHAnsi"/>
          <w:sz w:val="36"/>
        </w:rPr>
      </w:pPr>
      <w:r w:rsidRPr="005117B9">
        <w:rPr>
          <w:rStyle w:val="Strong"/>
          <w:rFonts w:asciiTheme="majorHAnsi" w:hAnsiTheme="majorHAnsi" w:cstheme="majorHAnsi"/>
          <w:sz w:val="36"/>
        </w:rPr>
        <w:t>Proposed Hybrid Learning Model</w:t>
      </w:r>
    </w:p>
    <w:p w:rsidR="005117B9" w:rsidRPr="005117B9" w:rsidRDefault="005117B9" w:rsidP="005117B9">
      <w:pPr>
        <w:ind w:firstLine="720"/>
        <w:rPr>
          <w:rStyle w:val="IntenseEmphasis"/>
          <w:rFonts w:asciiTheme="majorHAnsi" w:hAnsiTheme="majorHAnsi" w:cstheme="majorHAnsi"/>
          <w:b/>
          <w:bCs/>
          <w:i w:val="0"/>
          <w:iCs w:val="0"/>
          <w:color w:val="auto"/>
          <w:sz w:val="36"/>
        </w:rPr>
      </w:pPr>
    </w:p>
    <w:p w:rsidR="005117B9" w:rsidRDefault="005117B9" w:rsidP="00F4592F">
      <w:pPr>
        <w:rPr>
          <w:rFonts w:asciiTheme="majorHAnsi" w:hAnsiTheme="majorHAnsi" w:cstheme="majorHAnsi"/>
          <w:b/>
          <w:i/>
          <w:iCs/>
          <w:color w:val="5B9BD5" w:themeColor="accent1"/>
          <w:sz w:val="44"/>
        </w:rPr>
      </w:pPr>
      <w:r>
        <w:rPr>
          <w:noProof/>
        </w:rPr>
        <w:drawing>
          <wp:inline distT="0" distB="0" distL="0" distR="0">
            <wp:extent cx="3984171" cy="5344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106" cy="53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82" w:rsidRDefault="00D52E82" w:rsidP="00D52E82">
      <w:pPr>
        <w:pStyle w:val="Title"/>
        <w:rPr>
          <w:rStyle w:val="IntenseEmphasis"/>
          <w:b/>
          <w:sz w:val="44"/>
        </w:rPr>
      </w:pPr>
      <w:r>
        <w:rPr>
          <w:rStyle w:val="IntenseEmphasis"/>
          <w:b/>
          <w:sz w:val="44"/>
        </w:rPr>
        <w:t>Caption</w:t>
      </w:r>
      <w:r w:rsidRPr="00F4592F">
        <w:rPr>
          <w:rStyle w:val="IntenseEmphasis"/>
          <w:b/>
          <w:sz w:val="44"/>
        </w:rPr>
        <w:t xml:space="preserve">: </w:t>
      </w:r>
    </w:p>
    <w:p w:rsidR="00D52E82" w:rsidRDefault="00D52E82" w:rsidP="00D52E82">
      <w:pPr>
        <w:spacing w:line="240" w:lineRule="auto"/>
        <w:rPr>
          <w:rFonts w:ascii="Times New Roman" w:hAnsi="Times New Roman" w:cs="Times New Roman"/>
          <w:sz w:val="28"/>
        </w:rPr>
      </w:pPr>
      <w:r w:rsidRPr="00D52E82">
        <w:rPr>
          <w:rFonts w:ascii="Times New Roman" w:hAnsi="Times New Roman" w:cs="Times New Roman"/>
          <w:sz w:val="28"/>
        </w:rPr>
        <w:t xml:space="preserve">This infographic represents the </w:t>
      </w:r>
      <w:r w:rsidRPr="00D52E82">
        <w:rPr>
          <w:rStyle w:val="Strong"/>
          <w:rFonts w:ascii="Times New Roman" w:hAnsi="Times New Roman" w:cs="Times New Roman"/>
          <w:sz w:val="28"/>
        </w:rPr>
        <w:t>conclusion and stance</w:t>
      </w:r>
      <w:r w:rsidRPr="00D52E82">
        <w:rPr>
          <w:rFonts w:ascii="Times New Roman" w:hAnsi="Times New Roman" w:cs="Times New Roman"/>
          <w:sz w:val="28"/>
        </w:rPr>
        <w:t xml:space="preserve"> of the essay—that hybrid learning models are the future. It maps the process of combining teacher-led YouTube videos with self-paced, informal exploration, illustrating how the strengths of both authors' views can be merged into a </w:t>
      </w:r>
      <w:r w:rsidRPr="00D52E82">
        <w:rPr>
          <w:rStyle w:val="Strong"/>
          <w:rFonts w:ascii="Times New Roman" w:hAnsi="Times New Roman" w:cs="Times New Roman"/>
          <w:sz w:val="28"/>
        </w:rPr>
        <w:t>modern educational framework</w:t>
      </w:r>
      <w:r>
        <w:rPr>
          <w:rStyle w:val="Strong"/>
          <w:rFonts w:ascii="Times New Roman" w:hAnsi="Times New Roman" w:cs="Times New Roman"/>
          <w:sz w:val="28"/>
        </w:rPr>
        <w:t>.</w:t>
      </w:r>
    </w:p>
    <w:p w:rsidR="005117B9" w:rsidRPr="00D52E82" w:rsidRDefault="005117B9" w:rsidP="00F4592F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8"/>
        </w:rPr>
      </w:pPr>
      <w:r w:rsidRPr="005117B9">
        <w:rPr>
          <w:rStyle w:val="IntenseEmphasis"/>
          <w:rFonts w:asciiTheme="majorHAnsi" w:hAnsiTheme="majorHAnsi" w:cstheme="majorHAnsi"/>
          <w:b/>
          <w:sz w:val="44"/>
        </w:rPr>
        <w:lastRenderedPageBreak/>
        <w:t>Concept Map:</w:t>
      </w:r>
    </w:p>
    <w:p w:rsidR="005117B9" w:rsidRDefault="005117B9" w:rsidP="005117B9">
      <w:pPr>
        <w:ind w:firstLine="720"/>
        <w:rPr>
          <w:rStyle w:val="Strong"/>
          <w:rFonts w:asciiTheme="majorHAnsi" w:hAnsiTheme="majorHAnsi" w:cstheme="majorHAnsi"/>
          <w:sz w:val="36"/>
        </w:rPr>
      </w:pPr>
      <w:r w:rsidRPr="005117B9">
        <w:rPr>
          <w:rStyle w:val="Strong"/>
          <w:rFonts w:asciiTheme="majorHAnsi" w:hAnsiTheme="majorHAnsi" w:cstheme="majorHAnsi"/>
          <w:sz w:val="36"/>
        </w:rPr>
        <w:t>YouTube's Educational Ecosystem</w:t>
      </w:r>
    </w:p>
    <w:p w:rsidR="005117B9" w:rsidRPr="005117B9" w:rsidRDefault="005117B9" w:rsidP="005117B9">
      <w:pPr>
        <w:ind w:firstLine="720"/>
        <w:rPr>
          <w:rStyle w:val="Strong"/>
          <w:rFonts w:asciiTheme="majorHAnsi" w:hAnsiTheme="majorHAnsi" w:cstheme="majorHAnsi"/>
          <w:sz w:val="36"/>
        </w:rPr>
      </w:pPr>
    </w:p>
    <w:p w:rsidR="00D900D4" w:rsidRDefault="005117B9" w:rsidP="00D900D4">
      <w:pPr>
        <w:rPr>
          <w:rFonts w:asciiTheme="majorHAnsi" w:hAnsiTheme="majorHAnsi" w:cstheme="majorHAnsi"/>
          <w:b/>
          <w:i/>
          <w:iCs/>
          <w:color w:val="5B9BD5" w:themeColor="accent1"/>
          <w:sz w:val="44"/>
        </w:rPr>
      </w:pPr>
      <w:r>
        <w:rPr>
          <w:rFonts w:asciiTheme="majorHAnsi" w:hAnsiTheme="majorHAnsi" w:cstheme="majorHAnsi"/>
          <w:b/>
          <w:i/>
          <w:iCs/>
          <w:noProof/>
          <w:color w:val="5B9BD5" w:themeColor="accent1"/>
          <w:sz w:val="44"/>
        </w:rPr>
        <w:drawing>
          <wp:inline distT="0" distB="0" distL="0" distR="0">
            <wp:extent cx="3835400" cy="518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73" cy="519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82" w:rsidRDefault="00D52E82" w:rsidP="00D52E82">
      <w:pPr>
        <w:pStyle w:val="Title"/>
        <w:rPr>
          <w:rStyle w:val="IntenseEmphasis"/>
          <w:b/>
          <w:sz w:val="44"/>
        </w:rPr>
      </w:pPr>
      <w:r>
        <w:rPr>
          <w:rStyle w:val="IntenseEmphasis"/>
          <w:b/>
          <w:sz w:val="44"/>
        </w:rPr>
        <w:t>Caption</w:t>
      </w:r>
      <w:r w:rsidRPr="00F4592F">
        <w:rPr>
          <w:rStyle w:val="IntenseEmphasis"/>
          <w:b/>
          <w:sz w:val="44"/>
        </w:rPr>
        <w:t xml:space="preserve">: </w:t>
      </w:r>
    </w:p>
    <w:p w:rsidR="00D52E82" w:rsidRPr="00D52E82" w:rsidRDefault="00D52E82" w:rsidP="00D52E82">
      <w:pPr>
        <w:spacing w:line="240" w:lineRule="auto"/>
        <w:rPr>
          <w:rFonts w:ascii="Times New Roman" w:hAnsi="Times New Roman" w:cs="Times New Roman"/>
          <w:b/>
          <w:i/>
          <w:iCs/>
          <w:color w:val="5B9BD5" w:themeColor="accent1"/>
          <w:sz w:val="52"/>
        </w:rPr>
      </w:pPr>
      <w:r w:rsidRPr="00D52E82">
        <w:rPr>
          <w:rFonts w:ascii="Times New Roman" w:hAnsi="Times New Roman" w:cs="Times New Roman"/>
          <w:sz w:val="28"/>
        </w:rPr>
        <w:t xml:space="preserve">This concept map expands the scope beyond the two texts, showing the broader </w:t>
      </w:r>
      <w:r w:rsidRPr="00D52E82">
        <w:rPr>
          <w:rStyle w:val="Strong"/>
          <w:rFonts w:ascii="Times New Roman" w:hAnsi="Times New Roman" w:cs="Times New Roman"/>
          <w:sz w:val="28"/>
        </w:rPr>
        <w:t>ecosystem of learning on YouTube</w:t>
      </w:r>
      <w:r w:rsidRPr="00D52E82">
        <w:rPr>
          <w:rFonts w:ascii="Times New Roman" w:hAnsi="Times New Roman" w:cs="Times New Roman"/>
          <w:sz w:val="28"/>
        </w:rPr>
        <w:t xml:space="preserve">. It highlights connections between creators, institutions, learners, and the platform itself. It supports the essay’s message that YouTube is </w:t>
      </w:r>
      <w:r w:rsidRPr="00D52E82">
        <w:rPr>
          <w:rStyle w:val="Strong"/>
          <w:rFonts w:ascii="Times New Roman" w:hAnsi="Times New Roman" w:cs="Times New Roman"/>
          <w:sz w:val="28"/>
        </w:rPr>
        <w:t>not just a video site</w:t>
      </w:r>
      <w:r w:rsidRPr="00D52E82">
        <w:rPr>
          <w:rFonts w:ascii="Times New Roman" w:hAnsi="Times New Roman" w:cs="Times New Roman"/>
          <w:sz w:val="28"/>
        </w:rPr>
        <w:t>, but a complex space that supports diverse forms of learning.</w:t>
      </w:r>
    </w:p>
    <w:p w:rsidR="00D900D4" w:rsidRDefault="00D900D4" w:rsidP="00D900D4">
      <w:pPr>
        <w:rPr>
          <w:rStyle w:val="IntenseEmphasis"/>
          <w:rFonts w:asciiTheme="majorHAnsi" w:hAnsiTheme="majorHAnsi" w:cstheme="majorHAnsi"/>
          <w:b/>
          <w:sz w:val="44"/>
        </w:rPr>
      </w:pPr>
      <w:r w:rsidRPr="00D900D4">
        <w:rPr>
          <w:rStyle w:val="IntenseEmphasis"/>
          <w:rFonts w:asciiTheme="majorHAnsi" w:hAnsiTheme="majorHAnsi" w:cstheme="majorHAnsi"/>
          <w:b/>
          <w:sz w:val="44"/>
        </w:rPr>
        <w:lastRenderedPageBreak/>
        <w:t>Thematic Infographic:</w:t>
      </w:r>
    </w:p>
    <w:p w:rsidR="00D900D4" w:rsidRDefault="00D900D4" w:rsidP="00D900D4">
      <w:pPr>
        <w:ind w:firstLine="720"/>
        <w:rPr>
          <w:rStyle w:val="Strong"/>
          <w:rFonts w:asciiTheme="majorHAnsi" w:hAnsiTheme="majorHAnsi" w:cstheme="majorHAnsi"/>
          <w:sz w:val="36"/>
        </w:rPr>
      </w:pPr>
      <w:r w:rsidRPr="00D900D4">
        <w:rPr>
          <w:rStyle w:val="Strong"/>
          <w:rFonts w:asciiTheme="majorHAnsi" w:hAnsiTheme="majorHAnsi" w:cstheme="majorHAnsi"/>
          <w:sz w:val="36"/>
        </w:rPr>
        <w:t>Key Elements of Digital Learning</w:t>
      </w:r>
    </w:p>
    <w:p w:rsidR="00D900D4" w:rsidRPr="00D900D4" w:rsidRDefault="00D900D4" w:rsidP="00D900D4">
      <w:pPr>
        <w:ind w:firstLine="720"/>
        <w:rPr>
          <w:rStyle w:val="Strong"/>
          <w:rFonts w:asciiTheme="majorHAnsi" w:hAnsiTheme="majorHAnsi" w:cstheme="majorHAnsi"/>
          <w:sz w:val="36"/>
        </w:rPr>
      </w:pPr>
    </w:p>
    <w:p w:rsidR="00D900D4" w:rsidRDefault="00D900D4" w:rsidP="00F4592F">
      <w:pPr>
        <w:rPr>
          <w:rFonts w:asciiTheme="majorHAnsi" w:hAnsiTheme="majorHAnsi" w:cstheme="majorHAnsi"/>
          <w:b/>
          <w:i/>
          <w:iCs/>
          <w:color w:val="5B9BD5" w:themeColor="accent1"/>
          <w:sz w:val="44"/>
        </w:rPr>
      </w:pPr>
      <w:r>
        <w:rPr>
          <w:rFonts w:asciiTheme="majorHAnsi" w:hAnsiTheme="majorHAnsi" w:cstheme="majorHAnsi"/>
          <w:b/>
          <w:i/>
          <w:iCs/>
          <w:noProof/>
          <w:color w:val="5B9BD5" w:themeColor="accent1"/>
          <w:sz w:val="44"/>
        </w:rPr>
        <w:drawing>
          <wp:inline distT="0" distB="0" distL="0" distR="0">
            <wp:extent cx="4394200" cy="56388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423" cy="56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82" w:rsidRDefault="00D52E82" w:rsidP="00D52E82">
      <w:pPr>
        <w:pStyle w:val="Title"/>
        <w:rPr>
          <w:rStyle w:val="IntenseEmphasis"/>
          <w:b/>
          <w:sz w:val="44"/>
        </w:rPr>
      </w:pPr>
      <w:r>
        <w:rPr>
          <w:rStyle w:val="IntenseEmphasis"/>
          <w:b/>
          <w:sz w:val="44"/>
        </w:rPr>
        <w:t>Caption</w:t>
      </w:r>
      <w:r w:rsidRPr="00F4592F">
        <w:rPr>
          <w:rStyle w:val="IntenseEmphasis"/>
          <w:b/>
          <w:sz w:val="44"/>
        </w:rPr>
        <w:t xml:space="preserve">: </w:t>
      </w:r>
    </w:p>
    <w:p w:rsidR="00D52E82" w:rsidRPr="00D52E82" w:rsidRDefault="00D52E82" w:rsidP="00D52E82">
      <w:pPr>
        <w:spacing w:line="240" w:lineRule="auto"/>
        <w:rPr>
          <w:rFonts w:ascii="Times New Roman" w:hAnsi="Times New Roman" w:cs="Times New Roman"/>
          <w:b/>
          <w:i/>
          <w:iCs/>
          <w:color w:val="5B9BD5" w:themeColor="accent1"/>
          <w:sz w:val="52"/>
        </w:rPr>
      </w:pPr>
      <w:r w:rsidRPr="00D52E82">
        <w:rPr>
          <w:rFonts w:ascii="Times New Roman" w:hAnsi="Times New Roman" w:cs="Times New Roman"/>
          <w:sz w:val="28"/>
        </w:rPr>
        <w:t xml:space="preserve">This infographic summarizes the </w:t>
      </w:r>
      <w:r w:rsidRPr="00D52E82">
        <w:rPr>
          <w:rStyle w:val="Strong"/>
          <w:rFonts w:ascii="Times New Roman" w:hAnsi="Times New Roman" w:cs="Times New Roman"/>
          <w:sz w:val="28"/>
        </w:rPr>
        <w:t>essential components of YouTube learning</w:t>
      </w:r>
      <w:r w:rsidRPr="00D52E82">
        <w:rPr>
          <w:rFonts w:ascii="Times New Roman" w:hAnsi="Times New Roman" w:cs="Times New Roman"/>
          <w:sz w:val="28"/>
        </w:rPr>
        <w:t>—such as accessibility, interactivity, and teacher-created content. It acts as a visual anchor for the essay’s theme and helps show why YouTube is increasingly seen as a legitimate and powerful learning space.</w:t>
      </w:r>
    </w:p>
    <w:sectPr w:rsidR="00D52E82" w:rsidRPr="00D52E82" w:rsidSect="00D52E8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86E" w:rsidRDefault="00B5786E" w:rsidP="00F16A45">
      <w:pPr>
        <w:spacing w:after="0" w:line="240" w:lineRule="auto"/>
      </w:pPr>
      <w:r>
        <w:separator/>
      </w:r>
    </w:p>
  </w:endnote>
  <w:endnote w:type="continuationSeparator" w:id="0">
    <w:p w:rsidR="00B5786E" w:rsidRDefault="00B5786E" w:rsidP="00F16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45" w:rsidRDefault="00F16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45" w:rsidRDefault="00F16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45" w:rsidRDefault="00F16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86E" w:rsidRDefault="00B5786E" w:rsidP="00F16A45">
      <w:pPr>
        <w:spacing w:after="0" w:line="240" w:lineRule="auto"/>
      </w:pPr>
      <w:r>
        <w:separator/>
      </w:r>
    </w:p>
  </w:footnote>
  <w:footnote w:type="continuationSeparator" w:id="0">
    <w:p w:rsidR="00B5786E" w:rsidRDefault="00B5786E" w:rsidP="00F16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45" w:rsidRDefault="00F16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45" w:rsidRDefault="00F16A45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A45" w:rsidRDefault="00F16A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92F"/>
    <w:rsid w:val="005117B9"/>
    <w:rsid w:val="005E6D21"/>
    <w:rsid w:val="00AC01BC"/>
    <w:rsid w:val="00B5786E"/>
    <w:rsid w:val="00D52E82"/>
    <w:rsid w:val="00D900D4"/>
    <w:rsid w:val="00F16A45"/>
    <w:rsid w:val="00F4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1C6F"/>
  <w15:chartTrackingRefBased/>
  <w15:docId w15:val="{510C0CE9-FC29-411F-B6A6-79D2E5FE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592F"/>
    <w:rPr>
      <w:b/>
      <w:bCs/>
    </w:rPr>
  </w:style>
  <w:style w:type="character" w:styleId="Emphasis">
    <w:name w:val="Emphasis"/>
    <w:basedOn w:val="DefaultParagraphFont"/>
    <w:uiPriority w:val="20"/>
    <w:qFormat/>
    <w:rsid w:val="00F4592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459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F4592F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F45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459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D52E8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52E82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16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A45"/>
  </w:style>
  <w:style w:type="paragraph" w:styleId="Footer">
    <w:name w:val="footer"/>
    <w:basedOn w:val="Normal"/>
    <w:link w:val="FooterChar"/>
    <w:uiPriority w:val="99"/>
    <w:unhideWhenUsed/>
    <w:rsid w:val="00F16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The following visuals have been included to complement and reinforce the synthesis essay. Each diagram supports a specific aspect of the comparison between Salaño’s and Lange’s perspectives on YouTube as a classroom.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ANALYSIS</dc:title>
  <dc:subject>YouTube as a Classroom: Is Informal Learning the New Normal?</dc:subject>
  <dc:creator>hp</dc:creator>
  <cp:keywords/>
  <dc:description/>
  <cp:lastModifiedBy>hp</cp:lastModifiedBy>
  <cp:revision>3</cp:revision>
  <dcterms:created xsi:type="dcterms:W3CDTF">2025-05-01T10:28:00Z</dcterms:created>
  <dcterms:modified xsi:type="dcterms:W3CDTF">2025-05-01T15:06:00Z</dcterms:modified>
</cp:coreProperties>
</file>