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F289B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can</w:t>
      </w:r>
      <w:proofErr w:type="gramEnd"/>
      <w:r w:rsidRPr="00DF289B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 xml:space="preserve"> we construct monolithic application using Client server style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Yes, a monolithic application can be constructed using a client-server style. The terms are not mutually exclusive but describe different levels of architectural organization. While "monolithic" defines how the server-side is built, "client-server" describes how the application is distributed across a network.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Here is how they fit together:</w:t>
      </w:r>
    </w:p>
    <w:p w:rsidR="00AB4DC1" w:rsidRPr="00DF289B" w:rsidRDefault="00AB4DC1" w:rsidP="00DF289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The server is the monolith:</w:t>
      </w:r>
      <w:r w:rsidRPr="00DF289B">
        <w:rPr>
          <w:rFonts w:ascii="Times New Roman" w:hAnsi="Times New Roman" w:cs="Times New Roman"/>
          <w:sz w:val="24"/>
          <w:szCs w:val="24"/>
        </w:rPr>
        <w:t> In this model, all the server-side functions are built into a single, unified, and tightly-coupled application. This single server application handles all requests from clients, executes all business logic, and interacts with the database.</w:t>
      </w:r>
    </w:p>
    <w:p w:rsidR="00AB4DC1" w:rsidRPr="00DF289B" w:rsidRDefault="00AB4DC1" w:rsidP="00DF289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The client is separate:</w:t>
      </w:r>
      <w:r w:rsidRPr="00DF289B">
        <w:rPr>
          <w:rFonts w:ascii="Times New Roman" w:hAnsi="Times New Roman" w:cs="Times New Roman"/>
          <w:sz w:val="24"/>
          <w:szCs w:val="24"/>
        </w:rPr>
        <w:t> The client, such as a web browser or a mobile app, runs separately on the user's device and communicates with the single monolithic server over a network.</w:t>
      </w:r>
    </w:p>
    <w:p w:rsidR="00AB4DC1" w:rsidRPr="00DF289B" w:rsidRDefault="00AB4DC1" w:rsidP="00DF289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Network communication:</w:t>
      </w:r>
      <w:r w:rsidRPr="00DF289B">
        <w:rPr>
          <w:rFonts w:ascii="Times New Roman" w:hAnsi="Times New Roman" w:cs="Times New Roman"/>
          <w:sz w:val="24"/>
          <w:szCs w:val="24"/>
        </w:rPr>
        <w:t> The client sends requests to the server, and the server processes the requests and sends back the necessary data or a formatted web page.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Architectural tiers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The combination of a monolithic server with a separate client is a traditional and common architectural model, often referred to as a two-tier or three-tier architecture, depending on how the database is counted. </w:t>
      </w:r>
    </w:p>
    <w:p w:rsidR="00AB4DC1" w:rsidRPr="00DF289B" w:rsidRDefault="00AB4DC1" w:rsidP="00DF289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Three-tier client-server:</w:t>
      </w:r>
      <w:r w:rsidRPr="00DF289B">
        <w:rPr>
          <w:rFonts w:ascii="Times New Roman" w:hAnsi="Times New Roman" w:cs="Times New Roman"/>
          <w:sz w:val="24"/>
          <w:szCs w:val="24"/>
        </w:rPr>
        <w:t> The client communicates with the application server (the monolith), which then communicates with a separate database server. The monolithic server still holds all the business logic, but the data storage is handled by a separate process.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4A856" wp14:editId="3734D373">
            <wp:extent cx="5637517" cy="20859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811" cy="208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Examples of monolithic client-server applications</w:t>
      </w:r>
    </w:p>
    <w:p w:rsidR="00AB4DC1" w:rsidRPr="00DF289B" w:rsidRDefault="00AB4DC1" w:rsidP="00DF289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Traditional web applications:</w:t>
      </w:r>
      <w:r w:rsidRPr="00DF289B">
        <w:rPr>
          <w:rFonts w:ascii="Times New Roman" w:hAnsi="Times New Roman" w:cs="Times New Roman"/>
          <w:sz w:val="24"/>
          <w:szCs w:val="24"/>
        </w:rPr>
        <w:t> Many early and modern websites were built this way. A single server application (often a single WAR file in Java or a Flask app in Python) generates and serves all the web pages. The client is the user's web browser.</w:t>
      </w:r>
    </w:p>
    <w:p w:rsidR="00AB4DC1" w:rsidRPr="00DF289B" w:rsidRDefault="00AB4DC1" w:rsidP="00DF289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Early e-commerce platforms:</w:t>
      </w:r>
      <w:r w:rsidRPr="00DF289B">
        <w:rPr>
          <w:rFonts w:ascii="Times New Roman" w:hAnsi="Times New Roman" w:cs="Times New Roman"/>
          <w:sz w:val="24"/>
          <w:szCs w:val="24"/>
        </w:rPr>
        <w:t> A business might start with a monolithic server that handles the product catalog, user accounts, shopping cart, and payment processing. The client is the front-end interface, which requests information from the server to display pages.</w:t>
      </w:r>
    </w:p>
    <w:p w:rsidR="00AB4DC1" w:rsidRPr="00DF289B" w:rsidRDefault="00AB4DC1" w:rsidP="00DF289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Desktop applications:</w:t>
      </w:r>
      <w:r w:rsidRPr="00DF289B">
        <w:rPr>
          <w:rFonts w:ascii="Times New Roman" w:hAnsi="Times New Roman" w:cs="Times New Roman"/>
          <w:sz w:val="24"/>
          <w:szCs w:val="24"/>
        </w:rPr>
        <w:t> Some traditional desktop applications connect to a single, proprietary backend server to access centralized data. All server-side business logic and data processing occur within that single server application.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Key takeaway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A monolithic application is defined by its single, unified codebase, while a client-server style is defined by the separation of the user interface (the client) from the data and logic (the server). Since a server can be constructed as a single, large application, these two concepts can and frequently do coexist.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In a client-server style monolithic application, the client is a separate user interface, while the entire business logic and data access run as a single, tightly-coupled unit on the server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This can be visualized as a three-tier architecture:</w:t>
      </w:r>
    </w:p>
    <w:p w:rsidR="00AB4DC1" w:rsidRPr="00DF289B" w:rsidRDefault="00AB4DC1" w:rsidP="00DF289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Presentation Tier (Client):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The user interface, such as a web browser or mobile </w:t>
      </w:r>
      <w:proofErr w:type="gramStart"/>
      <w:r w:rsidRPr="00DF289B">
        <w:rPr>
          <w:rFonts w:ascii="Times New Roman" w:hAnsi="Times New Roman" w:cs="Times New Roman"/>
          <w:sz w:val="24"/>
          <w:szCs w:val="24"/>
        </w:rPr>
        <w:t>app, that</w:t>
      </w:r>
      <w:proofErr w:type="gramEnd"/>
      <w:r w:rsidRPr="00DF289B">
        <w:rPr>
          <w:rFonts w:ascii="Times New Roman" w:hAnsi="Times New Roman" w:cs="Times New Roman"/>
          <w:sz w:val="24"/>
          <w:szCs w:val="24"/>
        </w:rPr>
        <w:t xml:space="preserve"> initiates requests.</w:t>
      </w:r>
    </w:p>
    <w:p w:rsidR="00AB4DC1" w:rsidRPr="00DF289B" w:rsidRDefault="00AB4DC1" w:rsidP="00DF289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Application Tier (Monolithic Server):</w:t>
      </w:r>
      <w:r w:rsidRPr="00DF289B">
        <w:rPr>
          <w:rFonts w:ascii="Times New Roman" w:hAnsi="Times New Roman" w:cs="Times New Roman"/>
          <w:sz w:val="24"/>
          <w:szCs w:val="24"/>
        </w:rPr>
        <w:t> A single application that contains all the code for the business logic, services, and data access.</w:t>
      </w:r>
    </w:p>
    <w:p w:rsidR="00AB4DC1" w:rsidRPr="00DF289B" w:rsidRDefault="00AB4DC1" w:rsidP="00DF289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Data Tier (Database):</w:t>
      </w:r>
      <w:r w:rsidRPr="00DF289B">
        <w:rPr>
          <w:rFonts w:ascii="Times New Roman" w:hAnsi="Times New Roman" w:cs="Times New Roman"/>
          <w:sz w:val="24"/>
          <w:szCs w:val="24"/>
        </w:rPr>
        <w:t> A relational database that the monolithic application interacts with.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Here is a diagram representing this architecture: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Diagram of a client-server monolithic application</w:t>
      </w:r>
    </w:p>
    <w:p w:rsidR="00AB4DC1" w:rsidRPr="00F44A19" w:rsidRDefault="00F44A19" w:rsidP="00DF289B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F44A19">
        <w:rPr>
          <w:rFonts w:ascii="Times New Roman" w:hAnsi="Times New Roman" w:cs="Times New Roman"/>
          <w:color w:val="FF0000"/>
          <w:sz w:val="24"/>
          <w:szCs w:val="24"/>
        </w:rPr>
        <w:t>Draw  by</w:t>
      </w:r>
      <w:proofErr w:type="gramEnd"/>
      <w:r w:rsidRPr="00F44A19">
        <w:rPr>
          <w:rFonts w:ascii="Times New Roman" w:hAnsi="Times New Roman" w:cs="Times New Roman"/>
          <w:color w:val="FF0000"/>
          <w:sz w:val="24"/>
          <w:szCs w:val="24"/>
        </w:rPr>
        <w:t xml:space="preserve"> yourself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How the components interact</w:t>
      </w:r>
    </w:p>
    <w:p w:rsidR="00AB4DC1" w:rsidRPr="00DF289B" w:rsidRDefault="00AB4DC1" w:rsidP="00DF289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Client Request:</w:t>
      </w:r>
      <w:r w:rsidRPr="00DF289B">
        <w:rPr>
          <w:rFonts w:ascii="Times New Roman" w:hAnsi="Times New Roman" w:cs="Times New Roman"/>
          <w:sz w:val="24"/>
          <w:szCs w:val="24"/>
        </w:rPr>
        <w:t> A user interacts with the client (e.g., a web browser). The client sends a request over the network (Internet or LAN) to the monolithic server.</w:t>
      </w:r>
    </w:p>
    <w:p w:rsidR="00AB4DC1" w:rsidRPr="00DF289B" w:rsidRDefault="00AB4DC1" w:rsidP="00DF289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Monolithic Server:</w:t>
      </w:r>
      <w:r w:rsidRPr="00DF289B">
        <w:rPr>
          <w:rFonts w:ascii="Times New Roman" w:hAnsi="Times New Roman" w:cs="Times New Roman"/>
          <w:sz w:val="24"/>
          <w:szCs w:val="24"/>
        </w:rPr>
        <w:t> The server-side application receives the request. Because it is a monolith, this one application contains everything needed to process the request, including:</w:t>
      </w:r>
    </w:p>
    <w:p w:rsidR="00AB4DC1" w:rsidRPr="00DF289B" w:rsidRDefault="00AB4DC1" w:rsidP="006F716F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Presentation Logic:</w:t>
      </w:r>
      <w:r w:rsidRPr="00DF289B">
        <w:rPr>
          <w:rFonts w:ascii="Times New Roman" w:hAnsi="Times New Roman" w:cs="Times New Roman"/>
          <w:sz w:val="24"/>
          <w:szCs w:val="24"/>
        </w:rPr>
        <w:t> The code that generates the HTML pages (or other UI elements) to send back to the client.</w:t>
      </w:r>
    </w:p>
    <w:p w:rsidR="00AB4DC1" w:rsidRPr="00DF289B" w:rsidRDefault="00AB4DC1" w:rsidP="006F716F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lastRenderedPageBreak/>
        <w:t>Business Logic:</w:t>
      </w:r>
      <w:r w:rsidRPr="00DF289B">
        <w:rPr>
          <w:rFonts w:ascii="Times New Roman" w:hAnsi="Times New Roman" w:cs="Times New Roman"/>
          <w:sz w:val="24"/>
          <w:szCs w:val="24"/>
        </w:rPr>
        <w:t> The core functionality, such as processing e-commerce purchases or managing user profiles.</w:t>
      </w:r>
    </w:p>
    <w:p w:rsidR="00AB4DC1" w:rsidRPr="00DF289B" w:rsidRDefault="00AB4DC1" w:rsidP="006F716F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Data Access Layer:</w:t>
      </w:r>
      <w:r w:rsidRPr="00DF289B">
        <w:rPr>
          <w:rFonts w:ascii="Times New Roman" w:hAnsi="Times New Roman" w:cs="Times New Roman"/>
          <w:sz w:val="24"/>
          <w:szCs w:val="24"/>
        </w:rPr>
        <w:t> The code that interacts with the database.</w:t>
      </w:r>
    </w:p>
    <w:p w:rsidR="00AB4DC1" w:rsidRPr="006F716F" w:rsidRDefault="00AB4DC1" w:rsidP="006F716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716F">
        <w:rPr>
          <w:rFonts w:ascii="Times New Roman" w:hAnsi="Times New Roman" w:cs="Times New Roman"/>
          <w:b/>
          <w:bCs/>
          <w:sz w:val="24"/>
          <w:szCs w:val="24"/>
        </w:rPr>
        <w:t>Database Interaction:</w:t>
      </w:r>
      <w:r w:rsidRPr="006F716F">
        <w:rPr>
          <w:rFonts w:ascii="Times New Roman" w:hAnsi="Times New Roman" w:cs="Times New Roman"/>
          <w:sz w:val="24"/>
          <w:szCs w:val="24"/>
        </w:rPr>
        <w:t> The monolithic server connects to and queries the database to retrieve or store necessary data.</w:t>
      </w:r>
    </w:p>
    <w:p w:rsidR="00AB4DC1" w:rsidRPr="00DF289B" w:rsidRDefault="00AB4DC1" w:rsidP="00DF289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Server Response:</w:t>
      </w:r>
      <w:r w:rsidRPr="00DF289B">
        <w:rPr>
          <w:rFonts w:ascii="Times New Roman" w:hAnsi="Times New Roman" w:cs="Times New Roman"/>
          <w:sz w:val="24"/>
          <w:szCs w:val="24"/>
        </w:rPr>
        <w:t> The monolithic server, after processing the request and potentially fetching data from the database, sends a response back to the client.</w:t>
      </w:r>
    </w:p>
    <w:p w:rsidR="00AB4DC1" w:rsidRPr="00DF289B" w:rsidRDefault="00AB4DC1" w:rsidP="00DF289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Client Display:</w:t>
      </w:r>
      <w:r w:rsidRPr="00DF289B">
        <w:rPr>
          <w:rFonts w:ascii="Times New Roman" w:hAnsi="Times New Roman" w:cs="Times New Roman"/>
          <w:sz w:val="24"/>
          <w:szCs w:val="24"/>
        </w:rPr>
        <w:t> The client receives the response and displays the information to the user.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This architecture is distinct from a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approach, where the server-side business logic would be broken down into many independent, smaller services, instead of a single monolith.</w:t>
      </w:r>
    </w:p>
    <w:p w:rsidR="00AB4DC1" w:rsidRPr="00DF289B" w:rsidRDefault="00F44A19" w:rsidP="00DF289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 w:rsidR="00AB4DC1" w:rsidRPr="00DF289B">
        <w:rPr>
          <w:rFonts w:ascii="Times New Roman" w:hAnsi="Times New Roman" w:cs="Times New Roman"/>
          <w:b/>
          <w:sz w:val="24"/>
          <w:szCs w:val="24"/>
        </w:rPr>
        <w:t xml:space="preserve">an we construct </w:t>
      </w:r>
      <w:proofErr w:type="spellStart"/>
      <w:r w:rsidR="00AB4DC1" w:rsidRPr="00DF289B">
        <w:rPr>
          <w:rFonts w:ascii="Times New Roman" w:hAnsi="Times New Roman" w:cs="Times New Roman"/>
          <w:b/>
          <w:sz w:val="24"/>
          <w:szCs w:val="24"/>
        </w:rPr>
        <w:t>microservice</w:t>
      </w:r>
      <w:proofErr w:type="spellEnd"/>
      <w:r w:rsidR="00AB4DC1" w:rsidRPr="00DF289B">
        <w:rPr>
          <w:rFonts w:ascii="Times New Roman" w:hAnsi="Times New Roman" w:cs="Times New Roman"/>
          <w:b/>
          <w:sz w:val="24"/>
          <w:szCs w:val="24"/>
        </w:rPr>
        <w:t xml:space="preserve"> application using Client server </w:t>
      </w:r>
      <w:proofErr w:type="gramStart"/>
      <w:r w:rsidR="00AB4DC1" w:rsidRPr="00DF289B">
        <w:rPr>
          <w:rFonts w:ascii="Times New Roman" w:hAnsi="Times New Roman" w:cs="Times New Roman"/>
          <w:b/>
          <w:sz w:val="24"/>
          <w:szCs w:val="24"/>
        </w:rPr>
        <w:t>style</w:t>
      </w:r>
      <w:proofErr w:type="gramEnd"/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Yes, a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application is inherently constructed using a client-server style. In a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architecture, the "server" is not a single, monolithic application but a collection of multiple, independently developed and deployed services. Clients then communicate with these individual services.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The key difference from a traditional monolithic client-server model is the nature of the server side:</w:t>
      </w:r>
    </w:p>
    <w:p w:rsidR="00AB4DC1" w:rsidRPr="00DF289B" w:rsidRDefault="00AB4DC1" w:rsidP="00DF289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Server-side is decomposed</w:t>
      </w:r>
      <w:r w:rsidRPr="00DF289B">
        <w:rPr>
          <w:rFonts w:ascii="Times New Roman" w:hAnsi="Times New Roman" w:cs="Times New Roman"/>
          <w:sz w:val="24"/>
          <w:szCs w:val="24"/>
        </w:rPr>
        <w:t xml:space="preserve">: The business logic is not in one large application but is split into many smaller, specialized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.</w:t>
      </w:r>
    </w:p>
    <w:p w:rsidR="00AB4DC1" w:rsidRPr="00DF289B" w:rsidRDefault="00AB4DC1" w:rsidP="00DF289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Clients interact differently</w:t>
      </w:r>
      <w:r w:rsidRPr="00DF289B">
        <w:rPr>
          <w:rFonts w:ascii="Times New Roman" w:hAnsi="Times New Roman" w:cs="Times New Roman"/>
          <w:sz w:val="24"/>
          <w:szCs w:val="24"/>
        </w:rPr>
        <w:t>: Instead of talking to a single server, clients may communicate with many different services. This is typically managed through an </w:t>
      </w:r>
      <w:r w:rsidRPr="00DF289B">
        <w:rPr>
          <w:rFonts w:ascii="Times New Roman" w:hAnsi="Times New Roman" w:cs="Times New Roman"/>
          <w:b/>
          <w:bCs/>
          <w:sz w:val="24"/>
          <w:szCs w:val="24"/>
        </w:rPr>
        <w:t>API Gateway</w:t>
      </w:r>
      <w:r w:rsidRPr="00DF289B">
        <w:rPr>
          <w:rFonts w:ascii="Times New Roman" w:hAnsi="Times New Roman" w:cs="Times New Roman"/>
          <w:sz w:val="24"/>
          <w:szCs w:val="24"/>
        </w:rPr>
        <w:t xml:space="preserve">, which acts as a single entry point for all client requests. The API Gateway then routes the requests to the correct internal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. </w:t>
      </w:r>
    </w:p>
    <w:p w:rsidR="00AB4DC1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Diagram of a </w:t>
      </w: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 client-server application</w:t>
      </w:r>
    </w:p>
    <w:p w:rsidR="00F44A19" w:rsidRPr="00F44A19" w:rsidRDefault="00F44A19" w:rsidP="00DF289B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44A19">
        <w:rPr>
          <w:rFonts w:ascii="Times New Roman" w:hAnsi="Times New Roman" w:cs="Times New Roman"/>
          <w:b/>
          <w:bCs/>
          <w:color w:val="FF0000"/>
          <w:sz w:val="24"/>
          <w:szCs w:val="24"/>
        </w:rPr>
        <w:t>Draw by yourself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How the components interact</w:t>
      </w:r>
    </w:p>
    <w:p w:rsidR="00AB4DC1" w:rsidRPr="00DF289B" w:rsidRDefault="00AB4DC1" w:rsidP="00DF289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Client Request:</w:t>
      </w:r>
      <w:r w:rsidRPr="00DF289B">
        <w:rPr>
          <w:rFonts w:ascii="Times New Roman" w:hAnsi="Times New Roman" w:cs="Times New Roman"/>
          <w:sz w:val="24"/>
          <w:szCs w:val="24"/>
        </w:rPr>
        <w:t> A client sends a request to a single, well-known endpoint, the </w:t>
      </w:r>
      <w:r w:rsidRPr="00DF289B">
        <w:rPr>
          <w:rFonts w:ascii="Times New Roman" w:hAnsi="Times New Roman" w:cs="Times New Roman"/>
          <w:b/>
          <w:bCs/>
          <w:sz w:val="24"/>
          <w:szCs w:val="24"/>
        </w:rPr>
        <w:t>API Gateway</w:t>
      </w:r>
      <w:r w:rsidRPr="00DF289B">
        <w:rPr>
          <w:rFonts w:ascii="Times New Roman" w:hAnsi="Times New Roman" w:cs="Times New Roman"/>
          <w:sz w:val="24"/>
          <w:szCs w:val="24"/>
        </w:rPr>
        <w:t>.</w:t>
      </w:r>
    </w:p>
    <w:p w:rsidR="00AB4DC1" w:rsidRPr="00DF289B" w:rsidRDefault="00AB4DC1" w:rsidP="00DF289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API Gateway Routing: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The API Gateway receives the request and, based on the request path, routes it to the appropriate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. For example, api.example.com/products might be routed to the Products service, while api.example.com/users is sent to the Users service.</w:t>
      </w:r>
    </w:p>
    <w:p w:rsidR="00AB4DC1" w:rsidRPr="00DF289B" w:rsidRDefault="00AB4DC1" w:rsidP="00DF289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lastRenderedPageBreak/>
        <w:t>Microservice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 Execution: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The designated </w:t>
      </w:r>
      <w:proofErr w:type="spellStart"/>
      <w:proofErr w:type="gram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proofErr w:type="gramEnd"/>
      <w:r w:rsidRPr="00DF289B">
        <w:rPr>
          <w:rFonts w:ascii="Times New Roman" w:hAnsi="Times New Roman" w:cs="Times New Roman"/>
          <w:sz w:val="24"/>
          <w:szCs w:val="24"/>
        </w:rPr>
        <w:t xml:space="preserve"> executes its specific business logic. Each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manages its own data and does not directly access another service's database. A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might call other internal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to fulfill the request.</w:t>
      </w:r>
    </w:p>
    <w:p w:rsidR="00AB4DC1" w:rsidRPr="00DF289B" w:rsidRDefault="00AB4DC1" w:rsidP="00DF289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Database Interaction: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interacts with its own, private database. This decentralization of data is a key characteristic of a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architecture.</w:t>
      </w:r>
    </w:p>
    <w:p w:rsidR="00AB4DC1" w:rsidRPr="00DF289B" w:rsidRDefault="00AB4DC1" w:rsidP="00DF289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Service Response: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sends its response back to the API Gateway. The API Gateway then aggregates results (if needed) and sends the final response to the client.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Key takeaways</w:t>
      </w:r>
    </w:p>
    <w:p w:rsidR="00AB4DC1" w:rsidRPr="00DF289B" w:rsidRDefault="00AB4DC1" w:rsidP="00DF289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Yes, </w:t>
      </w: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 use a client-server style.</w:t>
      </w:r>
      <w:r w:rsidRPr="00DF289B">
        <w:rPr>
          <w:rFonts w:ascii="Times New Roman" w:hAnsi="Times New Roman" w:cs="Times New Roman"/>
          <w:sz w:val="24"/>
          <w:szCs w:val="24"/>
        </w:rPr>
        <w:t> The client is separated from the server.</w:t>
      </w:r>
    </w:p>
    <w:p w:rsidR="00AB4DC1" w:rsidRPr="00DF289B" w:rsidRDefault="00AB4DC1" w:rsidP="00DF289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The server is not a single entity.</w:t>
      </w:r>
      <w:r w:rsidRPr="00DF289B">
        <w:rPr>
          <w:rFonts w:ascii="Times New Roman" w:hAnsi="Times New Roman" w:cs="Times New Roman"/>
          <w:sz w:val="24"/>
          <w:szCs w:val="24"/>
        </w:rPr>
        <w:t> It is a collection of independent services that coordinate with each other.</w:t>
      </w:r>
    </w:p>
    <w:p w:rsidR="00AB4DC1" w:rsidRPr="00DF289B" w:rsidRDefault="00AB4DC1" w:rsidP="00DF289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The API Gateway is often the public face of the server-side.</w:t>
      </w:r>
      <w:r w:rsidRPr="00DF289B">
        <w:rPr>
          <w:rFonts w:ascii="Times New Roman" w:hAnsi="Times New Roman" w:cs="Times New Roman"/>
          <w:sz w:val="24"/>
          <w:szCs w:val="24"/>
        </w:rPr>
        <w:t> It simplifies the client's view of a complex, distributed system.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3 Tiers in a </w:t>
      </w: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 architecture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1. Presentation Tier (Client)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This is the user interface that the end-user interacts with. It can be a web browser, a mobile application, or a desktop app. The client-side logic is kept thin and stateless, focusing on displaying data and handling user input.</w:t>
      </w:r>
    </w:p>
    <w:p w:rsidR="00AB4DC1" w:rsidRPr="00DF289B" w:rsidRDefault="00AB4DC1" w:rsidP="00DF289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Role in </w:t>
      </w: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F289B">
        <w:rPr>
          <w:rFonts w:ascii="Times New Roman" w:hAnsi="Times New Roman" w:cs="Times New Roman"/>
          <w:sz w:val="24"/>
          <w:szCs w:val="24"/>
        </w:rPr>
        <w:t> The client is completely decoupled from the back-end services. It only communicates with a single entry point, typically an </w:t>
      </w:r>
      <w:r w:rsidRPr="00DF289B">
        <w:rPr>
          <w:rFonts w:ascii="Times New Roman" w:hAnsi="Times New Roman" w:cs="Times New Roman"/>
          <w:b/>
          <w:bCs/>
          <w:sz w:val="24"/>
          <w:szCs w:val="24"/>
        </w:rPr>
        <w:t>API Gateway</w:t>
      </w:r>
      <w:r w:rsidRPr="00DF289B">
        <w:rPr>
          <w:rFonts w:ascii="Times New Roman" w:hAnsi="Times New Roman" w:cs="Times New Roman"/>
          <w:sz w:val="24"/>
          <w:szCs w:val="24"/>
        </w:rPr>
        <w:t xml:space="preserve">. This provides a clean separation of concerns and prevents the client from needing to know about the internal complexity of the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architecture.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2. Application Tier (Middle/Logic)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In a traditional three-tier architecture, this tier is a single application. In a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architecture, this tier is where the distribution really happens. The single application is replaced by a collection of independent, specialized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.</w:t>
      </w:r>
    </w:p>
    <w:p w:rsidR="00AB4DC1" w:rsidRPr="00DF289B" w:rsidRDefault="00AB4DC1" w:rsidP="00DF289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Role in </w:t>
      </w: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B4DC1" w:rsidRPr="00DF289B" w:rsidRDefault="00AB4DC1" w:rsidP="00DF289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API Gateway: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This acts as the facade for the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. It handles routing client requests to the correct internal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, aggregates responses, and can perform other cross-cutting functions like authentication, rate limiting, and load balancing.</w:t>
      </w:r>
    </w:p>
    <w:p w:rsidR="00AB4DC1" w:rsidRPr="00DF289B" w:rsidRDefault="00AB4DC1" w:rsidP="00DF289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Independent </w:t>
      </w: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F289B">
        <w:rPr>
          <w:rFonts w:ascii="Times New Roman" w:hAnsi="Times New Roman" w:cs="Times New Roman"/>
          <w:sz w:val="24"/>
          <w:szCs w:val="24"/>
        </w:rPr>
        <w:t> Each service within this tier is responsible for a specific business capability, such as a "product catalog service," an "order service," or a "payment service". These services can be written in different languages and managed by different teams (polyglot).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Data Tier (Storage)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In a traditional three-tier model, there is a single, centralized database. In a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architecture, this tier is decentralized to support the independent nature of the services.</w:t>
      </w:r>
    </w:p>
    <w:p w:rsidR="00AB4DC1" w:rsidRPr="00DF289B" w:rsidRDefault="00AB4DC1" w:rsidP="00DF289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Role in </w:t>
      </w: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B4DC1" w:rsidRPr="00DF289B" w:rsidRDefault="00AB4DC1" w:rsidP="00DF289B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Decentralized Data: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A core tenet of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is that each service owns its own data. This means that instead of one central database, there are multiple databases, with each one tied to a specific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.</w:t>
      </w:r>
    </w:p>
    <w:p w:rsidR="00AB4DC1" w:rsidRPr="00DF289B" w:rsidRDefault="00AB4DC1" w:rsidP="00DF289B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Polyglot Persistence: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can use different types of databases (SQL,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, etc.) based on their specific needs. For example, a "user profile" service might use a fast key-value store, while an "order history" service uses a traditional relational database.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How it all works together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A request from the client moves through the architecture as follows:</w:t>
      </w:r>
    </w:p>
    <w:p w:rsidR="00AB4DC1" w:rsidRPr="00DF289B" w:rsidRDefault="00AB4DC1" w:rsidP="00DF289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Client request:</w:t>
      </w:r>
      <w:r w:rsidRPr="00DF289B">
        <w:rPr>
          <w:rFonts w:ascii="Times New Roman" w:hAnsi="Times New Roman" w:cs="Times New Roman"/>
          <w:sz w:val="24"/>
          <w:szCs w:val="24"/>
        </w:rPr>
        <w:t> A user interacts with the Presentation Tier (e.g., a web browser) and sends a request.</w:t>
      </w:r>
    </w:p>
    <w:p w:rsidR="00AB4DC1" w:rsidRPr="00DF289B" w:rsidRDefault="00AB4DC1" w:rsidP="00DF289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API Gateway:</w:t>
      </w:r>
      <w:r w:rsidRPr="00DF289B">
        <w:rPr>
          <w:rFonts w:ascii="Times New Roman" w:hAnsi="Times New Roman" w:cs="Times New Roman"/>
          <w:sz w:val="24"/>
          <w:szCs w:val="24"/>
        </w:rPr>
        <w:t> The request first hits the Application Tier at the API Gateway.</w:t>
      </w:r>
    </w:p>
    <w:p w:rsidR="00AB4DC1" w:rsidRPr="00DF289B" w:rsidRDefault="00AB4DC1" w:rsidP="00DF289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Service routing: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The API Gateway identifies the correct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based on the request.</w:t>
      </w:r>
    </w:p>
    <w:p w:rsidR="00AB4DC1" w:rsidRPr="00DF289B" w:rsidRDefault="00AB4DC1" w:rsidP="00DF289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Business logic: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processes the request using its own internal business logic.</w:t>
      </w:r>
    </w:p>
    <w:p w:rsidR="00AB4DC1" w:rsidRPr="00DF289B" w:rsidRDefault="00AB4DC1" w:rsidP="00DF289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Data access: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accesses its own dedicated database in the Data Tier.</w:t>
      </w:r>
    </w:p>
    <w:p w:rsidR="00AB4DC1" w:rsidRPr="00DF289B" w:rsidRDefault="00AB4DC1" w:rsidP="00DF289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Service response:</w:t>
      </w:r>
      <w:r w:rsidRPr="00DF289B">
        <w:rPr>
          <w:rFonts w:ascii="Times New Roman" w:hAnsi="Times New Roman" w:cs="Times New Roman"/>
          <w:sz w:val="24"/>
          <w:szCs w:val="24"/>
        </w:rPr>
        <w:t xml:space="preserve"> The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sends a response back to the API Gateway.</w:t>
      </w:r>
    </w:p>
    <w:p w:rsidR="00AB4DC1" w:rsidRPr="00DF289B" w:rsidRDefault="00AB4DC1" w:rsidP="00DF289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Final response:</w:t>
      </w:r>
      <w:r w:rsidRPr="00DF289B">
        <w:rPr>
          <w:rFonts w:ascii="Times New Roman" w:hAnsi="Times New Roman" w:cs="Times New Roman"/>
          <w:sz w:val="24"/>
          <w:szCs w:val="24"/>
        </w:rPr>
        <w:t> The API Gateway sends the final, formatted response to the client.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This approach offers benefits like independent scalability, greater fault isolation, and the ability to use the best technology for each individual service.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4DC1" w:rsidRPr="00DF289B" w:rsidRDefault="00AB4DC1" w:rsidP="00DF289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B7A85B" wp14:editId="5725B183">
            <wp:extent cx="5057775" cy="4848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943" t="16426" r="47436" b="11859"/>
                    <a:stretch/>
                  </pic:blipFill>
                  <pic:spPr bwMode="auto">
                    <a:xfrm>
                      <a:off x="0" y="0"/>
                      <a:ext cx="5057775" cy="484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Explanation of Tiers and Components:</w:t>
      </w:r>
    </w:p>
    <w:p w:rsidR="00AB4DC1" w:rsidRPr="00DF289B" w:rsidRDefault="00AB4DC1" w:rsidP="00DF289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Presentation Tier (Client Devices):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This tier comprises the user interfaces (UIs) that end-users interact with, such as web browsers, mobile applications, or desktop clients.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It handles user input, displays information, and communicates with the application tier.</w:t>
      </w:r>
    </w:p>
    <w:p w:rsidR="00AB4DC1" w:rsidRPr="00DF289B" w:rsidRDefault="00AB4DC1" w:rsidP="00DF289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API Gateway / Load Balancer: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Acts as the single entry point for all client requests into the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architecture.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Routes incoming requests to the appropriate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based on defined rules (e.g., URL paths, headers).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Provides features like load balancing, authentication/authorization, rate limiting, and caching.</w:t>
      </w:r>
    </w:p>
    <w:p w:rsidR="00AB4DC1" w:rsidRPr="00DF289B" w:rsidRDefault="00AB4DC1" w:rsidP="00DF289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Application Tier (</w:t>
      </w: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This is the core of the architecture, consisting of a collection of independent, loosely coupled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.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Each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encapsulates a specific business capability and can be developed, deployed, and scaled independently.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communicate with each other through lightweight mechanisms like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APIs or message queues.</w:t>
      </w:r>
    </w:p>
    <w:p w:rsidR="00AB4DC1" w:rsidRPr="00DF289B" w:rsidRDefault="00AB4DC1" w:rsidP="00DF289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Data Tier (Databases):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This tier stores and manages the data required by the application.</w:t>
      </w:r>
    </w:p>
    <w:p w:rsidR="00AB4DC1" w:rsidRPr="00DF289B" w:rsidRDefault="00AB4DC1" w:rsidP="00DF289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In a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architecture, each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typically owns its own data store (e.g., Database A for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 A), promoting data independence and enabling different database technologies to be used for different services if needed.</w:t>
      </w:r>
    </w:p>
    <w:p w:rsidR="00AB4DC1" w:rsidRPr="008A3428" w:rsidRDefault="00AB4DC1" w:rsidP="00DF289B">
      <w:pPr>
        <w:jc w:val="both"/>
        <w:rPr>
          <w:rFonts w:ascii="Times New Roman" w:hAnsi="Times New Roman" w:cs="Times New Roman"/>
          <w:b/>
          <w:sz w:val="32"/>
          <w:szCs w:val="24"/>
        </w:rPr>
      </w:pPr>
      <w:r w:rsidRPr="008A3428">
        <w:rPr>
          <w:rFonts w:ascii="Times New Roman" w:hAnsi="Times New Roman" w:cs="Times New Roman"/>
          <w:b/>
          <w:sz w:val="32"/>
          <w:szCs w:val="24"/>
        </w:rPr>
        <w:t>E-commerce example microservice+3 tier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4DC1" w:rsidRPr="008A3428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8A3428">
        <w:rPr>
          <w:rFonts w:ascii="Times New Roman" w:hAnsi="Times New Roman" w:cs="Times New Roman"/>
          <w:sz w:val="24"/>
          <w:szCs w:val="24"/>
        </w:rPr>
        <w:t>Explanation of Tiers and Components:</w:t>
      </w:r>
    </w:p>
    <w:p w:rsidR="00AB4DC1" w:rsidRPr="008A3428" w:rsidRDefault="00AB4DC1" w:rsidP="00DF289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428">
        <w:rPr>
          <w:rFonts w:ascii="Times New Roman" w:hAnsi="Times New Roman" w:cs="Times New Roman"/>
          <w:b/>
          <w:sz w:val="24"/>
          <w:szCs w:val="24"/>
        </w:rPr>
        <w:t>1. Client Tier (Presentation Layer):</w:t>
      </w:r>
    </w:p>
    <w:p w:rsidR="00AB4DC1" w:rsidRPr="00DF289B" w:rsidRDefault="00AB4DC1" w:rsidP="00DF289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Web Browser / Mobile App: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This represents the user interface where customers interact with the e-commerce platform. It could be a web application accessed via a browser or a native mobile application.</w:t>
      </w:r>
    </w:p>
    <w:p w:rsidR="00AB4DC1" w:rsidRPr="00DF289B" w:rsidRDefault="00AB4DC1" w:rsidP="00DF289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Frontend Frameworks / Mobile SDKs: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Technologies like React, Angular, </w:t>
      </w:r>
      <w:proofErr w:type="gramStart"/>
      <w:r w:rsidRPr="00DF289B">
        <w:rPr>
          <w:rFonts w:ascii="Times New Roman" w:hAnsi="Times New Roman" w:cs="Times New Roman"/>
          <w:sz w:val="24"/>
          <w:szCs w:val="24"/>
        </w:rPr>
        <w:t>Vue.js</w:t>
      </w:r>
      <w:proofErr w:type="gramEnd"/>
      <w:r w:rsidRPr="00DF289B">
        <w:rPr>
          <w:rFonts w:ascii="Times New Roman" w:hAnsi="Times New Roman" w:cs="Times New Roman"/>
          <w:sz w:val="24"/>
          <w:szCs w:val="24"/>
        </w:rPr>
        <w:t xml:space="preserve"> for web, or platform-specific SDKs for mobile, are used to build the interactive user interface and handle client-side logic.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2. Application Tier (Business Logic Layer -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):</w:t>
      </w:r>
    </w:p>
    <w:p w:rsidR="00AB4DC1" w:rsidRPr="00DF289B" w:rsidRDefault="00AB4DC1" w:rsidP="00DF289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API Gateway: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This acts as a single entry point for all client requests. It handles routing requests to the appropriate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, authentication, rate limiting, and potentially load balancing.</w:t>
      </w:r>
    </w:p>
    <w:p w:rsidR="00AB4DC1" w:rsidRPr="00DF289B" w:rsidRDefault="00AB4DC1" w:rsidP="00DF289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Authentication Service: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Manages user registration, login, and token-based authentication (e.g., JWT, OAuth2).</w:t>
      </w:r>
    </w:p>
    <w:p w:rsidR="00AB4DC1" w:rsidRPr="00DF289B" w:rsidRDefault="00AB4DC1" w:rsidP="00DF289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Product Catalog Service: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Handles all operations related to products, including listing, searching, retrieving product details, and managing inventory.</w:t>
      </w:r>
    </w:p>
    <w:p w:rsidR="00AB4DC1" w:rsidRPr="00DF289B" w:rsidRDefault="00AB4DC1" w:rsidP="00DF289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lastRenderedPageBreak/>
        <w:t>Shopping Cart Service: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Manages the state of a user's shopping cart, allowing items to be added, removed, and quantities updated.</w:t>
      </w:r>
    </w:p>
    <w:p w:rsidR="00AB4DC1" w:rsidRPr="00DF289B" w:rsidRDefault="00AB4DC1" w:rsidP="00DF289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Order Management Service: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Processes orders, handles order status updates, and manages order fulfillment.</w:t>
      </w:r>
    </w:p>
    <w:p w:rsidR="00AB4DC1" w:rsidRPr="00DF289B" w:rsidRDefault="00AB4DC1" w:rsidP="00DF289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Payment Service: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Integrates with external payment gateways to process transactions securely.</w:t>
      </w:r>
    </w:p>
    <w:p w:rsidR="00AB4DC1" w:rsidRPr="00DF289B" w:rsidRDefault="00AB4DC1" w:rsidP="00DF289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User Profile Service: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Manages user-specific information, such as addresses, order history, and preferences.</w:t>
      </w:r>
    </w:p>
    <w:p w:rsidR="00AB4DC1" w:rsidRPr="00DF289B" w:rsidRDefault="00AB4DC1" w:rsidP="00DF289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 xml:space="preserve">Message Broker (e.g., Kafka, </w:t>
      </w:r>
      <w:proofErr w:type="spellStart"/>
      <w:r w:rsidRPr="00DF289B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DF289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Facilitates asynchronous communication between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, enabling loose coupling and event-driven architectures. This is crucial for handling events like order creation, payment confirmation, or inventory updates across different services.</w:t>
      </w:r>
    </w:p>
    <w:p w:rsidR="00AB4DC1" w:rsidRPr="008A3428" w:rsidRDefault="00AB4DC1" w:rsidP="00DF289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428">
        <w:rPr>
          <w:rFonts w:ascii="Times New Roman" w:hAnsi="Times New Roman" w:cs="Times New Roman"/>
          <w:b/>
          <w:sz w:val="24"/>
          <w:szCs w:val="24"/>
        </w:rPr>
        <w:t>3. Data Tier (Data Storage Layer):</w:t>
      </w:r>
    </w:p>
    <w:p w:rsidR="00AB4DC1" w:rsidRPr="00DF289B" w:rsidRDefault="00AB4DC1" w:rsidP="00DF289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Product Database: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Stores product information, categories, images, and inventory levels (e.g.,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).</w:t>
      </w:r>
    </w:p>
    <w:p w:rsidR="00AB4DC1" w:rsidRPr="00DF289B" w:rsidRDefault="00AB4DC1" w:rsidP="00DF289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Cart Database: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Stores temporary shopping cart data, often using in-memory databases for speed (e.g.,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).</w:t>
      </w:r>
    </w:p>
    <w:p w:rsidR="00AB4DC1" w:rsidRPr="00DF289B" w:rsidRDefault="00AB4DC1" w:rsidP="00DF289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Order Database: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Stores order details, customer information, and payment status (e.g., MySQL, Cassandra).</w:t>
      </w:r>
    </w:p>
    <w:p w:rsidR="00AB4DC1" w:rsidRPr="00DF289B" w:rsidRDefault="00AB4DC1" w:rsidP="00DF289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Payment Gateway Integration: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>Represents the secure connection and interaction with third-party payment processing services.</w:t>
      </w:r>
    </w:p>
    <w:p w:rsidR="00AB4DC1" w:rsidRPr="00DF289B" w:rsidRDefault="00AB4DC1" w:rsidP="00DF289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b/>
          <w:bCs/>
          <w:sz w:val="24"/>
          <w:szCs w:val="24"/>
        </w:rPr>
        <w:t>User Database:</w:t>
      </w:r>
      <w:r w:rsidRPr="00DF289B">
        <w:rPr>
          <w:rFonts w:ascii="Times New Roman" w:hAnsi="Times New Roman" w:cs="Times New Roman"/>
          <w:sz w:val="24"/>
          <w:szCs w:val="24"/>
        </w:rPr>
        <w:t> </w:t>
      </w:r>
    </w:p>
    <w:p w:rsidR="00AB4DC1" w:rsidRPr="00DF289B" w:rsidRDefault="00AB4DC1" w:rsidP="00DF289B">
      <w:pPr>
        <w:jc w:val="both"/>
        <w:rPr>
          <w:rFonts w:ascii="Times New Roman" w:hAnsi="Times New Roman" w:cs="Times New Roman"/>
          <w:sz w:val="24"/>
          <w:szCs w:val="24"/>
        </w:rPr>
      </w:pPr>
      <w:r w:rsidRPr="00DF289B">
        <w:rPr>
          <w:rFonts w:ascii="Times New Roman" w:hAnsi="Times New Roman" w:cs="Times New Roman"/>
          <w:sz w:val="24"/>
          <w:szCs w:val="24"/>
        </w:rPr>
        <w:t xml:space="preserve">Stores user account details, credentials, and profile information (e.g., </w:t>
      </w:r>
      <w:proofErr w:type="spellStart"/>
      <w:r w:rsidRPr="00DF289B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DF289B">
        <w:rPr>
          <w:rFonts w:ascii="Times New Roman" w:hAnsi="Times New Roman" w:cs="Times New Roman"/>
          <w:sz w:val="24"/>
          <w:szCs w:val="24"/>
        </w:rPr>
        <w:t>).</w:t>
      </w:r>
    </w:p>
    <w:p w:rsidR="008A3428" w:rsidRPr="008A3428" w:rsidRDefault="00AB4DC1" w:rsidP="008A3428">
      <w:pPr>
        <w:jc w:val="both"/>
        <w:rPr>
          <w:rFonts w:ascii="Times New Roman" w:hAnsi="Times New Roman" w:cs="Times New Roman"/>
          <w:b/>
          <w:sz w:val="32"/>
          <w:szCs w:val="24"/>
        </w:rPr>
      </w:pPr>
      <w:r w:rsidRPr="008A3428">
        <w:rPr>
          <w:rFonts w:ascii="Times New Roman" w:hAnsi="Times New Roman" w:cs="Times New Roman"/>
          <w:b/>
          <w:sz w:val="32"/>
          <w:szCs w:val="24"/>
        </w:rPr>
        <w:t>E-commerce example monolithic +3 tier</w:t>
      </w:r>
    </w:p>
    <w:p w:rsidR="00AB4DC1" w:rsidRPr="008A3428" w:rsidRDefault="00AB4DC1" w:rsidP="008A342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B4DC1">
        <w:rPr>
          <w:rFonts w:ascii="Times New Roman" w:eastAsia="Times New Roman" w:hAnsi="Times New Roman" w:cs="Times New Roman"/>
          <w:color w:val="001D35"/>
          <w:sz w:val="24"/>
          <w:szCs w:val="24"/>
        </w:rPr>
        <w:t>Explanation of Tiers:</w:t>
      </w:r>
    </w:p>
    <w:p w:rsidR="00AB4DC1" w:rsidRPr="00AB4DC1" w:rsidRDefault="00AB4DC1" w:rsidP="00DF289B">
      <w:pPr>
        <w:numPr>
          <w:ilvl w:val="0"/>
          <w:numId w:val="20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Client Tier (Presentation Layer):</w:t>
      </w:r>
    </w:p>
    <w:p w:rsidR="00AB4DC1" w:rsidRPr="00AB4DC1" w:rsidRDefault="00AB4DC1" w:rsidP="00DF289B">
      <w:pPr>
        <w:numPr>
          <w:ilvl w:val="1"/>
          <w:numId w:val="21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lastRenderedPageBreak/>
        <w:t>User Browser/Mobile App:</w:t>
      </w:r>
      <w:r w:rsidRPr="00AB4DC1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  <w:t> This represents the user's device, which could be a web browser accessing a website or a native mobile application.</w:t>
      </w:r>
    </w:p>
    <w:p w:rsidR="00AB4DC1" w:rsidRPr="00AB4DC1" w:rsidRDefault="00AB4DC1" w:rsidP="00DF289B">
      <w:pPr>
        <w:numPr>
          <w:ilvl w:val="1"/>
          <w:numId w:val="21"/>
        </w:numPr>
        <w:shd w:val="clear" w:color="auto" w:fill="FFFFFF"/>
        <w:spacing w:after="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 xml:space="preserve">User Interface (HTML, CSS, </w:t>
      </w:r>
      <w:proofErr w:type="gramStart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JS</w:t>
      </w:r>
      <w:proofErr w:type="gramEnd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):</w:t>
      </w:r>
      <w:r w:rsidRPr="00AB4DC1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  <w:t> This is the front-end of the e-commerce application, responsible for displaying information to the user and capturing user input. It handles the visual presentation and client-side interactions.</w:t>
      </w:r>
    </w:p>
    <w:p w:rsidR="00AB4DC1" w:rsidRPr="00AB4DC1" w:rsidRDefault="00AB4DC1" w:rsidP="00DF289B">
      <w:pPr>
        <w:numPr>
          <w:ilvl w:val="0"/>
          <w:numId w:val="21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Application Tier (Business Logic Layer):</w:t>
      </w:r>
    </w:p>
    <w:p w:rsidR="00AB4DC1" w:rsidRPr="00AB4DC1" w:rsidRDefault="00AB4DC1" w:rsidP="00DF289B">
      <w:pPr>
        <w:numPr>
          <w:ilvl w:val="1"/>
          <w:numId w:val="21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 xml:space="preserve">Web Server (e.g., </w:t>
      </w:r>
      <w:proofErr w:type="spellStart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Nginx</w:t>
      </w:r>
      <w:proofErr w:type="spellEnd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, Apache):</w:t>
      </w:r>
      <w:r w:rsidRPr="00AB4DC1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  <w:t> This acts as the entry point for client requests, routing them to the appropriate application server. It can also handle static file serving and load balancing.</w:t>
      </w:r>
    </w:p>
    <w:p w:rsidR="00AB4DC1" w:rsidRPr="00AB4DC1" w:rsidRDefault="00AB4DC1" w:rsidP="00DF289B">
      <w:pPr>
        <w:numPr>
          <w:ilvl w:val="1"/>
          <w:numId w:val="21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 xml:space="preserve">Application Server (e.g., Node.js, Java Spring, </w:t>
      </w:r>
      <w:proofErr w:type="gramStart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Python</w:t>
      </w:r>
      <w:proofErr w:type="gramEnd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 xml:space="preserve"> </w:t>
      </w:r>
      <w:proofErr w:type="spellStart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Django</w:t>
      </w:r>
      <w:proofErr w:type="spellEnd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):</w:t>
      </w:r>
      <w:r w:rsidRPr="00AB4DC1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  <w:t> This is the core of the monolithic application, containing all the business logic and functionalities of the e-commerce platform.</w:t>
      </w:r>
    </w:p>
    <w:p w:rsidR="00AB4DC1" w:rsidRPr="00AB4DC1" w:rsidRDefault="00AB4DC1" w:rsidP="00DF289B">
      <w:pPr>
        <w:numPr>
          <w:ilvl w:val="1"/>
          <w:numId w:val="21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 xml:space="preserve">Business Logic (Product Catalog, Order Management, User Authentication, </w:t>
      </w:r>
      <w:proofErr w:type="gramStart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Payment</w:t>
      </w:r>
      <w:proofErr w:type="gramEnd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 xml:space="preserve"> Processing):</w:t>
      </w:r>
      <w:r w:rsidRPr="00AB4DC1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  <w:t> This encompasses all the rules and processes that govern the e-commerce operations, such as managing products, processing orders, authenticating users, and handling payments.</w:t>
      </w:r>
    </w:p>
    <w:p w:rsidR="00AB4DC1" w:rsidRPr="00AB4DC1" w:rsidRDefault="00AB4DC1" w:rsidP="00DF289B">
      <w:pPr>
        <w:numPr>
          <w:ilvl w:val="1"/>
          <w:numId w:val="21"/>
        </w:numPr>
        <w:shd w:val="clear" w:color="auto" w:fill="FFFFFF"/>
        <w:spacing w:after="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Data Access Layer (ORM, Database Drivers):</w:t>
      </w:r>
      <w:r w:rsidRPr="00AB4DC1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  <w:t> This component is responsible for interacting with the database, abstracting the underlying database technology from the business logic. It handles data retrieval, storage, and manipulation.</w:t>
      </w:r>
    </w:p>
    <w:p w:rsidR="00AB4DC1" w:rsidRPr="00AB4DC1" w:rsidRDefault="00AB4DC1" w:rsidP="00DF289B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Data Tier (Data Layer):</w:t>
      </w:r>
    </w:p>
    <w:p w:rsidR="00AB4DC1" w:rsidRPr="00AB4DC1" w:rsidRDefault="00AB4DC1" w:rsidP="00DF289B">
      <w:pPr>
        <w:numPr>
          <w:ilvl w:val="1"/>
          <w:numId w:val="21"/>
        </w:numPr>
        <w:shd w:val="clear" w:color="auto" w:fill="FFFFFF"/>
        <w:spacing w:after="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</w:pPr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 xml:space="preserve">Database (e.g., MySQL, </w:t>
      </w:r>
      <w:proofErr w:type="spellStart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PostgreSQL</w:t>
      </w:r>
      <w:proofErr w:type="spellEnd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 xml:space="preserve">, </w:t>
      </w:r>
      <w:proofErr w:type="spellStart"/>
      <w:proofErr w:type="gramStart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MongoDB</w:t>
      </w:r>
      <w:proofErr w:type="spellEnd"/>
      <w:proofErr w:type="gramEnd"/>
      <w:r w:rsidRPr="00DF289B">
        <w:rPr>
          <w:rFonts w:ascii="Times New Roman" w:eastAsia="Times New Roman" w:hAnsi="Times New Roman" w:cs="Times New Roman"/>
          <w:b/>
          <w:bCs/>
          <w:color w:val="001D35"/>
          <w:spacing w:val="2"/>
          <w:sz w:val="24"/>
          <w:szCs w:val="24"/>
        </w:rPr>
        <w:t>):</w:t>
      </w:r>
      <w:r w:rsidRPr="00AB4DC1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</w:rPr>
        <w:t> This is where all the application's data is stored and managed, including product information, user profiles, order details, and payment records.</w:t>
      </w:r>
    </w:p>
    <w:p w:rsidR="00AB4DC1" w:rsidRPr="00AB4DC1" w:rsidRDefault="00AB4DC1" w:rsidP="00DF289B">
      <w:pPr>
        <w:shd w:val="clear" w:color="auto" w:fill="FFFFFF"/>
        <w:spacing w:after="150" w:line="420" w:lineRule="atLeast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AB4DC1">
        <w:rPr>
          <w:rFonts w:ascii="Times New Roman" w:eastAsia="Times New Roman" w:hAnsi="Times New Roman" w:cs="Times New Roman"/>
          <w:color w:val="001D35"/>
          <w:sz w:val="24"/>
          <w:szCs w:val="24"/>
        </w:rPr>
        <w:t>Flow of Interaction:</w:t>
      </w:r>
    </w:p>
    <w:p w:rsidR="00AB4DC1" w:rsidRPr="00AB4DC1" w:rsidRDefault="00AB4DC1" w:rsidP="00DF289B">
      <w:pPr>
        <w:numPr>
          <w:ilvl w:val="0"/>
          <w:numId w:val="22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AB4DC1">
        <w:rPr>
          <w:rFonts w:ascii="Times New Roman" w:eastAsia="Times New Roman" w:hAnsi="Times New Roman" w:cs="Times New Roman"/>
          <w:color w:val="001D35"/>
          <w:sz w:val="24"/>
          <w:szCs w:val="24"/>
        </w:rPr>
        <w:t>A user interacts with the User Interface in their browser or mobile app.</w:t>
      </w:r>
    </w:p>
    <w:p w:rsidR="00AB4DC1" w:rsidRPr="00AB4DC1" w:rsidRDefault="00AB4DC1" w:rsidP="00DF289B">
      <w:pPr>
        <w:numPr>
          <w:ilvl w:val="0"/>
          <w:numId w:val="22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AB4DC1">
        <w:rPr>
          <w:rFonts w:ascii="Times New Roman" w:eastAsia="Times New Roman" w:hAnsi="Times New Roman" w:cs="Times New Roman"/>
          <w:color w:val="001D35"/>
          <w:sz w:val="24"/>
          <w:szCs w:val="24"/>
        </w:rPr>
        <w:t>The User Interface sends requests to the Web Server.</w:t>
      </w:r>
    </w:p>
    <w:p w:rsidR="00AB4DC1" w:rsidRPr="00AB4DC1" w:rsidRDefault="00AB4DC1" w:rsidP="00DF289B">
      <w:pPr>
        <w:numPr>
          <w:ilvl w:val="0"/>
          <w:numId w:val="22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AB4DC1">
        <w:rPr>
          <w:rFonts w:ascii="Times New Roman" w:eastAsia="Times New Roman" w:hAnsi="Times New Roman" w:cs="Times New Roman"/>
          <w:color w:val="001D35"/>
          <w:sz w:val="24"/>
          <w:szCs w:val="24"/>
        </w:rPr>
        <w:t>The Web Server forwards these requests to the Application Server.</w:t>
      </w:r>
    </w:p>
    <w:p w:rsidR="00AB4DC1" w:rsidRPr="00AB4DC1" w:rsidRDefault="00AB4DC1" w:rsidP="00DF289B">
      <w:pPr>
        <w:numPr>
          <w:ilvl w:val="0"/>
          <w:numId w:val="22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AB4DC1">
        <w:rPr>
          <w:rFonts w:ascii="Times New Roman" w:eastAsia="Times New Roman" w:hAnsi="Times New Roman" w:cs="Times New Roman"/>
          <w:color w:val="001D35"/>
          <w:sz w:val="24"/>
          <w:szCs w:val="24"/>
        </w:rPr>
        <w:t>The Application Server executes the relevant Business Logic and uses the Data Access Layer to interact with the Database.</w:t>
      </w:r>
    </w:p>
    <w:p w:rsidR="00AB4DC1" w:rsidRPr="00AB4DC1" w:rsidRDefault="00AB4DC1" w:rsidP="00DF289B">
      <w:pPr>
        <w:numPr>
          <w:ilvl w:val="0"/>
          <w:numId w:val="22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AB4DC1">
        <w:rPr>
          <w:rFonts w:ascii="Times New Roman" w:eastAsia="Times New Roman" w:hAnsi="Times New Roman" w:cs="Times New Roman"/>
          <w:color w:val="001D35"/>
          <w:sz w:val="24"/>
          <w:szCs w:val="24"/>
        </w:rPr>
        <w:t>The Database stores or retrieves the necessary data.</w:t>
      </w:r>
    </w:p>
    <w:p w:rsidR="00AB4DC1" w:rsidRPr="00AB4DC1" w:rsidRDefault="00AB4DC1" w:rsidP="00DF289B">
      <w:pPr>
        <w:numPr>
          <w:ilvl w:val="0"/>
          <w:numId w:val="22"/>
        </w:numPr>
        <w:shd w:val="clear" w:color="auto" w:fill="FFFFFF"/>
        <w:spacing w:after="12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AB4DC1">
        <w:rPr>
          <w:rFonts w:ascii="Times New Roman" w:eastAsia="Times New Roman" w:hAnsi="Times New Roman" w:cs="Times New Roman"/>
          <w:color w:val="001D35"/>
          <w:sz w:val="24"/>
          <w:szCs w:val="24"/>
        </w:rPr>
        <w:t>The Application Server processes the data and sends a response back to the Web Server.</w:t>
      </w:r>
    </w:p>
    <w:p w:rsidR="00AB4DC1" w:rsidRPr="00AB4DC1" w:rsidRDefault="00AB4DC1" w:rsidP="00DF289B">
      <w:pPr>
        <w:numPr>
          <w:ilvl w:val="0"/>
          <w:numId w:val="22"/>
        </w:numPr>
        <w:shd w:val="clear" w:color="auto" w:fill="FFFFFF"/>
        <w:spacing w:after="0" w:line="360" w:lineRule="atLeast"/>
        <w:ind w:left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AB4DC1">
        <w:rPr>
          <w:rFonts w:ascii="Times New Roman" w:eastAsia="Times New Roman" w:hAnsi="Times New Roman" w:cs="Times New Roman"/>
          <w:color w:val="001D35"/>
          <w:sz w:val="24"/>
          <w:szCs w:val="24"/>
        </w:rPr>
        <w:t>The Web Server then sends the response to the User Interface, which updates the user's view.</w:t>
      </w:r>
      <w:bookmarkStart w:id="0" w:name="_GoBack"/>
      <w:bookmarkEnd w:id="0"/>
    </w:p>
    <w:sectPr w:rsidR="00AB4DC1" w:rsidRPr="00AB4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C0127"/>
    <w:multiLevelType w:val="multilevel"/>
    <w:tmpl w:val="ED1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D2978"/>
    <w:multiLevelType w:val="multilevel"/>
    <w:tmpl w:val="35D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86090"/>
    <w:multiLevelType w:val="hybridMultilevel"/>
    <w:tmpl w:val="5EECF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AE0FC0"/>
    <w:multiLevelType w:val="multilevel"/>
    <w:tmpl w:val="CC8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5F2275"/>
    <w:multiLevelType w:val="multilevel"/>
    <w:tmpl w:val="1DE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9C465B"/>
    <w:multiLevelType w:val="multilevel"/>
    <w:tmpl w:val="9920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8E7728"/>
    <w:multiLevelType w:val="multilevel"/>
    <w:tmpl w:val="068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2B38B4"/>
    <w:multiLevelType w:val="multilevel"/>
    <w:tmpl w:val="3818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8C35EE"/>
    <w:multiLevelType w:val="multilevel"/>
    <w:tmpl w:val="4974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BF1DE5"/>
    <w:multiLevelType w:val="multilevel"/>
    <w:tmpl w:val="411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6A79EA"/>
    <w:multiLevelType w:val="multilevel"/>
    <w:tmpl w:val="D43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064BA8"/>
    <w:multiLevelType w:val="multilevel"/>
    <w:tmpl w:val="5B7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950465"/>
    <w:multiLevelType w:val="multilevel"/>
    <w:tmpl w:val="A91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2C7923"/>
    <w:multiLevelType w:val="multilevel"/>
    <w:tmpl w:val="076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3E3F9E"/>
    <w:multiLevelType w:val="multilevel"/>
    <w:tmpl w:val="978C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4518C0"/>
    <w:multiLevelType w:val="multilevel"/>
    <w:tmpl w:val="58C4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3D2017"/>
    <w:multiLevelType w:val="multilevel"/>
    <w:tmpl w:val="97B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8E6025"/>
    <w:multiLevelType w:val="multilevel"/>
    <w:tmpl w:val="6F7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9116C9"/>
    <w:multiLevelType w:val="multilevel"/>
    <w:tmpl w:val="C18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2317D3"/>
    <w:multiLevelType w:val="multilevel"/>
    <w:tmpl w:val="401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9"/>
  </w:num>
  <w:num w:numId="3">
    <w:abstractNumId w:val="0"/>
  </w:num>
  <w:num w:numId="4">
    <w:abstractNumId w:val="3"/>
  </w:num>
  <w:num w:numId="5">
    <w:abstractNumId w:val="18"/>
  </w:num>
  <w:num w:numId="6">
    <w:abstractNumId w:val="8"/>
  </w:num>
  <w:num w:numId="7">
    <w:abstractNumId w:val="8"/>
    <w:lvlOverride w:ilvl="1">
      <w:lvl w:ilvl="1">
        <w:numFmt w:val="decimal"/>
        <w:lvlText w:val="%2."/>
        <w:lvlJc w:val="left"/>
      </w:lvl>
    </w:lvlOverride>
  </w:num>
  <w:num w:numId="8">
    <w:abstractNumId w:val="13"/>
  </w:num>
  <w:num w:numId="9">
    <w:abstractNumId w:val="7"/>
  </w:num>
  <w:num w:numId="10">
    <w:abstractNumId w:val="4"/>
  </w:num>
  <w:num w:numId="11">
    <w:abstractNumId w:val="14"/>
  </w:num>
  <w:num w:numId="12">
    <w:abstractNumId w:val="9"/>
  </w:num>
  <w:num w:numId="13">
    <w:abstractNumId w:val="6"/>
  </w:num>
  <w:num w:numId="14">
    <w:abstractNumId w:val="15"/>
  </w:num>
  <w:num w:numId="15">
    <w:abstractNumId w:val="5"/>
  </w:num>
  <w:num w:numId="1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10"/>
  </w:num>
  <w:num w:numId="18">
    <w:abstractNumId w:val="17"/>
  </w:num>
  <w:num w:numId="19">
    <w:abstractNumId w:val="1"/>
  </w:num>
  <w:num w:numId="20">
    <w:abstractNumId w:val="12"/>
  </w:num>
  <w:num w:numId="2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11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DC1"/>
    <w:rsid w:val="006F716F"/>
    <w:rsid w:val="008A3428"/>
    <w:rsid w:val="00AB4DC1"/>
    <w:rsid w:val="00DD3EB1"/>
    <w:rsid w:val="00DF289B"/>
    <w:rsid w:val="00F44A19"/>
    <w:rsid w:val="00F7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CACE2-1BA5-49FF-A315-9647115C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4DC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AB4DC1"/>
    <w:rPr>
      <w:b/>
      <w:bCs/>
    </w:rPr>
  </w:style>
  <w:style w:type="paragraph" w:styleId="ListParagraph">
    <w:name w:val="List Paragraph"/>
    <w:basedOn w:val="Normal"/>
    <w:uiPriority w:val="34"/>
    <w:qFormat/>
    <w:rsid w:val="006F7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6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03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312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48890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44250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60873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19659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88353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72594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79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90678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574452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5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1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4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6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43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34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2760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052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51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68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26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400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90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3525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2330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10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3964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59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309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24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801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4492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607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20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7207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313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882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37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52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38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26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170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6493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538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0220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023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84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76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94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465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0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3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65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4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5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666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3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885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8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597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58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206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8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289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64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73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5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839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8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09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479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362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9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32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866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93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608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351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656969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73020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5388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46995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66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2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00986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73001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96771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326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2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1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3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9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077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81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70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0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605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2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34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8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130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5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2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11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7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25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588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81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6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282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3076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798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1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30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4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927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03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629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4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1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8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39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47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0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3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49515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71299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12286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4432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444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33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41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9234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6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1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2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38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36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8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7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8812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5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6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66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701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86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0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611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9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756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6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56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00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2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59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078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3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6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45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07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71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52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95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9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1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3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3128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4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4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02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07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7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5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84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95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9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91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111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9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51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002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0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6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01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2358</Words>
  <Characters>13446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2025-09-29T06:40:00Z</dcterms:created>
  <dcterms:modified xsi:type="dcterms:W3CDTF">2025-10-22T05:17:00Z</dcterms:modified>
</cp:coreProperties>
</file>