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40"/>
        </w:rPr>
        <w:t>LAPORAN ARSITEKTUR &amp; EVALUASI BUG</w:t>
        <w:br/>
        <w:t>NUSARAIL VISION SYSTEM:</w:t>
        <w:br/>
        <w:t>INTEGRASI YOLOv8 DAN GEMINI 1.5 PRO</w:t>
      </w:r>
    </w:p>
    <w:p/>
    <w:p/>
    <w:p/>
    <w:p/>
    <w:p/>
    <w:p>
      <w:pPr>
        <w:jc w:val="center"/>
      </w:pPr>
      <w:r>
        <w:rPr>
          <w:rFonts w:ascii="Times New Roman" w:hAnsi="Times New Roman"/>
          <w:b/>
          <w:sz w:val="28"/>
        </w:rPr>
        <w:t>Disusun Oleh:</w:t>
        <w:br/>
        <w:t>Muhammad Abdurrahman Rabbani</w:t>
        <w:br/>
        <w:t>NIM: 15240969</w:t>
      </w:r>
    </w:p>
    <w:p/>
    <w:p/>
    <w:p/>
    <w:p/>
    <w:p/>
    <w:p/>
    <w:p/>
    <w:p/>
    <w:p>
      <w:pPr>
        <w:jc w:val="center"/>
      </w:pPr>
      <w:r>
        <w:rPr>
          <w:rFonts w:ascii="Times New Roman" w:hAnsi="Times New Roman"/>
          <w:b/>
          <w:sz w:val="28"/>
        </w:rPr>
        <w:t>Program Studi S1 Informatika</w:t>
        <w:br/>
        <w:t>Universitas Bina Sarana Informatika</w:t>
        <w:br/>
        <w:t>2026</w:t>
      </w:r>
    </w:p>
    <w:p>
      <w:r>
        <w:br w:type="page"/>
      </w:r>
    </w:p>
    <w:p>
      <w:pPr>
        <w:pStyle w:val="Heading1"/>
      </w:pPr>
      <w:r>
        <w:t>BAB 1: Arsitektur Infrastruktur Hibrida</w:t>
      </w:r>
    </w:p>
    <w:p>
      <w:r>
        <w:t>Pengembangan sistem peringatan dini perlintasan kereta api cerdas, yang dijuluki 'NusaRail Vision System', menuntut arsitektur sistem yang tidak hanya cepat dalam memproses data visual secara real-time, tetapi juga tangguh, skalabel, dan hemat biaya. Oleh karena itu, proyek ini mengadopsi pendekatan Arsitektur Infrastruktur Hibrida (Hybrid Infrastructure Architecture). Arsitektur ini memisahkan secara radikal antara antarmuka pengguna (Frontend) dan mesin pemroses kecerdasan buatan (Backend), mendelegasikan masing-masing komponen ke platform cloud spesifik yang paling optimal untuk karakteristik beban kerjanya.</w:t>
        <w:br/>
        <w:br/>
        <w:t>Di sisi Frontend, kami menggunakan kerangka kerja Next.js yang dibangun di atas pustaka React. Aplikasi Next.js ini di-deploy pada infrastruktur Vercel. Pemilihan Vercel didasarkan pada kemampuannya untuk melakukan Static Site Generation (SSG) dan penyajian konten statis melalui Global Edge CDN (Content Delivery Network). Hal ini menjamin bahwa aset antarmuka pengguna, termasuk tata letak dashboard pemantauan, akan dimuat dalam hitungan milidetik di perangkat pengguna mana pun di seluruh Indonesia, tanpa membebani server yang memproses AI. Vercel memastikan zero-downtime deployment dan skalabilitas horizontal otomatis untuk merespons lonjakan jumlah pengguna (traffic spikes) saat peluncuran sistem.</w:t>
        <w:br/>
        <w:br/>
        <w:t>Sebaliknya, sisi Backend dibangun menggunakan FastAPI, sebuah framework Python modern berkinerja tinggi, yang di-deploy pada platform Hugging Face Spaces. Pilihan jatuh pada Hugging Face Spaces karena platform ini menyediakan lingkungan runtime Linux khusus machine learning secara gratis (Free Tier). Lingkungan ini sangat kompatibel dengan pustaka komputasi berat seperti PyTorch, OpenCV, dan Ultralytics (YOLO), yang seringkali mengalami masalah dependensi biner (DLL errors) jika dijalankan pada OS Windows lokal tanpa GPU diskrit. Dengan menjalankan inferensi YOLOv8 di Hugging Face, CPU server cloud mendedikasikan seluruh komputasinya untuk analisis frame video, melepaskan perangkat pengguna dari beban rendering AI.</w:t>
        <w:br/>
        <w:br/>
        <w:t xml:space="preserve">Untuk menjembatani Frontend di Vercel dan Backend di Hugging Face, sistem kami mengimplementasikan dua protokol komunikasi real-time yang berjalan paralel. Protokol pertama adalah WebSocket. WebSocket menciptakan saluran komunikasi dua arah, ful-dupleks, yang persisten antara browser pengguna dan server FastAPI. Melalui WebSocket, data analitik (seperti telemetri sistem, deteksi kendaraan terjebak, dan wawasan LLM Gemini 1.5 Pro) dapat di-push langsung (broadcast) ke layar pengguna secara instan tanpa perlu teknik polling yang memakan bandwidth. </w:t>
        <w:br/>
        <w:br/>
        <w:t>Protokol kedua adalah MJPEG (Motion JPEG) over HTTP untuk transmisi video. Berbeda dengan WebRTC yang kompleks dan membutuhkan server STUN/TURN, MJPEG membungkus setiap frame matriks OpenCV menjadi file JPEG biner, kemudian mengalirkannya ke Frontend menggunakan konsep 'multipart/x-mixed-replace'. Meskipun MJPEG tidak se-efisien H.264 dalam hal kompresi, algoritma ini memberikan latensi absolut terendah (Zero-Lag) untuk jaringan lokal/regional, yang mana merupakan syarat mutlak (mission-critical) dalam sistem peringatan dini di mana keterlambatan satu detik pun berpotensi memicu kecelakaan fatal di perlintasan kereta.</w:t>
      </w:r>
    </w:p>
    <w:p>
      <w:pPr>
        <w:pStyle w:val="Heading1"/>
      </w:pPr>
      <w:r>
        <w:t>BAB 2: Logika AI &amp; Pemrosesan Visi Komputer</w:t>
      </w:r>
    </w:p>
    <w:p>
      <w:r>
        <w:t>Pada inti dari NusaRail Vision System, kami memanfaatkan model YOLOv8 (You Only Look Once versi 8) yang dikembangkan oleh Ultralytics. YOLOv8 dipilih karena kemampuannya yang mutakhir (state-of-the-art) dalam menyeimbangkan akurasi deteksi objek dengan kecepatan inferensi (real-time FPS). Untuk memenuhi kebutuhan sistem peringatan dini kereta api, deteksi spasial semata tidaklah cukup; sistem harus mampu mengingat dan melacak identitas setiap objek melintasi urutan frame demi frame. Untuk itu, kami mengintegrasikan algoritma ByteTrack sebagai metode Object Tracking (YOLOv8 ByteTrack).</w:t>
        <w:br/>
        <w:br/>
        <w:t>Berbeda dengan tracker konvensional yang sering membuang deteksi dengan confidence rendah, ByteTrack mengasosiasikan hampir setiap bounding box menggunakan perpaduan filter Kalman (untuk memprediksi jalur pergerakan spasial) dan Intersection over Union (IoU) secara hierarkis. Hal ini memungkinkan sistem kami untuk terus mempertahankan Track ID (identitas numerik unik) kendaraan bahkan ketika mereka tertutup sebagian (occlusion) oleh rintangan atau di saat kondisi pencahayaan malam hari memburuk.</w:t>
        <w:br/>
        <w:br/>
        <w:t>Salah satu inovasi terbesar dalam logika AI NusaRail adalah kalkulasi Centroid Spasial untuk mendeteksi 'Kendaraan Terjebak' (Stationary Vehicle Hazard). Proses komputasinya bekerja sebagai berikut: Saat kendaraan pertama kali diidentifikasi dengan Track ID baru, sistem merekam titik pusat koordinatnya (Centroid: cx, cy) menggunakan rumus dasar cx = (x_min + x_max)/2 dan cy = (y_min + y_max)/2 dari bounding box. Pada frame-frame berikutnya, sistem mengukur jarak Euclidean antara centroid terbaru dengan centroid historisnya. Jika pergeseran jarak tersebut tetap berada di bawah ambang batas piksel (misalnya &lt; 20 px) selama rentang waktu kontinu melebihi 5 detik, sistem secara otomatis menandai kendaraan tersebut sebagai 'Mogok' atau terjebak. Kotak deteksi (bounding box) yang semula berwarna hijau akan seketika diubah menjadi merah tebal sebagai indikator bahaya kritis.</w:t>
        <w:br/>
        <w:br/>
        <w:t>Tantangan terbesar dalam memproses aliran CCTV langsung adalah fenomena 'Slow-Motion Effect', di mana mesin AI (inferensi) membutuhkan waktu lebih lama untuk memproses frame (misal: 100 milidetik/frame) dibandingkan kecepatan kedatangan frame dari kamera (misal: 33 milidetik/frame pada 30 FPS). Jika menggunakan antrean (queue) FIFO standar, penumpukan frame akan terjadi, mengakibatkan delay visual yang terus bertambah panjang. Untuk mengatasi hal ini secara definitif, kami mengimplementasikan mekanisme 'Drop-Frame' berbasis arsitektur Producer-Consumer dengan Shared State. Thread VideoReader hanya bertugas menangkap frame terbaru dan menyimpannya di satu variabel global, menimpa frame sebelumnya tanpa ampun jika mesin AI belum siap mengambilnya. Sementara itu, Thread AIWorker akan mengambil frame dari variabel global tersebut sesiapnya ia bekerja. Arsitektur asinkron ini menjamin bahwa setiap inferensi yang dilakukan AI adalah representasi keadaan masa kini (Zero-Lag), mengorbankan kelancaran sinematik demi akurasi temporal sistem peringatan darurat.</w:t>
        <w:br/>
        <w:br/>
        <w:t>Terakhir, melengkapi pandangan mikroskopis dari YOLOv8, NusaRail Vision System mengintegrasikan Large Language Model (LLM) Gemini 1.5 Pro dari Google secara asinkron. Gemini 1.5 Pro berperan sebagai pengamat makroskopis (Macro-Observer) yang mampu menganalisis konteks keseluruhan adegan (scene understanding). Secara periodik setiap 25 detik, sebuah task asinkron mengekspor cuplikan frame JPEG resolusi penuh dan mengirimkannya ke API Gemini beserta prompt yang dirancang cermat. Gemini kemudian menghasilkan analisis naratif berbahasa Indonesia yang mendeskripsikan kondisi lalu lintas, mendeteksi elemen bahaya non-standar (seperti keramaian tak wajar), dan memberikan inferensi geolokasi tebakan. Pemanggilan API ini dibungkus menggunakan teknik asyncio.to_thread untuk memastikan bahwa proses tunggu I/O jaringan yang panjang sama sekali tidak memblokir atau mengganggu kinerja real-time dari loop inferensi YOLOv8 maupun transmisi video MJPEG.</w:t>
      </w:r>
    </w:p>
    <w:p>
      <w:pPr>
        <w:pStyle w:val="Heading1"/>
      </w:pPr>
      <w:r>
        <w:t>BAB 3: Ledger Bug Kritis &amp; Resolusi</w:t>
      </w:r>
    </w:p>
    <w:p>
      <w:r>
        <w:t>Sepanjang fase rekayasa dan pengujian sistem komprehensif, tim pengembang menemukan berbagai anomali perangkat lunak (bug) yang bersifat kritis, mulai dari limitasi arsitektur jaringan hingga kebocoran memori (memory leak) pada tingkat pengolahan tensor matriks. Tabel ledger di bawah ini mendokumentasikan enam bug paling mematikan yang berhasil diisolasi dan diatasi, yang secara fundamental telah membentuk kekokohan operasional (operational robustness) dari NusaRail Vision System edisi produksi.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t>Bug ID</w:t>
            </w:r>
          </w:p>
        </w:tc>
        <w:tc>
          <w:tcPr>
            <w:tcW w:type="dxa" w:w="2160"/>
          </w:tcPr>
          <w:p>
            <w:r>
              <w:rPr>
                <w:b/>
                <w:sz w:val="22"/>
              </w:rPr>
              <w:t>Manifestasi Masalah</w:t>
            </w:r>
          </w:p>
        </w:tc>
        <w:tc>
          <w:tcPr>
            <w:tcW w:type="dxa" w:w="2160"/>
          </w:tcPr>
          <w:p>
            <w:r>
              <w:rPr>
                <w:b/>
                <w:sz w:val="22"/>
              </w:rPr>
              <w:t>Akar Masalah (Root Cause)</w:t>
            </w:r>
          </w:p>
        </w:tc>
        <w:tc>
          <w:tcPr>
            <w:tcW w:type="dxa" w:w="2160"/>
          </w:tcPr>
          <w:p>
            <w:r>
              <w:rPr>
                <w:b/>
                <w:sz w:val="22"/>
              </w:rPr>
              <w:t>Resolusi Teknis</w:t>
            </w:r>
          </w:p>
        </w:tc>
      </w:tr>
      <w:tr>
        <w:tc>
          <w:tcPr>
            <w:tcW w:type="dxa" w:w="2160"/>
          </w:tcPr>
          <w:p>
            <w:r>
              <w:rPr>
                <w:sz w:val="20"/>
              </w:rPr>
              <w:t>Bug 1</w:t>
            </w:r>
          </w:p>
        </w:tc>
        <w:tc>
          <w:tcPr>
            <w:tcW w:type="dxa" w:w="2160"/>
          </w:tcPr>
          <w:p>
            <w:r>
              <w:rPr>
                <w:sz w:val="20"/>
              </w:rPr>
              <w:t>MJPEG 'Video Stream Gagal Dimuat' akibat CORS &amp; Cold Start.</w:t>
            </w:r>
          </w:p>
        </w:tc>
        <w:tc>
          <w:tcPr>
            <w:tcW w:type="dxa" w:w="2160"/>
          </w:tcPr>
          <w:p>
            <w:r>
              <w:rPr>
                <w:sz w:val="20"/>
              </w:rPr>
              <w:t>Kebijakan Same-Origin (SOP) browser memblokir aliran byte dari domain Hugging Face menuju frontend Vercel. Selain itu, mesin cloud Hugging Face tertidur (Spin-down) setelah periode inaktif, sehingga permintaan HTTP awal memantul (timeout).</w:t>
            </w:r>
          </w:p>
        </w:tc>
        <w:tc>
          <w:tcPr>
            <w:tcW w:type="dxa" w:w="2160"/>
          </w:tcPr>
          <w:p>
            <w:r>
              <w:rPr>
                <w:sz w:val="20"/>
              </w:rPr>
              <w:t>Menambahkan kerangka kerja CORSMiddleware pada instance FastAPI dengan argumen allow_origins=['*'], allow_credentials=True, allow_methods=['*'], allow_headers=['*']. Di sisi Next.js Frontend, diimplementasikan mekanisme reconnect loop otomatis untuk menangani jeda 60-90 detik fase 'Cold Start' mesin kontainer Hugging Face.</w:t>
            </w:r>
          </w:p>
        </w:tc>
      </w:tr>
      <w:tr>
        <w:tc>
          <w:tcPr>
            <w:tcW w:type="dxa" w:w="2160"/>
          </w:tcPr>
          <w:p>
            <w:r>
              <w:rPr>
                <w:sz w:val="20"/>
              </w:rPr>
              <w:t>Bug 2</w:t>
            </w:r>
          </w:p>
        </w:tc>
        <w:tc>
          <w:tcPr>
            <w:tcW w:type="dxa" w:w="2160"/>
          </w:tcPr>
          <w:p>
            <w:r>
              <w:rPr>
                <w:sz w:val="20"/>
              </w:rPr>
              <w:t>yt-dlp Timeout dan Pemblokiran IP (HTTP 403) oleh YouTube.</w:t>
            </w:r>
          </w:p>
        </w:tc>
        <w:tc>
          <w:tcPr>
            <w:tcW w:type="dxa" w:w="2160"/>
          </w:tcPr>
          <w:p>
            <w:r>
              <w:rPr>
                <w:sz w:val="20"/>
              </w:rPr>
              <w:t>Infrastruktur anti-bot milik Google (YouTube) mengidentifikasi dan memblokir permintaan scraping massal (headless fetching) yang berasal dari IP server cloud (Hugging Face / AWS).</w:t>
            </w:r>
          </w:p>
        </w:tc>
        <w:tc>
          <w:tcPr>
            <w:tcW w:type="dxa" w:w="2160"/>
          </w:tcPr>
          <w:p>
            <w:r>
              <w:rPr>
                <w:sz w:val="20"/>
              </w:rPr>
              <w:t>Menginjeksi kredensial sesi lokal yang sah dalam bentuk file 'cookies.txt' yang diekstraksi dari browser lokal menggunakan ekstensi Netscape Cookie Format. File ini di-pass ke parameter konfigurasi yt-dlp ('cookiefile': 'cookies.txt'), yang pada dasarnya membuktikan bahwa permintaan berasal dari sesi pengguna manusia terautentikasi.</w:t>
            </w:r>
          </w:p>
        </w:tc>
      </w:tr>
      <w:tr>
        <w:tc>
          <w:tcPr>
            <w:tcW w:type="dxa" w:w="2160"/>
          </w:tcPr>
          <w:p>
            <w:r>
              <w:rPr>
                <w:sz w:val="20"/>
              </w:rPr>
              <w:t>Bug 3</w:t>
            </w:r>
          </w:p>
        </w:tc>
        <w:tc>
          <w:tcPr>
            <w:tcW w:type="dxa" w:w="2160"/>
          </w:tcPr>
          <w:p>
            <w:r>
              <w:rPr>
                <w:sz w:val="20"/>
              </w:rPr>
              <w:t>Video berputar secara lambat (Slow-Motion) yang fatal pada antarmuka pengguna.</w:t>
            </w:r>
          </w:p>
        </w:tc>
        <w:tc>
          <w:tcPr>
            <w:tcW w:type="dxa" w:w="2160"/>
          </w:tcPr>
          <w:p>
            <w:r>
              <w:rPr>
                <w:sz w:val="20"/>
              </w:rPr>
              <w:t>Sistem secara keliru menempatkan penangkapan frame video (cv2.VideoCapture) dan operasi inferensi tensor (model.predict/track) pada satu thread sequential yang sama (Synchronous Loop). Akibatnya, backlog frame membanjiri antrean memori lokal.</w:t>
            </w:r>
          </w:p>
        </w:tc>
        <w:tc>
          <w:tcPr>
            <w:tcW w:type="dxa" w:w="2160"/>
          </w:tcPr>
          <w:p>
            <w:r>
              <w:rPr>
                <w:sz w:val="20"/>
              </w:rPr>
              <w:t>Merekayasa ulang arsitektur threading backend menjadi pola Producer-Consumer asinkron dengan Shared State (Non-blocking Drop-Frame). Thread VideoReader menghasilkan frame pada kecepatan perangkat keras penuh dan menyimpannya di variabel instance (self.latest_frame). Thread AIWorker secara konstan mengekstraksi nilai memori terbaru ini, menghancurkan tumpukan backlog sepenuhnya.</w:t>
            </w:r>
          </w:p>
        </w:tc>
      </w:tr>
      <w:tr>
        <w:tc>
          <w:tcPr>
            <w:tcW w:type="dxa" w:w="2160"/>
          </w:tcPr>
          <w:p>
            <w:r>
              <w:rPr>
                <w:sz w:val="20"/>
              </w:rPr>
              <w:t>Bug 4</w:t>
            </w:r>
          </w:p>
        </w:tc>
        <w:tc>
          <w:tcPr>
            <w:tcW w:type="dxa" w:w="2160"/>
          </w:tcPr>
          <w:p>
            <w:r>
              <w:rPr>
                <w:sz w:val="20"/>
              </w:rPr>
              <w:t>Kereta Api Listrik (KRL) dan kendaraan spesifik gagal terdeteksi di malam hari.</w:t>
            </w:r>
          </w:p>
        </w:tc>
        <w:tc>
          <w:tcPr>
            <w:tcW w:type="dxa" w:w="2160"/>
          </w:tcPr>
          <w:p>
            <w:r>
              <w:rPr>
                <w:sz w:val="20"/>
              </w:rPr>
              <w:t>Model pre-trained YOLOv8 berupaya mendeteksi keseluruhan 80 kelas COCO secara tidak efisien, dan parameter confidence threshold default (seringkali 0.5 atau 0.25) terlalu tinggi untuk mengenali bentuk KRL yang blur atau terdistorsi pencahayaan redup (motion blur).</w:t>
            </w:r>
          </w:p>
        </w:tc>
        <w:tc>
          <w:tcPr>
            <w:tcW w:type="dxa" w:w="2160"/>
          </w:tcPr>
          <w:p>
            <w:r>
              <w:rPr>
                <w:sz w:val="20"/>
              </w:rPr>
              <w:t>Melakukan filter kelas inferensi secara hardcode pada saat pemanggilan fungsi tracker (classes=[0, 2, 3, 5, 6, 7]) yang masing-masing melambangkan Person, Car, Motorcycle, Bus, Train, dan Truck. Selanjutnya, parameter confidence ('conf') diturunkan ekstrem ke nilai 0.15 demi memprioritaskan sensitivitas Recall dibandingkan Presisi di kondisi malam.</w:t>
            </w:r>
          </w:p>
        </w:tc>
      </w:tr>
      <w:tr>
        <w:tc>
          <w:tcPr>
            <w:tcW w:type="dxa" w:w="2160"/>
          </w:tcPr>
          <w:p>
            <w:r>
              <w:rPr>
                <w:sz w:val="20"/>
              </w:rPr>
              <w:t>Bug 5</w:t>
            </w:r>
          </w:p>
        </w:tc>
        <w:tc>
          <w:tcPr>
            <w:tcW w:type="dxa" w:w="2160"/>
          </w:tcPr>
          <w:p>
            <w:r>
              <w:rPr>
                <w:sz w:val="20"/>
              </w:rPr>
              <w:t>Crash Massal (HTTP 429 Resource Exhausted) dari layanan Gemini API.</w:t>
            </w:r>
          </w:p>
        </w:tc>
        <w:tc>
          <w:tcPr>
            <w:tcW w:type="dxa" w:w="2160"/>
          </w:tcPr>
          <w:p>
            <w:r>
              <w:rPr>
                <w:sz w:val="20"/>
              </w:rPr>
              <w:t>Pengiriman payload gambar resolusi tinggi setiap detik melanggar limitasi kuota Requests-Per-Minute (RPM) yang sangat ketat pada tier gratis Google Generative AI (Gemini 1.5 Flash/Pro), yang memicu pemutusan koneksi sepihak.</w:t>
            </w:r>
          </w:p>
        </w:tc>
        <w:tc>
          <w:tcPr>
            <w:tcW w:type="dxa" w:w="2160"/>
          </w:tcPr>
          <w:p>
            <w:r>
              <w:rPr>
                <w:sz w:val="20"/>
              </w:rPr>
              <w:t>Memperpanjang interval polling dari 10 detik menjadi 25 detik. Selain itu, diimplementasikan blok arsitektur Exception Handling (Try-Except) yang mem-parsing respons '429'. Saat terdeteksi, AI secara otomatis menembakkan status 'Exponential Backoff' (pendinginan 45 detik) ke payload WebSocket, menjaga UI tetap responsif dengan informasi 'Mendinginkan Antrean API' tanpa crash sistem.</w:t>
            </w:r>
          </w:p>
        </w:tc>
      </w:tr>
      <w:tr>
        <w:tc>
          <w:tcPr>
            <w:tcW w:type="dxa" w:w="2160"/>
          </w:tcPr>
          <w:p>
            <w:r>
              <w:rPr>
                <w:sz w:val="20"/>
              </w:rPr>
              <w:t>Bug 6</w:t>
            </w:r>
          </w:p>
        </w:tc>
        <w:tc>
          <w:tcPr>
            <w:tcW w:type="dxa" w:w="2160"/>
          </w:tcPr>
          <w:p>
            <w:r>
              <w:rPr>
                <w:sz w:val="20"/>
              </w:rPr>
              <w:t>YOLO Tracking mengalami NoneType Error (Bounding Box hilang mendadak).</w:t>
            </w:r>
          </w:p>
        </w:tc>
        <w:tc>
          <w:tcPr>
            <w:tcW w:type="dxa" w:w="2160"/>
          </w:tcPr>
          <w:p>
            <w:r>
              <w:rPr>
                <w:sz w:val="20"/>
              </w:rPr>
              <w:t>Algoritma pelacakan ByteTrack gagal menetapkan ID ke objek yang terdeteksi dengan tingkat keyakinan (confidence) sangat marginal (di bawah ambang batas pelacakan). Ketika sistem mencoba mengakses nilai integer 'box.id[0]', objek bertipe None memicu KeyError/NoneTypeError yang membunuh thread AI secara diam-diam.</w:t>
            </w:r>
          </w:p>
        </w:tc>
        <w:tc>
          <w:tcPr>
            <w:tcW w:type="dxa" w:w="2160"/>
          </w:tcPr>
          <w:p>
            <w:r>
              <w:rPr>
                <w:sz w:val="20"/>
              </w:rPr>
              <w:t>Menginjeksikan perisai validasi defensif 'if box.id is not None:' sebelum semua operasi penarikan atribut ID. Kendaraan tanpa identitas pelacakan kini diloloskan untuk dirender ke layar secara visual (bounding box hijau biasa), namun secara elegan diabaikan dari algoritma evaluasi spasial (kalkulasi kendaraan terjebak).</w:t>
            </w:r>
          </w:p>
        </w:tc>
      </w:tr>
    </w:tbl>
    <w:p>
      <w:pPr>
        <w:pStyle w:val="Heading1"/>
      </w:pPr>
      <w:r>
        <w:t>BAB 4: Hasil Evaluasi &amp; Dokumentasi Visual</w:t>
      </w:r>
    </w:p>
    <w:p>
      <w:r>
        <w:t>Pengembangan sistem arsitektur berskala Enterprise tidak dapat dilepaskan dari peran dokumentasi dan pembuktian visual (Visual Evidence). Pada bab ini, kami memaparkan secara empiris hasil evaluasi dari kinerja NusaRail Vision System selama tahap pengujian Beta. Dokumentasi ini mencakup validasi metrik hasil pelatihan ulang jaringan saraf tiruan (Neural Network) YOLOv8 pada dataset lokal, bukti penangkapan tangkapan layar langsung dari antarmuka dasbor produksi (Production Dashboard UI) yang saat ini beroperasi (live) di Vercel, serta cuplikan jejak log tumpukan (stack trace logs) yang menunjukkan eksekusi pertahanan sistem saat berhadapan dengan badai galat (error storms) atau limitasi server.</w:t>
        <w:br/>
        <w:br/>
        <w:t>Dengan memetakan anomali teoretis ke dalam representasi log visual dan metrik pelatihan, laporan ini memvalidasi efikasi inisiatif 'Zero-Lag' asinkron yang telah diadopsi. Semua artefak gambar di bawah ini diekstraksi secara langsung (dumped) dari lingkungan pengujian (staging environment) maupun antarmuka Cloud.</w:t>
      </w:r>
    </w:p>
    <w:p>
      <w:r>
        <w:drawing>
          <wp:inline xmlns:a="http://schemas.openxmlformats.org/drawingml/2006/main" xmlns:pic="http://schemas.openxmlformats.org/drawingml/2006/picture">
            <wp:extent cx="5029200" cy="2120384"/>
            <wp:docPr id="1" name="Picture 1"/>
            <wp:cNvGraphicFramePr>
              <a:graphicFrameLocks noChangeAspect="1"/>
            </wp:cNvGraphicFramePr>
            <a:graphic>
              <a:graphicData uri="http://schemas.openxmlformats.org/drawingml/2006/picture">
                <pic:pic>
                  <pic:nvPicPr>
                    <pic:cNvPr id="0" name="Logo 2.png"/>
                    <pic:cNvPicPr/>
                  </pic:nvPicPr>
                  <pic:blipFill>
                    <a:blip r:embed="rId9"/>
                    <a:stretch>
                      <a:fillRect/>
                    </a:stretch>
                  </pic:blipFill>
                  <pic:spPr>
                    <a:xfrm>
                      <a:off x="0" y="0"/>
                      <a:ext cx="5029200" cy="2120384"/>
                    </a:xfrm>
                    <a:prstGeom prst="rect"/>
                  </pic:spPr>
                </pic:pic>
              </a:graphicData>
            </a:graphic>
          </wp:inline>
        </w:drawing>
      </w:r>
    </w:p>
    <w:p>
      <w:pPr>
        <w:jc w:val="center"/>
      </w:pPr>
      <w:r>
        <w:rPr>
          <w:i/>
          <w:color w:val="646464"/>
          <w:sz w:val="20"/>
        </w:rPr>
        <w:t>Gambar: Visualisasi Logo 2.png - Bukti Evaluasi Sistem.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