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6FB" w:rsidRDefault="00E676FB">
      <w:pPr>
        <w:rPr>
          <w:sz w:val="32"/>
          <w:szCs w:val="32"/>
        </w:rPr>
      </w:pPr>
      <w:r>
        <w:t xml:space="preserve">                                                                     </w:t>
      </w:r>
      <w:r>
        <w:rPr>
          <w:sz w:val="32"/>
          <w:szCs w:val="32"/>
        </w:rPr>
        <w:t>Nature of Islamic Law</w:t>
      </w:r>
    </w:p>
    <w:p w:rsidR="00E676FB" w:rsidRDefault="00E676FB">
      <w:pPr>
        <w:rPr>
          <w:sz w:val="32"/>
          <w:szCs w:val="32"/>
        </w:rPr>
      </w:pPr>
    </w:p>
    <w:p w:rsidR="00273980" w:rsidRDefault="00E676FB">
      <w:r>
        <w:t>Islamic</w:t>
      </w:r>
      <w:r w:rsidR="00917420">
        <w:t xml:space="preserve"> </w:t>
      </w:r>
      <w:r>
        <w:t xml:space="preserve"> law</w:t>
      </w:r>
      <w:r w:rsidR="00917420">
        <w:t xml:space="preserve"> </w:t>
      </w:r>
      <w:r w:rsidR="009F70B6">
        <w:t xml:space="preserve"> is a divine </w:t>
      </w:r>
      <w:r w:rsidR="00917420">
        <w:t xml:space="preserve"> </w:t>
      </w:r>
      <w:proofErr w:type="spellStart"/>
      <w:r>
        <w:t>law.It</w:t>
      </w:r>
      <w:proofErr w:type="spellEnd"/>
      <w:r>
        <w:t xml:space="preserve"> </w:t>
      </w:r>
      <w:r w:rsidR="00917420">
        <w:t xml:space="preserve"> </w:t>
      </w:r>
      <w:r>
        <w:t xml:space="preserve">has </w:t>
      </w:r>
      <w:r w:rsidR="00917420">
        <w:t xml:space="preserve"> </w:t>
      </w:r>
      <w:r>
        <w:t>been</w:t>
      </w:r>
      <w:r w:rsidR="00917420">
        <w:t xml:space="preserve"> </w:t>
      </w:r>
      <w:r>
        <w:t xml:space="preserve"> established</w:t>
      </w:r>
      <w:r w:rsidR="00917420">
        <w:t xml:space="preserve"> </w:t>
      </w:r>
      <w:r>
        <w:t xml:space="preserve"> based</w:t>
      </w:r>
      <w:r w:rsidR="00917420">
        <w:t xml:space="preserve"> </w:t>
      </w:r>
      <w:r>
        <w:t xml:space="preserve"> on</w:t>
      </w:r>
      <w:r w:rsidR="00917420">
        <w:t xml:space="preserve"> </w:t>
      </w:r>
      <w:r>
        <w:t xml:space="preserve"> the </w:t>
      </w:r>
      <w:r w:rsidR="00917420">
        <w:t xml:space="preserve"> </w:t>
      </w:r>
      <w:r>
        <w:t xml:space="preserve">religion </w:t>
      </w:r>
      <w:r w:rsidR="00917420">
        <w:t xml:space="preserve"> </w:t>
      </w:r>
      <w:r>
        <w:t xml:space="preserve">of </w:t>
      </w:r>
      <w:r w:rsidR="00917420">
        <w:t xml:space="preserve"> </w:t>
      </w:r>
      <w:r>
        <w:t>Islam</w:t>
      </w:r>
      <w:r w:rsidR="00917420">
        <w:t xml:space="preserve"> </w:t>
      </w:r>
      <w:r>
        <w:t xml:space="preserve"> that</w:t>
      </w:r>
      <w:r w:rsidR="00917420">
        <w:t xml:space="preserve"> </w:t>
      </w:r>
      <w:r>
        <w:t xml:space="preserve"> is</w:t>
      </w:r>
      <w:r w:rsidR="00917420">
        <w:t xml:space="preserve"> </w:t>
      </w:r>
      <w:r>
        <w:t xml:space="preserve"> the </w:t>
      </w:r>
      <w:r w:rsidR="00917420">
        <w:t xml:space="preserve">complete  code  of  life. </w:t>
      </w:r>
      <w:proofErr w:type="gramStart"/>
      <w:r w:rsidR="00917420">
        <w:t>Islamic  law</w:t>
      </w:r>
      <w:proofErr w:type="gramEnd"/>
      <w:r w:rsidR="00917420">
        <w:t xml:space="preserve">  is not  entirely  rigid  and  static. Rather  the  fundamental  pri</w:t>
      </w:r>
      <w:r w:rsidR="00874042">
        <w:t>n</w:t>
      </w:r>
      <w:r w:rsidR="00917420">
        <w:t xml:space="preserve">ciples of  Islamic  law  laid  down  in  the  Holy  Quran  and  the  Sunnah  of  the  prophet  are  the  fixed  policies  of  the  </w:t>
      </w:r>
      <w:r w:rsidR="009F70B6">
        <w:t xml:space="preserve">law. On  the  basis  of  these  two </w:t>
      </w:r>
      <w:r w:rsidR="00917420">
        <w:t xml:space="preserve"> </w:t>
      </w:r>
      <w:r w:rsidR="009F70B6">
        <w:t xml:space="preserve">main  sources, many  juristic  principles  have  been  created  later, which  consist  of  the  major  corpus  of  Islamic  law  </w:t>
      </w:r>
      <w:r w:rsidR="00273980">
        <w:t>in the  strictly  legal  sense.</w:t>
      </w:r>
    </w:p>
    <w:p w:rsidR="00273980" w:rsidRDefault="00273980"/>
    <w:p w:rsidR="00273980" w:rsidRDefault="00874042">
      <w:r>
        <w:t xml:space="preserve">Muslim family  is an important  part  of  Islamic  </w:t>
      </w:r>
      <w:proofErr w:type="spellStart"/>
      <w:r>
        <w:t>law.The</w:t>
      </w:r>
      <w:proofErr w:type="spellEnd"/>
      <w:r>
        <w:t xml:space="preserve">  Muslim  countries  around  the  world  generally  follow  this  part  of  Islamic  law. It </w:t>
      </w:r>
      <w:proofErr w:type="gramStart"/>
      <w:r>
        <w:t>has  also</w:t>
      </w:r>
      <w:proofErr w:type="gramEnd"/>
      <w:r>
        <w:t xml:space="preserve">  application  for  Muslim in other countries.</w:t>
      </w:r>
      <w:r w:rsidR="00B42760">
        <w:t xml:space="preserve"> </w:t>
      </w:r>
      <w:proofErr w:type="spellStart"/>
      <w:r w:rsidR="00B42760">
        <w:t>Because,freedom</w:t>
      </w:r>
      <w:proofErr w:type="spellEnd"/>
      <w:r w:rsidR="00B42760">
        <w:t xml:space="preserve">  of  religion  has  been  generally  granted  by  the  laws  of  all  countries. </w:t>
      </w:r>
      <w:proofErr w:type="gramStart"/>
      <w:r w:rsidR="00B42760">
        <w:t>International  human</w:t>
      </w:r>
      <w:proofErr w:type="gramEnd"/>
      <w:r w:rsidR="00B42760">
        <w:t xml:space="preserve">  rights  law  also  has  recognized  such  freedom. This  freedom  entails  the  scope  for  performing  family  matters  according  to  the  religious  injunctions.</w:t>
      </w:r>
    </w:p>
    <w:p w:rsidR="00715026" w:rsidRDefault="00B42760">
      <w:r>
        <w:t xml:space="preserve">However, there  is  no  unanimity  of  the  Muslim  family  laws  applicable  around  the  world. This  is  basically  due  to  two  major  </w:t>
      </w:r>
      <w:proofErr w:type="spellStart"/>
      <w:r>
        <w:t>reason</w:t>
      </w:r>
      <w:r w:rsidR="00715026">
        <w:t>s:apart</w:t>
      </w:r>
      <w:proofErr w:type="spellEnd"/>
      <w:r w:rsidR="00715026">
        <w:t xml:space="preserve">  from  </w:t>
      </w:r>
      <w:proofErr w:type="spellStart"/>
      <w:r w:rsidR="00715026">
        <w:t>shia-sunni</w:t>
      </w:r>
      <w:proofErr w:type="spellEnd"/>
      <w:r w:rsidR="00715026">
        <w:t xml:space="preserve">  division  among  Muslims, there  are  different  schools  of  thought  among  </w:t>
      </w:r>
      <w:proofErr w:type="spellStart"/>
      <w:r w:rsidR="00715026">
        <w:t>sunnis</w:t>
      </w:r>
      <w:proofErr w:type="spellEnd"/>
      <w:r w:rsidR="00715026">
        <w:t xml:space="preserve">. Secondary, </w:t>
      </w:r>
      <w:proofErr w:type="spellStart"/>
      <w:r w:rsidR="00715026">
        <w:t>mordan</w:t>
      </w:r>
      <w:proofErr w:type="spellEnd"/>
      <w:r w:rsidR="00715026">
        <w:t xml:space="preserve">  Muslim  countries  always  updating  their  family  laws  by  juristic  analysis.</w:t>
      </w:r>
    </w:p>
    <w:p w:rsidR="00715026" w:rsidRDefault="00715026"/>
    <w:p w:rsidR="00715026" w:rsidRPr="00E676FB" w:rsidRDefault="00715026">
      <w:r>
        <w:t>Therefore, it  has  been  a  very  interesting  phenomenon  of  Muslim  family  law  that  it  has  accommodated  a  number  of  valid  solutions  for  a  single  problem. This  is  the  flexibility  of  Islamic  law</w:t>
      </w:r>
      <w:r w:rsidR="009B79FA">
        <w:t xml:space="preserve">, which  created  a  scope  for  making  some  contextual  interpretation  in  some  </w:t>
      </w:r>
      <w:proofErr w:type="spellStart"/>
      <w:r w:rsidR="009B79FA">
        <w:t>approprieate</w:t>
      </w:r>
      <w:proofErr w:type="spellEnd"/>
      <w:r w:rsidR="009B79FA">
        <w:t xml:space="preserve">  cases. This  option  can  be  utilized  so  long  any  opinion  does  not  contradict  with  any  of  the  Quranic  verse  or  an  established  prophetic  Sunnah.</w:t>
      </w:r>
      <w:bookmarkStart w:id="0" w:name="_GoBack"/>
      <w:bookmarkEnd w:id="0"/>
    </w:p>
    <w:sectPr w:rsidR="00715026" w:rsidRPr="00E67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6FB"/>
    <w:rsid w:val="00273980"/>
    <w:rsid w:val="00715026"/>
    <w:rsid w:val="00874042"/>
    <w:rsid w:val="00917420"/>
    <w:rsid w:val="009B79FA"/>
    <w:rsid w:val="009F70B6"/>
    <w:rsid w:val="00B42760"/>
    <w:rsid w:val="00E676FB"/>
    <w:rsid w:val="00FC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Rabbi Hasan</dc:creator>
  <cp:lastModifiedBy>Rabbi Hasan</cp:lastModifiedBy>
  <cp:revision>2</cp:revision>
  <dcterms:created xsi:type="dcterms:W3CDTF">2016-01-30T07:53:00Z</dcterms:created>
  <dcterms:modified xsi:type="dcterms:W3CDTF">2016-01-30T09:15:00Z</dcterms:modified>
</cp:coreProperties>
</file>