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Ind w:w="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D371B" w14:paraId="39D6363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240" w:type="dxa"/>
              <w:left w:w="400" w:type="dxa"/>
              <w:bottom w:w="100" w:type="dxa"/>
              <w:right w:w="400" w:type="dxa"/>
            </w:tcMar>
          </w:tcPr>
          <w:p w14:paraId="7FA2496A" w14:textId="77777777" w:rsidR="008D371B" w:rsidRDefault="00B104F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ISLAMIA UNIVERSITY OF BAHAWALPUR</w:t>
            </w:r>
          </w:p>
          <w:p w14:paraId="0FE75C8D" w14:textId="77777777" w:rsidR="008D371B" w:rsidRDefault="00B104FC">
            <w:pPr>
              <w:jc w:val="center"/>
            </w:pPr>
            <w:r>
              <w:rPr>
                <w:rFonts w:ascii="Arial" w:eastAsia="Arial" w:hAnsi="Arial" w:cs="Arial"/>
                <w:color w:val="B8D0F4"/>
              </w:rPr>
              <w:t>Department of Computer Systems Engineering</w:t>
            </w:r>
          </w:p>
        </w:tc>
      </w:tr>
      <w:tr w:rsidR="008D371B" w14:paraId="62DC97B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58A8"/>
            <w:tcMar>
              <w:top w:w="100" w:type="dxa"/>
              <w:left w:w="400" w:type="dxa"/>
              <w:bottom w:w="100" w:type="dxa"/>
              <w:right w:w="400" w:type="dxa"/>
            </w:tcMar>
          </w:tcPr>
          <w:p w14:paraId="69EA76CD" w14:textId="77777777" w:rsidR="008D371B" w:rsidRDefault="00B104FC" w:rsidP="007A53E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Digital Signal Processing (DSP)  </w:t>
            </w:r>
          </w:p>
        </w:tc>
      </w:tr>
    </w:tbl>
    <w:p w14:paraId="43B57AB6" w14:textId="77777777" w:rsidR="008D371B" w:rsidRDefault="008D371B">
      <w:pPr>
        <w:spacing w:before="200" w:after="200"/>
      </w:pPr>
    </w:p>
    <w:p w14:paraId="24315E2D" w14:textId="77777777" w:rsidR="008D371B" w:rsidRDefault="007A53EA">
      <w:pPr>
        <w:spacing w:after="60"/>
        <w:jc w:val="center"/>
      </w:pPr>
      <w:r>
        <w:rPr>
          <w:rFonts w:ascii="Arial" w:eastAsia="Arial" w:hAnsi="Arial" w:cs="Arial"/>
          <w:b/>
          <w:bCs/>
          <w:color w:val="1B3A6B"/>
          <w:sz w:val="36"/>
          <w:szCs w:val="36"/>
        </w:rPr>
        <w:t>Lab Report 5</w:t>
      </w:r>
    </w:p>
    <w:p w14:paraId="14F6B7D2" w14:textId="77777777" w:rsidR="008D371B" w:rsidRPr="007A53EA" w:rsidRDefault="00B104FC">
      <w:pPr>
        <w:spacing w:after="60"/>
        <w:jc w:val="center"/>
        <w:rPr>
          <w:color w:val="1B3A6B"/>
        </w:rPr>
      </w:pPr>
      <w:r w:rsidRPr="007A53EA">
        <w:rPr>
          <w:rFonts w:ascii="Arial" w:eastAsia="Arial" w:hAnsi="Arial" w:cs="Arial"/>
          <w:b/>
          <w:bCs/>
          <w:color w:val="1B3A6B"/>
          <w:sz w:val="30"/>
          <w:szCs w:val="30"/>
        </w:rPr>
        <w:t>The Importance of Bode Plots in</w:t>
      </w:r>
    </w:p>
    <w:p w14:paraId="57F6B41A" w14:textId="77777777" w:rsidR="008D371B" w:rsidRPr="007A53EA" w:rsidRDefault="00B104FC">
      <w:pPr>
        <w:spacing w:after="200"/>
        <w:jc w:val="center"/>
        <w:rPr>
          <w:color w:val="1B3A6B"/>
        </w:rPr>
      </w:pPr>
      <w:r w:rsidRPr="007A53EA">
        <w:rPr>
          <w:rFonts w:ascii="Arial" w:eastAsia="Arial" w:hAnsi="Arial" w:cs="Arial"/>
          <w:b/>
          <w:bCs/>
          <w:color w:val="1B3A6B"/>
          <w:sz w:val="30"/>
          <w:szCs w:val="30"/>
        </w:rPr>
        <w:t>Digital Signal Processing</w:t>
      </w:r>
    </w:p>
    <w:p w14:paraId="2E6827DB" w14:textId="77777777" w:rsidR="008D371B" w:rsidRDefault="00B104FC">
      <w:pPr>
        <w:spacing w:after="240"/>
        <w:jc w:val="center"/>
      </w:pPr>
      <w:r>
        <w:rPr>
          <w:rFonts w:ascii="Arial" w:eastAsia="Arial" w:hAnsi="Arial" w:cs="Arial"/>
          <w:i/>
          <w:iCs/>
          <w:color w:val="666666"/>
        </w:rPr>
        <w:t>Frequency Response Analysis, Gain &amp; Phase — with MATLAB Implementation</w:t>
      </w:r>
    </w:p>
    <w:tbl>
      <w:tblPr>
        <w:tblW w:w="9026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26"/>
      </w:tblGrid>
      <w:tr w:rsidR="008D371B" w14:paraId="6421108B" w14:textId="77777777"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6B"/>
            <w:tcMar>
              <w:top w:w="90" w:type="dxa"/>
              <w:left w:w="160" w:type="dxa"/>
              <w:bottom w:w="90" w:type="dxa"/>
              <w:right w:w="80" w:type="dxa"/>
            </w:tcMar>
          </w:tcPr>
          <w:p w14:paraId="6CCDD14D" w14:textId="77777777" w:rsidR="008D371B" w:rsidRDefault="00751603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Lab no</w:t>
            </w:r>
          </w:p>
        </w:tc>
        <w:tc>
          <w:tcPr>
            <w:tcW w:w="6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8E8F8"/>
            <w:tcMar>
              <w:top w:w="90" w:type="dxa"/>
              <w:left w:w="160" w:type="dxa"/>
              <w:bottom w:w="90" w:type="dxa"/>
              <w:right w:w="80" w:type="dxa"/>
            </w:tcMar>
          </w:tcPr>
          <w:p w14:paraId="2EE36186" w14:textId="77777777" w:rsidR="008D371B" w:rsidRDefault="00751603">
            <w:r>
              <w:rPr>
                <w:rFonts w:ascii="Arial" w:eastAsia="Arial" w:hAnsi="Arial" w:cs="Arial"/>
                <w:color w:val="1B3A6B"/>
                <w:sz w:val="20"/>
                <w:szCs w:val="20"/>
              </w:rPr>
              <w:t>Lab 5</w:t>
            </w:r>
            <w:r w:rsidR="00691491">
              <w:rPr>
                <w:rFonts w:ascii="Arial" w:eastAsia="Arial" w:hAnsi="Arial" w:cs="Arial"/>
                <w:color w:val="1B3A6B"/>
                <w:sz w:val="20"/>
                <w:szCs w:val="20"/>
              </w:rPr>
              <w:t xml:space="preserve"> </w:t>
            </w:r>
            <w:r w:rsidR="00B104FC">
              <w:rPr>
                <w:rFonts w:ascii="Arial" w:eastAsia="Arial" w:hAnsi="Arial" w:cs="Arial"/>
                <w:color w:val="1B3A6B"/>
                <w:sz w:val="20"/>
                <w:szCs w:val="20"/>
              </w:rPr>
              <w:t>— Bode Plots in Digital Signal Processing</w:t>
            </w:r>
          </w:p>
        </w:tc>
      </w:tr>
      <w:tr w:rsidR="008D371B" w14:paraId="2C213434" w14:textId="77777777"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6B"/>
            <w:tcMar>
              <w:top w:w="90" w:type="dxa"/>
              <w:left w:w="160" w:type="dxa"/>
              <w:bottom w:w="90" w:type="dxa"/>
              <w:right w:w="80" w:type="dxa"/>
            </w:tcMar>
          </w:tcPr>
          <w:p w14:paraId="63848D8B" w14:textId="77777777" w:rsidR="008D371B" w:rsidRDefault="00B104FC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  <w:tc>
          <w:tcPr>
            <w:tcW w:w="6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8E8F8"/>
            <w:tcMar>
              <w:top w:w="90" w:type="dxa"/>
              <w:left w:w="160" w:type="dxa"/>
              <w:bottom w:w="90" w:type="dxa"/>
              <w:right w:w="80" w:type="dxa"/>
            </w:tcMar>
          </w:tcPr>
          <w:p w14:paraId="6F3700A9" w14:textId="77777777" w:rsidR="008D371B" w:rsidRDefault="00B104FC">
            <w:r>
              <w:rPr>
                <w:rFonts w:ascii="Arial" w:eastAsia="Arial" w:hAnsi="Arial" w:cs="Arial"/>
                <w:color w:val="1B3A6B"/>
                <w:sz w:val="20"/>
                <w:szCs w:val="20"/>
              </w:rPr>
              <w:t>Computer Systems Engineering</w:t>
            </w:r>
          </w:p>
        </w:tc>
      </w:tr>
      <w:tr w:rsidR="008D371B" w14:paraId="695720A1" w14:textId="77777777"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6B"/>
            <w:tcMar>
              <w:top w:w="90" w:type="dxa"/>
              <w:left w:w="160" w:type="dxa"/>
              <w:bottom w:w="90" w:type="dxa"/>
              <w:right w:w="80" w:type="dxa"/>
            </w:tcMar>
          </w:tcPr>
          <w:p w14:paraId="10DC7C72" w14:textId="77777777" w:rsidR="008D371B" w:rsidRDefault="00B104FC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Institution</w:t>
            </w:r>
          </w:p>
        </w:tc>
        <w:tc>
          <w:tcPr>
            <w:tcW w:w="6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8E8F8"/>
            <w:tcMar>
              <w:top w:w="90" w:type="dxa"/>
              <w:left w:w="160" w:type="dxa"/>
              <w:bottom w:w="90" w:type="dxa"/>
              <w:right w:w="80" w:type="dxa"/>
            </w:tcMar>
          </w:tcPr>
          <w:p w14:paraId="759ED4D0" w14:textId="77777777" w:rsidR="008D371B" w:rsidRDefault="00B104FC">
            <w:r>
              <w:rPr>
                <w:rFonts w:ascii="Arial" w:eastAsia="Arial" w:hAnsi="Arial" w:cs="Arial"/>
                <w:color w:val="1B3A6B"/>
                <w:sz w:val="20"/>
                <w:szCs w:val="20"/>
              </w:rPr>
              <w:t>Islamia University of Bahawalpur (IUB)</w:t>
            </w:r>
          </w:p>
        </w:tc>
      </w:tr>
      <w:tr w:rsidR="008D371B" w14:paraId="64CD6B5C" w14:textId="77777777"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6B"/>
            <w:tcMar>
              <w:top w:w="90" w:type="dxa"/>
              <w:left w:w="160" w:type="dxa"/>
              <w:bottom w:w="90" w:type="dxa"/>
              <w:right w:w="80" w:type="dxa"/>
            </w:tcMar>
          </w:tcPr>
          <w:p w14:paraId="4E8B9E13" w14:textId="77777777" w:rsidR="008D371B" w:rsidRDefault="00B104FC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Subject</w:t>
            </w:r>
          </w:p>
        </w:tc>
        <w:tc>
          <w:tcPr>
            <w:tcW w:w="6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8E8F8"/>
            <w:tcMar>
              <w:top w:w="90" w:type="dxa"/>
              <w:left w:w="160" w:type="dxa"/>
              <w:bottom w:w="90" w:type="dxa"/>
              <w:right w:w="80" w:type="dxa"/>
            </w:tcMar>
          </w:tcPr>
          <w:p w14:paraId="5D3C13B8" w14:textId="77777777" w:rsidR="008D371B" w:rsidRDefault="00B104FC">
            <w:r>
              <w:rPr>
                <w:rFonts w:ascii="Arial" w:eastAsia="Arial" w:hAnsi="Arial" w:cs="Arial"/>
                <w:color w:val="1B3A6B"/>
                <w:sz w:val="20"/>
                <w:szCs w:val="20"/>
              </w:rPr>
              <w:t>Digital Signal Processing (DSP)</w:t>
            </w:r>
          </w:p>
        </w:tc>
      </w:tr>
      <w:tr w:rsidR="008D371B" w14:paraId="77009617" w14:textId="77777777"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6B"/>
            <w:tcMar>
              <w:top w:w="90" w:type="dxa"/>
              <w:left w:w="160" w:type="dxa"/>
              <w:bottom w:w="90" w:type="dxa"/>
              <w:right w:w="80" w:type="dxa"/>
            </w:tcMar>
          </w:tcPr>
          <w:p w14:paraId="379C8961" w14:textId="77777777" w:rsidR="008D371B" w:rsidRDefault="00B104FC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Student Name</w:t>
            </w:r>
          </w:p>
        </w:tc>
        <w:tc>
          <w:tcPr>
            <w:tcW w:w="6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8E8F8"/>
            <w:tcMar>
              <w:top w:w="90" w:type="dxa"/>
              <w:left w:w="160" w:type="dxa"/>
              <w:bottom w:w="90" w:type="dxa"/>
              <w:right w:w="80" w:type="dxa"/>
            </w:tcMar>
          </w:tcPr>
          <w:p w14:paraId="0B4F29BB" w14:textId="77777777" w:rsidR="008D371B" w:rsidRDefault="00B104FC">
            <w:r>
              <w:rPr>
                <w:rFonts w:ascii="Arial" w:eastAsia="Arial" w:hAnsi="Arial" w:cs="Arial"/>
                <w:color w:val="1B3A6B"/>
                <w:sz w:val="20"/>
                <w:szCs w:val="20"/>
              </w:rPr>
              <w:t>Rabeea Anjum</w:t>
            </w:r>
          </w:p>
        </w:tc>
      </w:tr>
      <w:tr w:rsidR="008D371B" w14:paraId="33697517" w14:textId="77777777"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6B"/>
            <w:tcMar>
              <w:top w:w="90" w:type="dxa"/>
              <w:left w:w="160" w:type="dxa"/>
              <w:bottom w:w="90" w:type="dxa"/>
              <w:right w:w="80" w:type="dxa"/>
            </w:tcMar>
          </w:tcPr>
          <w:p w14:paraId="6C8AE22B" w14:textId="77777777" w:rsidR="008D371B" w:rsidRDefault="00B104FC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Instructor</w:t>
            </w:r>
          </w:p>
        </w:tc>
        <w:tc>
          <w:tcPr>
            <w:tcW w:w="6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8E8F8"/>
            <w:tcMar>
              <w:top w:w="90" w:type="dxa"/>
              <w:left w:w="160" w:type="dxa"/>
              <w:bottom w:w="90" w:type="dxa"/>
              <w:right w:w="80" w:type="dxa"/>
            </w:tcMar>
          </w:tcPr>
          <w:p w14:paraId="27138887" w14:textId="77777777" w:rsidR="008D371B" w:rsidRDefault="00691491">
            <w:r>
              <w:rPr>
                <w:rFonts w:ascii="Arial" w:eastAsia="Arial" w:hAnsi="Arial" w:cs="Arial"/>
                <w:color w:val="1B3A6B"/>
                <w:sz w:val="20"/>
                <w:szCs w:val="20"/>
              </w:rPr>
              <w:t xml:space="preserve">Engr </w:t>
            </w:r>
            <w:r w:rsidR="00B104FC">
              <w:rPr>
                <w:rFonts w:ascii="Arial" w:eastAsia="Arial" w:hAnsi="Arial" w:cs="Arial"/>
                <w:color w:val="1B3A6B"/>
                <w:sz w:val="20"/>
                <w:szCs w:val="20"/>
              </w:rPr>
              <w:t>Anees ul Husnain</w:t>
            </w:r>
          </w:p>
        </w:tc>
      </w:tr>
      <w:tr w:rsidR="008D371B" w14:paraId="7012A700" w14:textId="77777777"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6B"/>
            <w:tcMar>
              <w:top w:w="90" w:type="dxa"/>
              <w:left w:w="160" w:type="dxa"/>
              <w:bottom w:w="90" w:type="dxa"/>
              <w:right w:w="80" w:type="dxa"/>
            </w:tcMar>
          </w:tcPr>
          <w:p w14:paraId="6FBDC939" w14:textId="77777777" w:rsidR="008D371B" w:rsidRDefault="00B104FC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6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8E8F8"/>
            <w:tcMar>
              <w:top w:w="90" w:type="dxa"/>
              <w:left w:w="160" w:type="dxa"/>
              <w:bottom w:w="90" w:type="dxa"/>
              <w:right w:w="80" w:type="dxa"/>
            </w:tcMar>
          </w:tcPr>
          <w:p w14:paraId="5EDD6FB0" w14:textId="7C697A94" w:rsidR="008D371B" w:rsidRDefault="005E49DF">
            <w:r>
              <w:rPr>
                <w:rFonts w:ascii="Arial" w:eastAsia="Arial" w:hAnsi="Arial" w:cs="Arial"/>
                <w:color w:val="1B3A6B"/>
                <w:sz w:val="20"/>
                <w:szCs w:val="20"/>
              </w:rPr>
              <w:t>9</w:t>
            </w:r>
            <w:r w:rsidR="00A354EC">
              <w:rPr>
                <w:rFonts w:ascii="Arial" w:eastAsia="Arial" w:hAnsi="Arial" w:cs="Arial"/>
                <w:color w:val="1B3A6B"/>
                <w:sz w:val="20"/>
                <w:szCs w:val="20"/>
              </w:rPr>
              <w:t xml:space="preserve"> Mar</w:t>
            </w:r>
            <w:r w:rsidR="00B104FC">
              <w:rPr>
                <w:rFonts w:ascii="Arial" w:eastAsia="Arial" w:hAnsi="Arial" w:cs="Arial"/>
                <w:color w:val="1B3A6B"/>
                <w:sz w:val="20"/>
                <w:szCs w:val="20"/>
              </w:rPr>
              <w:t xml:space="preserve"> 2026</w:t>
            </w:r>
          </w:p>
        </w:tc>
      </w:tr>
    </w:tbl>
    <w:p w14:paraId="169D92B4" w14:textId="77777777" w:rsidR="008D371B" w:rsidRDefault="008D371B">
      <w:pPr>
        <w:spacing w:before="200" w:after="200"/>
      </w:pPr>
    </w:p>
    <w:p w14:paraId="3611C5DA" w14:textId="77777777" w:rsidR="008D371B" w:rsidRDefault="00B104FC">
      <w:r>
        <w:br w:type="page"/>
      </w:r>
    </w:p>
    <w:p w14:paraId="62E01A74" w14:textId="77777777" w:rsidR="008D371B" w:rsidRDefault="00B104FC">
      <w:pPr>
        <w:spacing w:after="120"/>
        <w:jc w:val="center"/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lastRenderedPageBreak/>
        <w:t>Abstract</w:t>
      </w:r>
    </w:p>
    <w:tbl>
      <w:tblPr>
        <w:tblW w:w="9026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D371B" w14:paraId="6FFBE67D" w14:textId="77777777">
        <w:tc>
          <w:tcPr>
            <w:tcW w:w="9026" w:type="dxa"/>
            <w:tcBorders>
              <w:top w:val="none" w:sz="0" w:space="0" w:color="FFFFFF"/>
              <w:left w:val="single" w:sz="12" w:space="0" w:color="2558A8"/>
              <w:bottom w:val="none" w:sz="0" w:space="0" w:color="FFFFFF"/>
              <w:right w:val="none" w:sz="0" w:space="0" w:color="FFFFFF"/>
            </w:tcBorders>
            <w:shd w:val="clear" w:color="auto" w:fill="D8E8F8"/>
            <w:tcMar>
              <w:top w:w="110" w:type="dxa"/>
              <w:left w:w="280" w:type="dxa"/>
              <w:bottom w:w="110" w:type="dxa"/>
              <w:right w:w="120" w:type="dxa"/>
            </w:tcMar>
          </w:tcPr>
          <w:p w14:paraId="4A63C150" w14:textId="77777777" w:rsidR="008D371B" w:rsidRDefault="00B104FC">
            <w:pPr>
              <w:spacing w:line="360" w:lineRule="auto"/>
              <w:jc w:val="both"/>
            </w:pPr>
            <w:r>
              <w:rPr>
                <w:i/>
                <w:iCs/>
              </w:rPr>
              <w:t>This report investigates the theory and practical application of Bode plots within the domain of Digital Signal Processing (DSP). Bode plots are fundamental frequency-domain tools that simultaneously display a system's magnitude response (in dB) and phase response (in degrees) across a logarithmic frequency axis. The report covers the mathematical basis of frequency response, gain, and phase for Linear Time-Invariant (LTI) systems, elaborates on the engineering significance of Bode plots in filter design and stability analysis, and provides a complete MATLAB implementation as the lab task. Experimental results confirm the theoretical characteristics of a first-order low-pass filter, validating both the analytical model and the MATLAB workflow.</w:t>
            </w:r>
          </w:p>
        </w:tc>
      </w:tr>
    </w:tbl>
    <w:p w14:paraId="2DC62DBE" w14:textId="77777777" w:rsidR="008D371B" w:rsidRDefault="008D371B">
      <w:pPr>
        <w:spacing w:before="100" w:after="100"/>
      </w:pPr>
    </w:p>
    <w:p w14:paraId="26D58DE5" w14:textId="77777777" w:rsidR="008D371B" w:rsidRDefault="00B104FC">
      <w:pPr>
        <w:pStyle w:val="Heading1"/>
        <w:pBdr>
          <w:bottom w:val="single" w:sz="8" w:space="6" w:color="2558A8"/>
        </w:pBdr>
      </w:pPr>
      <w:r>
        <w:t>1.  Introduction</w:t>
      </w:r>
    </w:p>
    <w:p w14:paraId="69B142AF" w14:textId="77777777" w:rsidR="008D371B" w:rsidRDefault="00B104FC">
      <w:pPr>
        <w:spacing w:before="60" w:after="100" w:line="360" w:lineRule="auto"/>
        <w:jc w:val="both"/>
      </w:pPr>
      <w:r>
        <w:t xml:space="preserve">In Digital Signal Processing (DSP), </w:t>
      </w:r>
      <w:r w:rsidR="00290F19">
        <w:t>characterizing</w:t>
      </w:r>
      <w:r>
        <w:t xml:space="preserve"> the </w:t>
      </w:r>
      <w:r w:rsidR="00290F19">
        <w:t>behavior</w:t>
      </w:r>
      <w:r>
        <w:t xml:space="preserve"> of a system across a range of input frequencies is a fundamental requirement. Whether designing a digital filter, evaluating a control loop, or analysing a communication channel, engineers need to know how much a system amplifies or attenuates a signal at each frequency, and by how much it shifts the signal in time.</w:t>
      </w:r>
    </w:p>
    <w:p w14:paraId="50583221" w14:textId="77777777" w:rsidR="008D371B" w:rsidRDefault="008D371B">
      <w:pPr>
        <w:spacing w:before="60" w:after="60"/>
      </w:pPr>
    </w:p>
    <w:p w14:paraId="6287EDCF" w14:textId="77777777" w:rsidR="008D371B" w:rsidRDefault="00B104FC">
      <w:pPr>
        <w:spacing w:before="60" w:after="100" w:line="360" w:lineRule="auto"/>
        <w:jc w:val="both"/>
      </w:pPr>
      <w:r>
        <w:t>The Bode plot is one of the most powerful and widely-used tools for this purpose. Developed by Hendrik Wade Bode at Bell Laboratories in the 1930s, it remains a cornerstone technique in both classical control theory and modern DSP. A Bode plot presents a system's frequency response as two separate panels:</w:t>
      </w:r>
    </w:p>
    <w:p w14:paraId="13BB0587" w14:textId="77777777" w:rsidR="008D371B" w:rsidRDefault="008D371B">
      <w:pPr>
        <w:spacing w:before="60" w:after="60"/>
      </w:pPr>
    </w:p>
    <w:p w14:paraId="08CFD208" w14:textId="77777777" w:rsidR="008D371B" w:rsidRDefault="00B104FC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>Magnitude Plot — displays the system gain in decibels (dB) as a function of angular frequency ω (rad/s) on a logarithmic scale.</w:t>
      </w:r>
    </w:p>
    <w:p w14:paraId="27B9230C" w14:textId="77777777" w:rsidR="008D371B" w:rsidRDefault="00B104FC">
      <w:pPr>
        <w:pStyle w:val="ListParagraph"/>
        <w:numPr>
          <w:ilvl w:val="0"/>
          <w:numId w:val="2"/>
        </w:numPr>
        <w:spacing w:before="50" w:after="50"/>
      </w:pPr>
      <w:r>
        <w:t>Phase Plot — displays the phase shift (in degrees) introduced by the system as a function of angular frequency ω on the same logarithmic scale.</w:t>
      </w:r>
    </w:p>
    <w:p w14:paraId="0482484C" w14:textId="77777777" w:rsidR="008D371B" w:rsidRDefault="008D371B">
      <w:pPr>
        <w:spacing w:before="60" w:after="60"/>
      </w:pPr>
    </w:p>
    <w:p w14:paraId="151C4349" w14:textId="77777777" w:rsidR="008D371B" w:rsidRDefault="00B104FC">
      <w:pPr>
        <w:spacing w:before="60" w:after="100" w:line="360" w:lineRule="auto"/>
        <w:jc w:val="both"/>
      </w:pPr>
      <w:r>
        <w:t>In this lab, MATLAB's Control System Toolbox is used to construct, plot, and numerically analyse the Bode response of a first-order low-pass filter, illustrating all key theoretical concepts in a practical setting.</w:t>
      </w:r>
    </w:p>
    <w:p w14:paraId="784DF96B" w14:textId="77777777" w:rsidR="008D371B" w:rsidRDefault="00B104FC">
      <w:pPr>
        <w:pStyle w:val="Heading1"/>
        <w:pBdr>
          <w:bottom w:val="single" w:sz="8" w:space="6" w:color="2558A8"/>
        </w:pBdr>
      </w:pPr>
      <w:r>
        <w:t>2.  Objectives</w:t>
      </w:r>
    </w:p>
    <w:p w14:paraId="62667D06" w14:textId="77777777" w:rsidR="008D371B" w:rsidRDefault="00B104FC">
      <w:pPr>
        <w:spacing w:before="60" w:after="100" w:line="360" w:lineRule="auto"/>
        <w:jc w:val="both"/>
      </w:pPr>
      <w:r>
        <w:t>Upon completion of this laboratory experiment, the student should be able to:</w:t>
      </w:r>
    </w:p>
    <w:p w14:paraId="10D73276" w14:textId="77777777" w:rsidR="008D371B" w:rsidRDefault="008D371B">
      <w:pPr>
        <w:spacing w:before="40" w:after="40"/>
      </w:pPr>
    </w:p>
    <w:p w14:paraId="2AB7A632" w14:textId="77777777" w:rsidR="008D371B" w:rsidRDefault="00B104FC">
      <w:pPr>
        <w:pStyle w:val="ListParagraph"/>
        <w:numPr>
          <w:ilvl w:val="0"/>
          <w:numId w:val="2"/>
        </w:numPr>
        <w:spacing w:before="50" w:after="50"/>
      </w:pPr>
      <w:r>
        <w:t>Define the concept of frequency response for an LTI system and explain the terms gain and phase shift.</w:t>
      </w:r>
    </w:p>
    <w:p w14:paraId="626F9105" w14:textId="77777777" w:rsidR="008D371B" w:rsidRDefault="00B104FC">
      <w:pPr>
        <w:pStyle w:val="ListParagraph"/>
        <w:numPr>
          <w:ilvl w:val="0"/>
          <w:numId w:val="2"/>
        </w:numPr>
        <w:spacing w:before="50" w:after="50"/>
      </w:pPr>
      <w:r>
        <w:t>Interpret the two components of a Bode plot and relate them to the system transfer function.</w:t>
      </w:r>
    </w:p>
    <w:p w14:paraId="6D1B6A3E" w14:textId="77777777" w:rsidR="008D371B" w:rsidRDefault="00B104FC">
      <w:pPr>
        <w:pStyle w:val="ListParagraph"/>
        <w:numPr>
          <w:ilvl w:val="0"/>
          <w:numId w:val="2"/>
        </w:numPr>
        <w:spacing w:before="50" w:after="50"/>
      </w:pPr>
      <w:r>
        <w:t>Identify the cutoff frequency, roll-off rate, and phase margin directly from a Bode plot.</w:t>
      </w:r>
    </w:p>
    <w:p w14:paraId="4FC7CF46" w14:textId="77777777" w:rsidR="008D371B" w:rsidRDefault="00B104FC">
      <w:pPr>
        <w:pStyle w:val="ListParagraph"/>
        <w:numPr>
          <w:ilvl w:val="0"/>
          <w:numId w:val="2"/>
        </w:numPr>
        <w:spacing w:before="50" w:after="50"/>
      </w:pPr>
      <w:r>
        <w:t>Use MATLAB's tf() and bode() functions to model a transfer function and generate its Bode plot.</w:t>
      </w:r>
    </w:p>
    <w:p w14:paraId="3F6788EC" w14:textId="77777777" w:rsidR="008D371B" w:rsidRDefault="00B104FC">
      <w:pPr>
        <w:pStyle w:val="ListParagraph"/>
        <w:numPr>
          <w:ilvl w:val="0"/>
          <w:numId w:val="2"/>
        </w:numPr>
        <w:spacing w:before="50" w:after="50"/>
      </w:pPr>
      <w:r>
        <w:t>Verify analytical predictions numerically by extracting magnitude and phase values at specific frequencies.</w:t>
      </w:r>
    </w:p>
    <w:p w14:paraId="01FC8D12" w14:textId="77777777" w:rsidR="008D371B" w:rsidRDefault="00B104FC">
      <w:pPr>
        <w:pStyle w:val="Heading1"/>
        <w:pBdr>
          <w:bottom w:val="single" w:sz="8" w:space="6" w:color="2558A8"/>
        </w:pBdr>
      </w:pPr>
      <w:r>
        <w:lastRenderedPageBreak/>
        <w:t>3.  Theoretical Background</w:t>
      </w:r>
    </w:p>
    <w:p w14:paraId="50BC9C04" w14:textId="77777777" w:rsidR="008D371B" w:rsidRDefault="00B104FC">
      <w:pPr>
        <w:pStyle w:val="Heading2"/>
      </w:pPr>
      <w:r>
        <w:t>3.1  Frequency Response of an LTI System</w:t>
      </w:r>
    </w:p>
    <w:p w14:paraId="6EBA334C" w14:textId="77777777" w:rsidR="008D371B" w:rsidRDefault="00B104FC">
      <w:pPr>
        <w:spacing w:before="60" w:after="100" w:line="360" w:lineRule="auto"/>
        <w:jc w:val="both"/>
      </w:pPr>
      <w:r>
        <w:t>For a Linear Time-Invariant (LTI) system described by the transfer function H(s), the frequency response is obtained by substituting s = jω, where j = √(−1) and ω is the angular frequency in rad/s. The resulting complex-valued function H(jω) encodes both the gain and phase behaviour of the system:</w:t>
      </w:r>
    </w:p>
    <w:p w14:paraId="784EE663" w14:textId="77777777" w:rsidR="008D371B" w:rsidRDefault="008D371B">
      <w:pPr>
        <w:spacing w:before="60" w:after="60"/>
      </w:pPr>
    </w:p>
    <w:tbl>
      <w:tblPr>
        <w:tblW w:w="9026" w:type="dxa"/>
        <w:tblInd w:w="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D371B" w14:paraId="661C12B6" w14:textId="77777777">
        <w:tc>
          <w:tcPr>
            <w:tcW w:w="9026" w:type="dxa"/>
            <w:tcBorders>
              <w:top w:val="single" w:sz="1" w:space="0" w:color="BBBBBB"/>
              <w:left w:val="single" w:sz="12" w:space="0" w:color="2558A8"/>
              <w:bottom w:val="single" w:sz="1" w:space="0" w:color="BBBBBB"/>
              <w:right w:val="none" w:sz="0" w:space="0" w:color="FFFFFF"/>
            </w:tcBorders>
            <w:shd w:val="clear" w:color="auto" w:fill="D8E8F8"/>
            <w:tcMar>
              <w:top w:w="100" w:type="dxa"/>
              <w:left w:w="300" w:type="dxa"/>
              <w:bottom w:w="100" w:type="dxa"/>
              <w:right w:w="100" w:type="dxa"/>
            </w:tcMar>
          </w:tcPr>
          <w:p w14:paraId="05E966DE" w14:textId="77777777" w:rsidR="008D371B" w:rsidRDefault="00B104FC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B3A6B"/>
                <w:sz w:val="24"/>
                <w:szCs w:val="24"/>
              </w:rPr>
              <w:t>H(jω)  =  |H(jω)|  ·  e^{ j · arg[H(jω)] }</w:t>
            </w:r>
          </w:p>
        </w:tc>
      </w:tr>
    </w:tbl>
    <w:p w14:paraId="5E06B592" w14:textId="77777777" w:rsidR="008D371B" w:rsidRDefault="008D371B">
      <w:pPr>
        <w:spacing w:before="60" w:after="60"/>
      </w:pPr>
    </w:p>
    <w:p w14:paraId="427079A1" w14:textId="77777777" w:rsidR="008D371B" w:rsidRDefault="00B104FC">
      <w:pPr>
        <w:spacing w:before="60" w:after="100" w:line="360" w:lineRule="auto"/>
        <w:jc w:val="both"/>
      </w:pPr>
      <w:r>
        <w:t>This expression contains two real-valued functions of frequency: the magnitude |H(jω)| and the phase angle arg[H(jω)], plotted separately in the two panels of a Bode diagram.</w:t>
      </w:r>
    </w:p>
    <w:p w14:paraId="6FF6FC4A" w14:textId="77777777" w:rsidR="008D371B" w:rsidRDefault="008D371B">
      <w:pPr>
        <w:spacing w:before="100" w:after="100"/>
      </w:pPr>
    </w:p>
    <w:p w14:paraId="713984D0" w14:textId="77777777" w:rsidR="008D371B" w:rsidRDefault="00B104FC">
      <w:pPr>
        <w:pStyle w:val="Heading2"/>
      </w:pPr>
      <w:r>
        <w:t>3.2  Gain (Magnitude)</w:t>
      </w:r>
    </w:p>
    <w:p w14:paraId="46A908FD" w14:textId="77777777" w:rsidR="008D371B" w:rsidRDefault="00B104FC">
      <w:pPr>
        <w:spacing w:before="60" w:after="100" w:line="360" w:lineRule="auto"/>
        <w:jc w:val="both"/>
      </w:pPr>
      <w:r>
        <w:t>The gain at a given frequency ω describes how much the system scales the amplitude of a sinusoidal input at that frequency. It is defined as the ratio of output amplitude to input amplitude:</w:t>
      </w:r>
    </w:p>
    <w:p w14:paraId="5DCA9B43" w14:textId="77777777" w:rsidR="008D371B" w:rsidRDefault="008D371B">
      <w:pPr>
        <w:spacing w:before="60" w:after="60"/>
      </w:pPr>
    </w:p>
    <w:tbl>
      <w:tblPr>
        <w:tblW w:w="9026" w:type="dxa"/>
        <w:tblInd w:w="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D371B" w14:paraId="3A7F26AE" w14:textId="77777777">
        <w:tc>
          <w:tcPr>
            <w:tcW w:w="9026" w:type="dxa"/>
            <w:tcBorders>
              <w:top w:val="single" w:sz="1" w:space="0" w:color="BBBBBB"/>
              <w:left w:val="single" w:sz="12" w:space="0" w:color="2558A8"/>
              <w:bottom w:val="single" w:sz="1" w:space="0" w:color="BBBBBB"/>
              <w:right w:val="none" w:sz="0" w:space="0" w:color="FFFFFF"/>
            </w:tcBorders>
            <w:shd w:val="clear" w:color="auto" w:fill="D8E8F8"/>
            <w:tcMar>
              <w:top w:w="100" w:type="dxa"/>
              <w:left w:w="300" w:type="dxa"/>
              <w:bottom w:w="100" w:type="dxa"/>
              <w:right w:w="100" w:type="dxa"/>
            </w:tcMar>
          </w:tcPr>
          <w:p w14:paraId="40B352E0" w14:textId="77777777" w:rsidR="008D371B" w:rsidRDefault="00B104FC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B3A6B"/>
                <w:sz w:val="24"/>
                <w:szCs w:val="24"/>
              </w:rPr>
              <w:t>Gain  =  |H(jω)|  =  Output Amplitude / Input Amplitude</w:t>
            </w:r>
          </w:p>
        </w:tc>
      </w:tr>
    </w:tbl>
    <w:p w14:paraId="3AFBA9BE" w14:textId="77777777" w:rsidR="008D371B" w:rsidRDefault="008D371B">
      <w:pPr>
        <w:spacing w:before="60" w:after="60"/>
      </w:pPr>
    </w:p>
    <w:p w14:paraId="63ABB144" w14:textId="77777777" w:rsidR="008D371B" w:rsidRDefault="00B104FC">
      <w:pPr>
        <w:spacing w:before="60" w:after="100" w:line="360" w:lineRule="auto"/>
        <w:jc w:val="both"/>
      </w:pPr>
      <w:r>
        <w:t>In a Bode magnitude plot, gain is expressed in decibels (dB) to compress the dynamic range and linearise multiplicative relationships:</w:t>
      </w:r>
    </w:p>
    <w:p w14:paraId="4CBC7656" w14:textId="77777777" w:rsidR="008D371B" w:rsidRDefault="008D371B">
      <w:pPr>
        <w:spacing w:before="60" w:after="60"/>
      </w:pPr>
    </w:p>
    <w:tbl>
      <w:tblPr>
        <w:tblW w:w="9026" w:type="dxa"/>
        <w:tblInd w:w="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D371B" w14:paraId="3517E913" w14:textId="77777777">
        <w:tc>
          <w:tcPr>
            <w:tcW w:w="9026" w:type="dxa"/>
            <w:tcBorders>
              <w:top w:val="single" w:sz="1" w:space="0" w:color="BBBBBB"/>
              <w:left w:val="single" w:sz="12" w:space="0" w:color="2558A8"/>
              <w:bottom w:val="single" w:sz="1" w:space="0" w:color="BBBBBB"/>
              <w:right w:val="none" w:sz="0" w:space="0" w:color="FFFFFF"/>
            </w:tcBorders>
            <w:shd w:val="clear" w:color="auto" w:fill="D8E8F8"/>
            <w:tcMar>
              <w:top w:w="100" w:type="dxa"/>
              <w:left w:w="300" w:type="dxa"/>
              <w:bottom w:w="100" w:type="dxa"/>
              <w:right w:w="100" w:type="dxa"/>
            </w:tcMar>
          </w:tcPr>
          <w:p w14:paraId="7514AC03" w14:textId="77777777" w:rsidR="008D371B" w:rsidRDefault="00B104FC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B3A6B"/>
                <w:sz w:val="24"/>
                <w:szCs w:val="24"/>
              </w:rPr>
              <w:t>Gain (dB)  =  20 · log₁₀ |H(jω)|</w:t>
            </w:r>
          </w:p>
        </w:tc>
      </w:tr>
    </w:tbl>
    <w:p w14:paraId="71554CA6" w14:textId="77777777" w:rsidR="008D371B" w:rsidRDefault="008D371B">
      <w:pPr>
        <w:spacing w:before="60" w:after="60"/>
      </w:pPr>
    </w:p>
    <w:p w14:paraId="706A78D5" w14:textId="77777777" w:rsidR="008D371B" w:rsidRDefault="00B104FC">
      <w:pPr>
        <w:spacing w:before="60" w:after="100" w:line="360" w:lineRule="auto"/>
        <w:jc w:val="both"/>
      </w:pPr>
      <w:r>
        <w:t>A gain of 0 dB means no amplification or attenuation. For a first-order low-pass filter the gain is 0 dB at low frequencies and rolls off at −20 dB per decade above the cutoff frequency.</w:t>
      </w:r>
    </w:p>
    <w:p w14:paraId="3FAA7F63" w14:textId="77777777" w:rsidR="008D371B" w:rsidRDefault="008D371B">
      <w:pPr>
        <w:spacing w:before="100" w:after="100"/>
      </w:pPr>
    </w:p>
    <w:p w14:paraId="0AE5C41F" w14:textId="77777777" w:rsidR="008D371B" w:rsidRDefault="00B104FC">
      <w:pPr>
        <w:pStyle w:val="Heading2"/>
      </w:pPr>
      <w:r>
        <w:t>3.3  Phase</w:t>
      </w:r>
    </w:p>
    <w:p w14:paraId="2BA193DB" w14:textId="77777777" w:rsidR="008D371B" w:rsidRDefault="00B104FC">
      <w:pPr>
        <w:spacing w:before="60" w:after="100" w:line="360" w:lineRule="auto"/>
        <w:jc w:val="both"/>
      </w:pPr>
      <w:r>
        <w:t>The phase describes the angular delay imposed on a sinusoidal input by the system. It is the argument of the complex number H(jω):</w:t>
      </w:r>
    </w:p>
    <w:p w14:paraId="70B2140B" w14:textId="77777777" w:rsidR="008D371B" w:rsidRDefault="008D371B">
      <w:pPr>
        <w:spacing w:before="60" w:after="60"/>
      </w:pPr>
    </w:p>
    <w:tbl>
      <w:tblPr>
        <w:tblW w:w="9026" w:type="dxa"/>
        <w:tblInd w:w="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D371B" w14:paraId="7B61668D" w14:textId="77777777">
        <w:tc>
          <w:tcPr>
            <w:tcW w:w="9026" w:type="dxa"/>
            <w:tcBorders>
              <w:top w:val="single" w:sz="1" w:space="0" w:color="BBBBBB"/>
              <w:left w:val="single" w:sz="12" w:space="0" w:color="2558A8"/>
              <w:bottom w:val="single" w:sz="1" w:space="0" w:color="BBBBBB"/>
              <w:right w:val="none" w:sz="0" w:space="0" w:color="FFFFFF"/>
            </w:tcBorders>
            <w:shd w:val="clear" w:color="auto" w:fill="D8E8F8"/>
            <w:tcMar>
              <w:top w:w="100" w:type="dxa"/>
              <w:left w:w="300" w:type="dxa"/>
              <w:bottom w:w="100" w:type="dxa"/>
              <w:right w:w="100" w:type="dxa"/>
            </w:tcMar>
          </w:tcPr>
          <w:p w14:paraId="7AB7E1E1" w14:textId="77777777" w:rsidR="008D371B" w:rsidRDefault="00B104FC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B3A6B"/>
                <w:sz w:val="24"/>
                <w:szCs w:val="24"/>
              </w:rPr>
              <w:t>Phase  =  ∠H(jω)  =  arg[ H(jω) ]  (degrees or radians)</w:t>
            </w:r>
          </w:p>
        </w:tc>
      </w:tr>
    </w:tbl>
    <w:p w14:paraId="62A82C20" w14:textId="77777777" w:rsidR="008D371B" w:rsidRDefault="008D371B">
      <w:pPr>
        <w:spacing w:before="60" w:after="60"/>
      </w:pPr>
    </w:p>
    <w:p w14:paraId="68B1C008" w14:textId="77777777" w:rsidR="008D371B" w:rsidRDefault="00B104FC" w:rsidP="00A354EC">
      <w:pPr>
        <w:spacing w:before="60" w:after="100" w:line="360" w:lineRule="auto"/>
        <w:jc w:val="both"/>
      </w:pPr>
      <w:r>
        <w:t>For H(s) = 1/(s+1), the phase response is φ(ω) = −arctan(ω/ωc). The phase starts at 0° for ω → 0, equals exactly −45° at ωc, and asymptotically approaches −90° as ω → ∞.</w:t>
      </w:r>
    </w:p>
    <w:p w14:paraId="0620EF24" w14:textId="77777777" w:rsidR="008D371B" w:rsidRDefault="00B104FC">
      <w:pPr>
        <w:pStyle w:val="Heading2"/>
      </w:pPr>
      <w:r>
        <w:t>3.4  First-Order Low-Pass Filter</w:t>
      </w:r>
    </w:p>
    <w:p w14:paraId="3882F1B3" w14:textId="77777777" w:rsidR="008D371B" w:rsidRDefault="00B104FC">
      <w:pPr>
        <w:spacing w:before="60" w:after="100" w:line="360" w:lineRule="auto"/>
        <w:jc w:val="both"/>
      </w:pPr>
      <w:r>
        <w:t>The transfer function used in this lab is:</w:t>
      </w:r>
    </w:p>
    <w:p w14:paraId="127F2DA8" w14:textId="77777777" w:rsidR="008D371B" w:rsidRDefault="008D371B">
      <w:pPr>
        <w:spacing w:before="60" w:after="60"/>
      </w:pPr>
    </w:p>
    <w:tbl>
      <w:tblPr>
        <w:tblW w:w="9026" w:type="dxa"/>
        <w:tblInd w:w="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D371B" w14:paraId="153E7601" w14:textId="77777777">
        <w:tc>
          <w:tcPr>
            <w:tcW w:w="9026" w:type="dxa"/>
            <w:tcBorders>
              <w:top w:val="single" w:sz="1" w:space="0" w:color="BBBBBB"/>
              <w:left w:val="single" w:sz="12" w:space="0" w:color="2558A8"/>
              <w:bottom w:val="single" w:sz="1" w:space="0" w:color="BBBBBB"/>
              <w:right w:val="none" w:sz="0" w:space="0" w:color="FFFFFF"/>
            </w:tcBorders>
            <w:shd w:val="clear" w:color="auto" w:fill="D8E8F8"/>
            <w:tcMar>
              <w:top w:w="100" w:type="dxa"/>
              <w:left w:w="300" w:type="dxa"/>
              <w:bottom w:w="100" w:type="dxa"/>
              <w:right w:w="100" w:type="dxa"/>
            </w:tcMar>
          </w:tcPr>
          <w:p w14:paraId="34074067" w14:textId="77777777" w:rsidR="008D371B" w:rsidRDefault="00B104FC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1B3A6B"/>
                <w:sz w:val="24"/>
                <w:szCs w:val="24"/>
              </w:rPr>
              <w:t>H(s)  =  1 / (s + 1)     [Cutoff frequency ωc = 1 rad/s]</w:t>
            </w:r>
          </w:p>
        </w:tc>
      </w:tr>
    </w:tbl>
    <w:p w14:paraId="1841BBE3" w14:textId="77777777" w:rsidR="008D371B" w:rsidRDefault="008D371B">
      <w:pPr>
        <w:spacing w:before="60" w:after="60"/>
      </w:pPr>
    </w:p>
    <w:p w14:paraId="2CD1BDCC" w14:textId="77777777" w:rsidR="008D371B" w:rsidRDefault="00B104FC" w:rsidP="00290F19">
      <w:pPr>
        <w:spacing w:before="60" w:after="100" w:line="360" w:lineRule="auto"/>
        <w:jc w:val="both"/>
      </w:pPr>
      <w:r>
        <w:t>This function has a single real pole at s = −1 and no finite zeros. Its Bode magnitude approximation is flat at 0 dB below ωc and falls at −20 dB/decade above ωc. The exact magnitude at ωc = 1 rad/s is −3.01 dB — the half-power (−3 dB) point.</w:t>
      </w:r>
    </w:p>
    <w:p w14:paraId="056AF5C8" w14:textId="77777777" w:rsidR="008D371B" w:rsidRDefault="00B104FC">
      <w:pPr>
        <w:pStyle w:val="Heading1"/>
        <w:pBdr>
          <w:bottom w:val="single" w:sz="8" w:space="6" w:color="2558A8"/>
        </w:pBdr>
      </w:pPr>
      <w:r>
        <w:t>4.  Importance of Bode Plots in DSP</w:t>
      </w:r>
    </w:p>
    <w:p w14:paraId="7363B5BF" w14:textId="77777777" w:rsidR="008D371B" w:rsidRDefault="00B104FC" w:rsidP="00290F19">
      <w:pPr>
        <w:spacing w:before="60" w:after="100" w:line="360" w:lineRule="auto"/>
        <w:jc w:val="both"/>
      </w:pPr>
      <w:r>
        <w:t>Bode plots are indispensable across a broad range of DSP and control engineering tasks:</w:t>
      </w:r>
    </w:p>
    <w:p w14:paraId="53405426" w14:textId="77777777" w:rsidR="008D371B" w:rsidRPr="00290F19" w:rsidRDefault="00B104FC">
      <w:pPr>
        <w:pStyle w:val="ListParagraph"/>
        <w:numPr>
          <w:ilvl w:val="0"/>
          <w:numId w:val="2"/>
        </w:numPr>
        <w:spacing w:before="50" w:after="50"/>
      </w:pPr>
      <w:r w:rsidRPr="00290F19">
        <w:t>System Characterisation: Provides a complete picture of gain and phase behaviour across the entire frequency spectrum. Engineers can identify resonant peaks, roll-off rates, and bandwidth directly from the plot.</w:t>
      </w:r>
    </w:p>
    <w:p w14:paraId="65E92811" w14:textId="77777777" w:rsidR="008D371B" w:rsidRDefault="008D371B">
      <w:pPr>
        <w:spacing w:before="40" w:after="40"/>
      </w:pPr>
    </w:p>
    <w:p w14:paraId="3CB31474" w14:textId="77777777" w:rsidR="008D371B" w:rsidRDefault="00B104FC">
      <w:pPr>
        <w:pStyle w:val="ListParagraph"/>
        <w:numPr>
          <w:ilvl w:val="0"/>
          <w:numId w:val="2"/>
        </w:numPr>
        <w:spacing w:before="50" w:after="50"/>
      </w:pPr>
      <w:r>
        <w:t>Filter Design: In DSP, low-pass, high-pass, band-pass, and band-stop filter design is driven by frequency-domain specifications. The Bode plot lets the designer verify passband ripple, stopband attenuation, and transition bandwidth.</w:t>
      </w:r>
    </w:p>
    <w:p w14:paraId="3D247EC8" w14:textId="77777777" w:rsidR="008D371B" w:rsidRDefault="008D371B">
      <w:pPr>
        <w:spacing w:before="40" w:after="40"/>
      </w:pPr>
    </w:p>
    <w:p w14:paraId="3C2093ED" w14:textId="77777777" w:rsidR="008D371B" w:rsidRDefault="00B104FC">
      <w:pPr>
        <w:pStyle w:val="ListParagraph"/>
        <w:numPr>
          <w:ilvl w:val="0"/>
          <w:numId w:val="2"/>
        </w:numPr>
        <w:spacing w:before="50" w:after="50"/>
      </w:pPr>
      <w:r>
        <w:t>Stability Analysis: Two key stability metrics are read directly from the Bode plot: (i) Gain Margin — amount by which gain can increase before instability; and (ii) Phase Margin — additional phase lag tolerable before instability.</w:t>
      </w:r>
    </w:p>
    <w:p w14:paraId="48D7B9B2" w14:textId="77777777" w:rsidR="008D371B" w:rsidRDefault="008D371B">
      <w:pPr>
        <w:spacing w:before="40" w:after="40"/>
      </w:pPr>
    </w:p>
    <w:p w14:paraId="16FBD043" w14:textId="77777777" w:rsidR="008D371B" w:rsidRDefault="00B104FC">
      <w:pPr>
        <w:pStyle w:val="ListParagraph"/>
        <w:numPr>
          <w:ilvl w:val="0"/>
          <w:numId w:val="2"/>
        </w:numPr>
        <w:spacing w:before="50" w:after="50"/>
      </w:pPr>
      <w:r>
        <w:t xml:space="preserve">Communication Systems: Channel </w:t>
      </w:r>
      <w:r w:rsidR="00290F19">
        <w:t>equalization</w:t>
      </w:r>
      <w:r>
        <w:t xml:space="preserve"> requires precise knowledge of frequency-dependent gain and phase distortion. Bode plots </w:t>
      </w:r>
      <w:r w:rsidR="00290F19">
        <w:t>characterize</w:t>
      </w:r>
      <w:r>
        <w:t xml:space="preserve"> this distortion so that </w:t>
      </w:r>
      <w:r w:rsidR="00290F19">
        <w:t>equalizer</w:t>
      </w:r>
      <w:r>
        <w:t xml:space="preserve"> filters can compensate for it.</w:t>
      </w:r>
    </w:p>
    <w:p w14:paraId="557151B6" w14:textId="77777777" w:rsidR="008D371B" w:rsidRDefault="008D371B">
      <w:pPr>
        <w:spacing w:before="40" w:after="40"/>
      </w:pPr>
    </w:p>
    <w:p w14:paraId="775895DF" w14:textId="77777777" w:rsidR="008D371B" w:rsidRDefault="00B104FC" w:rsidP="00290F19">
      <w:pPr>
        <w:pStyle w:val="ListParagraph"/>
        <w:numPr>
          <w:ilvl w:val="0"/>
          <w:numId w:val="2"/>
        </w:numPr>
        <w:spacing w:before="50" w:after="50"/>
      </w:pPr>
      <w:r>
        <w:t>Ease of Interpretation: The logarithmic frequency axis compresses a wide frequency range into a readable plot. Asymptotic straight-line approximations allow rapid hand-sketching and straightforward verification of analytical results.</w:t>
      </w:r>
    </w:p>
    <w:p w14:paraId="1C7A754A" w14:textId="77777777" w:rsidR="008D371B" w:rsidRDefault="00B104FC">
      <w:pPr>
        <w:pStyle w:val="Heading1"/>
        <w:pBdr>
          <w:bottom w:val="single" w:sz="8" w:space="6" w:color="2558A8"/>
        </w:pBdr>
      </w:pPr>
      <w:r>
        <w:t>5.  Equipment and Software</w:t>
      </w: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8D371B" w14:paraId="44807C85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6B"/>
            <w:tcMar>
              <w:top w:w="90" w:type="dxa"/>
              <w:left w:w="140" w:type="dxa"/>
              <w:bottom w:w="90" w:type="dxa"/>
              <w:right w:w="80" w:type="dxa"/>
            </w:tcMar>
          </w:tcPr>
          <w:p w14:paraId="20F2534E" w14:textId="77777777" w:rsidR="008D371B" w:rsidRDefault="00B104FC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6B"/>
            <w:tcMar>
              <w:top w:w="90" w:type="dxa"/>
              <w:left w:w="140" w:type="dxa"/>
              <w:bottom w:w="90" w:type="dxa"/>
              <w:right w:w="80" w:type="dxa"/>
            </w:tcMar>
          </w:tcPr>
          <w:p w14:paraId="0B728C64" w14:textId="77777777" w:rsidR="008D371B" w:rsidRDefault="00B104FC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8D371B" w14:paraId="5BE2FD42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035C9E5" w14:textId="77777777" w:rsidR="008D371B" w:rsidRDefault="00B104FC">
            <w:r>
              <w:rPr>
                <w:rFonts w:ascii="Arial" w:eastAsia="Arial" w:hAnsi="Arial" w:cs="Arial"/>
                <w:b/>
                <w:bCs/>
                <w:color w:val="1B3A6B"/>
                <w:sz w:val="20"/>
                <w:szCs w:val="20"/>
              </w:rPr>
              <w:t>Software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A8F05EB" w14:textId="77777777" w:rsidR="008D371B" w:rsidRDefault="00B104FC">
            <w:r>
              <w:rPr>
                <w:sz w:val="20"/>
                <w:szCs w:val="20"/>
              </w:rPr>
              <w:t>MATLAB R2018a or later (with Control System Toolbox)</w:t>
            </w:r>
          </w:p>
        </w:tc>
      </w:tr>
      <w:tr w:rsidR="008D371B" w14:paraId="0374EFDC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E1AB49B" w14:textId="77777777" w:rsidR="008D371B" w:rsidRDefault="00B104FC">
            <w:r>
              <w:rPr>
                <w:rFonts w:ascii="Arial" w:eastAsia="Arial" w:hAnsi="Arial" w:cs="Arial"/>
                <w:b/>
                <w:bCs/>
                <w:color w:val="1B3A6B"/>
                <w:sz w:val="20"/>
                <w:szCs w:val="20"/>
              </w:rPr>
              <w:t>MATLAB Functions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18F59CD" w14:textId="77777777" w:rsidR="008D371B" w:rsidRDefault="00B104FC">
            <w:r>
              <w:rPr>
                <w:sz w:val="20"/>
                <w:szCs w:val="20"/>
              </w:rPr>
              <w:t>tf(), bode(), figure, grid on, title(), fprintf()</w:t>
            </w:r>
          </w:p>
        </w:tc>
      </w:tr>
      <w:tr w:rsidR="008D371B" w14:paraId="1B17F748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8226AFE" w14:textId="77777777" w:rsidR="008D371B" w:rsidRDefault="00B104FC">
            <w:r>
              <w:rPr>
                <w:rFonts w:ascii="Arial" w:eastAsia="Arial" w:hAnsi="Arial" w:cs="Arial"/>
                <w:b/>
                <w:bCs/>
                <w:color w:val="1B3A6B"/>
                <w:sz w:val="20"/>
                <w:szCs w:val="20"/>
              </w:rPr>
              <w:t>Transfer Function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B6F6239" w14:textId="77777777" w:rsidR="008D371B" w:rsidRDefault="00B104FC">
            <w:r>
              <w:rPr>
                <w:sz w:val="20"/>
                <w:szCs w:val="20"/>
              </w:rPr>
              <w:t>H(s) = 1/(s+1) — First-Order Low-Pass Filter</w:t>
            </w:r>
          </w:p>
        </w:tc>
      </w:tr>
      <w:tr w:rsidR="008D371B" w14:paraId="39FC30AB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1763F14" w14:textId="77777777" w:rsidR="008D371B" w:rsidRDefault="00B104FC">
            <w:r>
              <w:rPr>
                <w:rFonts w:ascii="Arial" w:eastAsia="Arial" w:hAnsi="Arial" w:cs="Arial"/>
                <w:b/>
                <w:bCs/>
                <w:color w:val="1B3A6B"/>
                <w:sz w:val="20"/>
                <w:szCs w:val="20"/>
              </w:rPr>
              <w:t>Analysis Range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05EA567" w14:textId="77777777" w:rsidR="008D371B" w:rsidRDefault="00B104FC">
            <w:r>
              <w:rPr>
                <w:sz w:val="20"/>
                <w:szCs w:val="20"/>
              </w:rPr>
              <w:t>Angular frequency: 0.01 to 100 rad/s (auto, logarithmic)</w:t>
            </w:r>
          </w:p>
        </w:tc>
      </w:tr>
      <w:tr w:rsidR="008D371B" w14:paraId="1B12E338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AE3E3B5" w14:textId="77777777" w:rsidR="008D371B" w:rsidRDefault="00B104FC">
            <w:r>
              <w:rPr>
                <w:rFonts w:ascii="Arial" w:eastAsia="Arial" w:hAnsi="Arial" w:cs="Arial"/>
                <w:b/>
                <w:bCs/>
                <w:color w:val="1B3A6B"/>
                <w:sz w:val="20"/>
                <w:szCs w:val="20"/>
              </w:rPr>
              <w:t>Verification Point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3A34ECD" w14:textId="77777777" w:rsidR="008D371B" w:rsidRDefault="00B104FC">
            <w:r>
              <w:rPr>
                <w:sz w:val="20"/>
                <w:szCs w:val="20"/>
              </w:rPr>
              <w:t>ω = 1 rad/s  (the −3 dB cutoff frequency)</w:t>
            </w:r>
          </w:p>
        </w:tc>
      </w:tr>
    </w:tbl>
    <w:p w14:paraId="3EA39F87" w14:textId="77777777" w:rsidR="008D371B" w:rsidRDefault="00B104FC">
      <w:pPr>
        <w:pStyle w:val="Heading1"/>
        <w:pBdr>
          <w:bottom w:val="single" w:sz="8" w:space="6" w:color="2558A8"/>
        </w:pBdr>
      </w:pPr>
      <w:r>
        <w:t>6.  Procedure</w:t>
      </w:r>
    </w:p>
    <w:p w14:paraId="262BE320" w14:textId="77777777" w:rsidR="008D371B" w:rsidRDefault="00B104FC">
      <w:pPr>
        <w:spacing w:before="60" w:after="100" w:line="360" w:lineRule="auto"/>
        <w:jc w:val="both"/>
      </w:pPr>
      <w:r>
        <w:t>The following steps were followed to complete this laboratory experiment:</w:t>
      </w:r>
    </w:p>
    <w:p w14:paraId="7CB4F75F" w14:textId="77777777" w:rsidR="008D371B" w:rsidRDefault="008D371B">
      <w:pPr>
        <w:spacing w:before="60" w:after="60"/>
      </w:pPr>
    </w:p>
    <w:p w14:paraId="4582F2EB" w14:textId="77777777" w:rsidR="008D371B" w:rsidRDefault="00B104FC">
      <w:pPr>
        <w:pStyle w:val="ListParagraph"/>
        <w:numPr>
          <w:ilvl w:val="0"/>
          <w:numId w:val="3"/>
        </w:numPr>
        <w:spacing w:before="60" w:after="60"/>
      </w:pPr>
      <w:r>
        <w:t>Open MATLAB and ensure the Control System Toolbox is available (type 'ver' in the Command Window to verify).</w:t>
      </w:r>
    </w:p>
    <w:p w14:paraId="4BAE0181" w14:textId="77777777" w:rsidR="008D371B" w:rsidRDefault="00B104FC">
      <w:pPr>
        <w:pStyle w:val="ListParagraph"/>
        <w:numPr>
          <w:ilvl w:val="0"/>
          <w:numId w:val="3"/>
        </w:numPr>
        <w:spacing w:before="60" w:after="60"/>
      </w:pPr>
      <w:r>
        <w:t>Create a new script file (File &gt; New &gt; Script) and save it as Lab4_BodePlot.m.</w:t>
      </w:r>
    </w:p>
    <w:p w14:paraId="6D7C8D6C" w14:textId="77777777" w:rsidR="008D371B" w:rsidRDefault="00B104FC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Enter the complete MATLAB code provided in Section 7 (Lab Task) into the script.</w:t>
      </w:r>
    </w:p>
    <w:p w14:paraId="5E4A6716" w14:textId="77777777" w:rsidR="008D371B" w:rsidRDefault="00B104FC">
      <w:pPr>
        <w:pStyle w:val="ListParagraph"/>
        <w:numPr>
          <w:ilvl w:val="0"/>
          <w:numId w:val="3"/>
        </w:numPr>
        <w:spacing w:before="60" w:after="60"/>
      </w:pPr>
      <w:r>
        <w:t>Run the script by pressing F5 or clicking the Run button in the MATLAB toolbar.</w:t>
      </w:r>
    </w:p>
    <w:p w14:paraId="6761A4C3" w14:textId="77777777" w:rsidR="008D371B" w:rsidRDefault="00B104FC">
      <w:pPr>
        <w:pStyle w:val="ListParagraph"/>
        <w:numPr>
          <w:ilvl w:val="0"/>
          <w:numId w:val="3"/>
        </w:numPr>
        <w:spacing w:before="60" w:after="60"/>
      </w:pPr>
      <w:r>
        <w:t>Observe the Bode plot figure window: examine both the magnitude and phase panels carefully.</w:t>
      </w:r>
    </w:p>
    <w:p w14:paraId="27FAAAA7" w14:textId="77777777" w:rsidR="008D371B" w:rsidRDefault="00B104FC">
      <w:pPr>
        <w:pStyle w:val="ListParagraph"/>
        <w:numPr>
          <w:ilvl w:val="0"/>
          <w:numId w:val="3"/>
        </w:numPr>
        <w:spacing w:before="60" w:after="60"/>
      </w:pPr>
      <w:r>
        <w:t>Note the Console Output showing numerical magnitude (dB) and phase (degrees) at ω = 1 rad/s.</w:t>
      </w:r>
    </w:p>
    <w:p w14:paraId="56718C07" w14:textId="77777777" w:rsidR="008D371B" w:rsidRDefault="00B104FC">
      <w:pPr>
        <w:pStyle w:val="ListParagraph"/>
        <w:numPr>
          <w:ilvl w:val="0"/>
          <w:numId w:val="3"/>
        </w:numPr>
        <w:spacing w:before="60" w:after="60"/>
      </w:pPr>
      <w:r>
        <w:t>Verify the output against theoretical values: −3.01 dB and −45° respectively.</w:t>
      </w:r>
    </w:p>
    <w:p w14:paraId="5D15CDB2" w14:textId="77777777" w:rsidR="008D371B" w:rsidRDefault="00B104FC">
      <w:pPr>
        <w:pStyle w:val="ListParagraph"/>
        <w:numPr>
          <w:ilvl w:val="0"/>
          <w:numId w:val="3"/>
        </w:numPr>
        <w:spacing w:before="60" w:after="60"/>
      </w:pPr>
      <w:r>
        <w:t>Record all observations and complete the Results section (Section 8).</w:t>
      </w:r>
    </w:p>
    <w:p w14:paraId="288107BF" w14:textId="77777777" w:rsidR="00290F19" w:rsidRDefault="00290F19" w:rsidP="00290F19">
      <w:pPr>
        <w:pStyle w:val="Heading1"/>
        <w:pBdr>
          <w:bottom w:val="single" w:sz="8" w:space="6" w:color="2558A8"/>
        </w:pBdr>
      </w:pPr>
      <w:r>
        <w:t>7.  Lab Task — MATLAB Code</w:t>
      </w:r>
    </w:p>
    <w:p w14:paraId="7912FB4E" w14:textId="77777777" w:rsidR="008D371B" w:rsidRDefault="008D371B">
      <w:pPr>
        <w:spacing w:before="100" w:after="100"/>
      </w:pPr>
    </w:p>
    <w:p w14:paraId="683FE621" w14:textId="77777777" w:rsidR="008D371B" w:rsidRDefault="00B104FC" w:rsidP="00290F19">
      <w:r>
        <w:t>The MATLAB code below constitutes the complete lab task for Lab 4. It defines the transfer function H(s) = 1/(s + 1), generates the full Bode plot, and prints the magnitude and phase at the cutoff frequency ω = 1 rad/s. Students are required to type, execute, and record the output of this code during the laboratory session.</w:t>
      </w:r>
    </w:p>
    <w:tbl>
      <w:tblPr>
        <w:tblW w:w="9026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D371B" w14:paraId="3A31387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240" w:type="dxa"/>
              <w:bottom w:w="80" w:type="dxa"/>
              <w:right w:w="80" w:type="dxa"/>
            </w:tcMar>
          </w:tcPr>
          <w:p w14:paraId="766C777F" w14:textId="77777777" w:rsidR="008D371B" w:rsidRDefault="00B104FC" w:rsidP="00290F19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MATLAB CODE  |  Lab Task  </w:t>
            </w:r>
          </w:p>
        </w:tc>
      </w:tr>
      <w:tr w:rsidR="008D371B" w14:paraId="50DA8AA6" w14:textId="77777777">
        <w:tc>
          <w:tcPr>
            <w:tcW w:w="9026" w:type="dxa"/>
            <w:tcBorders>
              <w:top w:val="none" w:sz="0" w:space="0" w:color="FFFFFF"/>
              <w:left w:val="single" w:sz="12" w:space="0" w:color="2558A8"/>
              <w:bottom w:val="single" w:sz="4" w:space="0" w:color="2558A8"/>
              <w:right w:val="none" w:sz="0" w:space="0" w:color="FFFFFF"/>
            </w:tcBorders>
            <w:shd w:val="clear" w:color="auto" w:fill="F4F6F9"/>
            <w:tcMar>
              <w:top w:w="120" w:type="dxa"/>
              <w:left w:w="280" w:type="dxa"/>
              <w:bottom w:w="120" w:type="dxa"/>
              <w:right w:w="120" w:type="dxa"/>
            </w:tcMar>
          </w:tcPr>
          <w:p w14:paraId="0D50652F" w14:textId="77777777" w:rsidR="008D371B" w:rsidRDefault="00B104FC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% ================================================================</w:t>
            </w:r>
          </w:p>
          <w:p w14:paraId="60466CC7" w14:textId="77777777" w:rsidR="008D371B" w:rsidRDefault="00290F19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%  LAB TASK  -  Lab 5</w:t>
            </w:r>
            <w:r w:rsidR="00B104FC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Bode Plot of First-Order Low-Pass Filter   </w:t>
            </w:r>
          </w:p>
          <w:p w14:paraId="08C7EAAF" w14:textId="77777777" w:rsidR="008D371B" w:rsidRDefault="00B104FC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%  Subject   : Digital Signal Processing (DSP)                    </w:t>
            </w:r>
          </w:p>
          <w:p w14:paraId="7882EDA0" w14:textId="77777777" w:rsidR="008D371B" w:rsidRDefault="00B104FC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%  Student   : Rabeea Anjum                                       </w:t>
            </w:r>
          </w:p>
          <w:p w14:paraId="51E2F9DA" w14:textId="77777777" w:rsidR="008D371B" w:rsidRDefault="00B104FC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%  Instructor: </w:t>
            </w:r>
            <w:r w:rsidR="00290F19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Engr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Anees ul Husnain                                   </w:t>
            </w:r>
          </w:p>
          <w:p w14:paraId="0B97FB3D" w14:textId="77777777" w:rsidR="008D371B" w:rsidRDefault="00290F19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% Dept</w:t>
            </w:r>
            <w:r w:rsidR="00B104FC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.     : Computer Systems Engineering, IUB                  </w:t>
            </w:r>
          </w:p>
          <w:p w14:paraId="608DFADF" w14:textId="77777777" w:rsidR="008D371B" w:rsidRDefault="00B104FC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% ================================================================</w:t>
            </w:r>
          </w:p>
          <w:p w14:paraId="41DE2131" w14:textId="77777777" w:rsidR="008D371B" w:rsidRDefault="00B104FC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  <w:p w14:paraId="01AC2906" w14:textId="77777777" w:rsidR="008D371B" w:rsidRDefault="00B104FC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% Step 1: Define the transfer function  H(s) = 1 / (s + 1)</w:t>
            </w:r>
          </w:p>
          <w:p w14:paraId="44AE84F3" w14:textId="77777777" w:rsidR="008D371B" w:rsidRDefault="00290F19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numb</w:t>
            </w:r>
            <w:r w:rsidR="00B104FC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[1];           % Numerator coefficients</w:t>
            </w:r>
          </w:p>
          <w:p w14:paraId="762F39D7" w14:textId="77777777" w:rsidR="008D371B" w:rsidRDefault="00B104FC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den = [1, 1];        % Denominator coefficients (s + 1)</w:t>
            </w:r>
          </w:p>
          <w:p w14:paraId="0CCADC9A" w14:textId="77777777" w:rsidR="008D371B" w:rsidRDefault="00B104FC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  <w:p w14:paraId="5D7DBE36" w14:textId="77777777" w:rsidR="008D371B" w:rsidRDefault="00B104FC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% Step 2: Create the transfer-function object</w:t>
            </w:r>
          </w:p>
          <w:p w14:paraId="3BF6F549" w14:textId="77777777" w:rsidR="008D371B" w:rsidRDefault="00B104FC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 = tf(</w:t>
            </w:r>
            <w:r w:rsidR="00290F19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numb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 den);</w:t>
            </w:r>
          </w:p>
          <w:p w14:paraId="0C2CB8EE" w14:textId="77777777" w:rsidR="008D371B" w:rsidRDefault="00B104FC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  <w:p w14:paraId="2ABF39E9" w14:textId="77777777" w:rsidR="008D371B" w:rsidRDefault="00B104FC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% Step 3: Plot the Bode diagram</w:t>
            </w:r>
          </w:p>
          <w:p w14:paraId="051D6302" w14:textId="77777777" w:rsidR="008D371B" w:rsidRDefault="00B104FC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figure;</w:t>
            </w:r>
          </w:p>
          <w:p w14:paraId="536C0284" w14:textId="77777777" w:rsidR="008D371B" w:rsidRDefault="00B104FC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bode(H);</w:t>
            </w:r>
          </w:p>
          <w:p w14:paraId="71A96408" w14:textId="77777777" w:rsidR="008D371B" w:rsidRDefault="00B104FC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grid on;</w:t>
            </w:r>
          </w:p>
          <w:p w14:paraId="0A6F7E32" w14:textId="77777777" w:rsidR="008D371B" w:rsidRDefault="00B104FC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title('Bode Plot of First-Order Low-Pass Filter');</w:t>
            </w:r>
          </w:p>
          <w:p w14:paraId="7248FE3B" w14:textId="77777777" w:rsidR="008D371B" w:rsidRDefault="00B104FC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xlabel('Frequency (rad/s)');</w:t>
            </w:r>
          </w:p>
          <w:p w14:paraId="754E14DE" w14:textId="77777777" w:rsidR="008D371B" w:rsidRDefault="00B104FC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  <w:p w14:paraId="4F83772B" w14:textId="77777777" w:rsidR="008D371B" w:rsidRDefault="00B104FC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% Step 4: Retrieve magnitude, phase and frequency arrays</w:t>
            </w:r>
          </w:p>
          <w:p w14:paraId="017F8378" w14:textId="77777777" w:rsidR="008D371B" w:rsidRDefault="00B104FC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[mag, phase, w] = bode(H);</w:t>
            </w:r>
          </w:p>
          <w:p w14:paraId="13E333B7" w14:textId="77777777" w:rsidR="008D371B" w:rsidRDefault="00B104FC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  <w:p w14:paraId="0E43B1E6" w14:textId="77777777" w:rsidR="008D371B" w:rsidRDefault="00B104FC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% Step 5: Print magnitude (dB) and phase (</w:t>
            </w:r>
            <w:r w:rsidR="00290F19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dig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at omega = 1 rad/s</w:t>
            </w:r>
          </w:p>
          <w:p w14:paraId="560C8F4B" w14:textId="77777777" w:rsidR="008D371B" w:rsidRDefault="00B104FC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fprintf('\n--- Results at omega = 1 rad/s ---\n');</w:t>
            </w:r>
          </w:p>
          <w:p w14:paraId="3AE2246C" w14:textId="77777777" w:rsidR="008D371B" w:rsidRDefault="00B104FC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fprintf('Magnitude : %.4f dB\n',  20*log10(mag(1,1,1)));</w:t>
            </w:r>
          </w:p>
          <w:p w14:paraId="109C223F" w14:textId="77777777" w:rsidR="008D371B" w:rsidRDefault="00B104FC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fprintf('Phase     : %.4f deg\n', phase(1,1,1));</w:t>
            </w:r>
          </w:p>
        </w:tc>
      </w:tr>
    </w:tbl>
    <w:p w14:paraId="6B05F23F" w14:textId="77777777" w:rsidR="008D371B" w:rsidRDefault="00B104FC">
      <w:pPr>
        <w:pStyle w:val="Heading2"/>
      </w:pPr>
      <w:r>
        <w:t>7.1  Line-by-Line Explanation</w:t>
      </w:r>
    </w:p>
    <w:p w14:paraId="5E2B42F6" w14:textId="77777777" w:rsidR="008D371B" w:rsidRDefault="00B104FC">
      <w:pPr>
        <w:spacing w:before="60" w:after="100" w:line="360" w:lineRule="auto"/>
        <w:jc w:val="both"/>
      </w:pPr>
      <w:r>
        <w:t>Each logical block of the code above is explained in the table below:</w:t>
      </w:r>
    </w:p>
    <w:p w14:paraId="3CB4BCBF" w14:textId="77777777" w:rsidR="008D371B" w:rsidRDefault="008D371B">
      <w:pPr>
        <w:spacing w:before="60" w:after="60"/>
      </w:pP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1"/>
        <w:gridCol w:w="2597"/>
        <w:gridCol w:w="4018"/>
      </w:tblGrid>
      <w:tr w:rsidR="008D371B" w14:paraId="1909BCBE" w14:textId="77777777" w:rsidTr="00290F19">
        <w:tc>
          <w:tcPr>
            <w:tcW w:w="24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6B"/>
            <w:tcMar>
              <w:top w:w="90" w:type="dxa"/>
              <w:left w:w="140" w:type="dxa"/>
              <w:bottom w:w="90" w:type="dxa"/>
              <w:right w:w="80" w:type="dxa"/>
            </w:tcMar>
          </w:tcPr>
          <w:p w14:paraId="7CB9BC02" w14:textId="77777777" w:rsidR="008D371B" w:rsidRDefault="00B104FC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Step / Purpose</w:t>
            </w:r>
          </w:p>
        </w:tc>
        <w:tc>
          <w:tcPr>
            <w:tcW w:w="25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6B"/>
            <w:tcMar>
              <w:top w:w="90" w:type="dxa"/>
              <w:left w:w="140" w:type="dxa"/>
              <w:bottom w:w="90" w:type="dxa"/>
              <w:right w:w="80" w:type="dxa"/>
            </w:tcMar>
          </w:tcPr>
          <w:p w14:paraId="7C6E83A5" w14:textId="77777777" w:rsidR="008D371B" w:rsidRDefault="00B104FC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MATLAB Statement</w:t>
            </w:r>
          </w:p>
        </w:tc>
        <w:tc>
          <w:tcPr>
            <w:tcW w:w="40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6B"/>
            <w:tcMar>
              <w:top w:w="90" w:type="dxa"/>
              <w:left w:w="140" w:type="dxa"/>
              <w:bottom w:w="90" w:type="dxa"/>
              <w:right w:w="80" w:type="dxa"/>
            </w:tcMar>
          </w:tcPr>
          <w:p w14:paraId="36BD58F0" w14:textId="77777777" w:rsidR="008D371B" w:rsidRDefault="00B104FC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8D371B" w14:paraId="0E8945E7" w14:textId="77777777" w:rsidTr="00290F19">
        <w:tc>
          <w:tcPr>
            <w:tcW w:w="24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59A786D" w14:textId="77777777" w:rsidR="008D371B" w:rsidRDefault="00B104FC">
            <w:r>
              <w:rPr>
                <w:rFonts w:ascii="Arial" w:eastAsia="Arial" w:hAnsi="Arial" w:cs="Arial"/>
                <w:b/>
                <w:bCs/>
                <w:color w:val="1B3A6B"/>
                <w:sz w:val="20"/>
                <w:szCs w:val="20"/>
              </w:rPr>
              <w:t>Transfer Function Definition</w:t>
            </w:r>
          </w:p>
        </w:tc>
        <w:tc>
          <w:tcPr>
            <w:tcW w:w="25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20AB84D" w14:textId="77777777" w:rsidR="008D371B" w:rsidRDefault="00290F19">
            <w:r>
              <w:rPr>
                <w:rFonts w:ascii="Courier New" w:eastAsia="Courier New" w:hAnsi="Courier New" w:cs="Courier New"/>
                <w:color w:val="B22222"/>
                <w:sz w:val="18"/>
                <w:szCs w:val="18"/>
              </w:rPr>
              <w:t>numb</w:t>
            </w:r>
            <w:r w:rsidR="00B104FC">
              <w:rPr>
                <w:rFonts w:ascii="Courier New" w:eastAsia="Courier New" w:hAnsi="Courier New" w:cs="Courier New"/>
                <w:color w:val="B22222"/>
                <w:sz w:val="18"/>
                <w:szCs w:val="18"/>
              </w:rPr>
              <w:t>=[1]; den=[1,1];</w:t>
            </w:r>
          </w:p>
        </w:tc>
        <w:tc>
          <w:tcPr>
            <w:tcW w:w="40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04D3F7B" w14:textId="77777777" w:rsidR="008D371B" w:rsidRDefault="00B104FC">
            <w:r>
              <w:rPr>
                <w:sz w:val="20"/>
                <w:szCs w:val="20"/>
              </w:rPr>
              <w:t>Defines H(s</w:t>
            </w:r>
            <w:r w:rsidR="00290F19">
              <w:rPr>
                <w:sz w:val="20"/>
                <w:szCs w:val="20"/>
              </w:rPr>
              <w:t>) =</w:t>
            </w:r>
            <w:r>
              <w:rPr>
                <w:sz w:val="20"/>
                <w:szCs w:val="20"/>
              </w:rPr>
              <w:t xml:space="preserve">1/(s+1). Coefficients are row vectors for MATLAB's </w:t>
            </w:r>
            <w:r w:rsidR="00290F19">
              <w:rPr>
                <w:sz w:val="20"/>
                <w:szCs w:val="20"/>
              </w:rPr>
              <w:t>tf (</w:t>
            </w:r>
            <w:r>
              <w:rPr>
                <w:sz w:val="20"/>
                <w:szCs w:val="20"/>
              </w:rPr>
              <w:t>) constructor.</w:t>
            </w:r>
          </w:p>
        </w:tc>
      </w:tr>
      <w:tr w:rsidR="008D371B" w14:paraId="0FBBE2FC" w14:textId="77777777" w:rsidTr="00290F19">
        <w:tc>
          <w:tcPr>
            <w:tcW w:w="24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34B57D4" w14:textId="77777777" w:rsidR="008D371B" w:rsidRDefault="00B104FC">
            <w:r>
              <w:rPr>
                <w:rFonts w:ascii="Arial" w:eastAsia="Arial" w:hAnsi="Arial" w:cs="Arial"/>
                <w:b/>
                <w:bCs/>
                <w:color w:val="1B3A6B"/>
                <w:sz w:val="20"/>
                <w:szCs w:val="20"/>
              </w:rPr>
              <w:t>Transfer Function Object</w:t>
            </w:r>
          </w:p>
        </w:tc>
        <w:tc>
          <w:tcPr>
            <w:tcW w:w="25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C754099" w14:textId="77777777" w:rsidR="008D371B" w:rsidRDefault="00B104FC">
            <w:r>
              <w:rPr>
                <w:rFonts w:ascii="Courier New" w:eastAsia="Courier New" w:hAnsi="Courier New" w:cs="Courier New"/>
                <w:color w:val="B22222"/>
                <w:sz w:val="18"/>
                <w:szCs w:val="18"/>
              </w:rPr>
              <w:t>H = tf(</w:t>
            </w:r>
            <w:r w:rsidR="00290F19">
              <w:rPr>
                <w:rFonts w:ascii="Courier New" w:eastAsia="Courier New" w:hAnsi="Courier New" w:cs="Courier New"/>
                <w:color w:val="B22222"/>
                <w:sz w:val="18"/>
                <w:szCs w:val="18"/>
              </w:rPr>
              <w:t>numb</w:t>
            </w:r>
            <w:r>
              <w:rPr>
                <w:rFonts w:ascii="Courier New" w:eastAsia="Courier New" w:hAnsi="Courier New" w:cs="Courier New"/>
                <w:color w:val="B22222"/>
                <w:sz w:val="18"/>
                <w:szCs w:val="18"/>
              </w:rPr>
              <w:t>, den);</w:t>
            </w:r>
          </w:p>
        </w:tc>
        <w:tc>
          <w:tcPr>
            <w:tcW w:w="40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93C0C97" w14:textId="77777777" w:rsidR="008D371B" w:rsidRDefault="00B104FC">
            <w:r>
              <w:rPr>
                <w:sz w:val="20"/>
                <w:szCs w:val="20"/>
              </w:rPr>
              <w:t>Creates a continuous-time LTI object for use with Control System Toolbox functions.</w:t>
            </w:r>
          </w:p>
        </w:tc>
      </w:tr>
      <w:tr w:rsidR="008D371B" w14:paraId="2DA67CBD" w14:textId="77777777" w:rsidTr="00290F19">
        <w:tc>
          <w:tcPr>
            <w:tcW w:w="24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5FFA734" w14:textId="77777777" w:rsidR="008D371B" w:rsidRDefault="00B104FC">
            <w:r>
              <w:rPr>
                <w:rFonts w:ascii="Arial" w:eastAsia="Arial" w:hAnsi="Arial" w:cs="Arial"/>
                <w:b/>
                <w:bCs/>
                <w:color w:val="1B3A6B"/>
                <w:sz w:val="20"/>
                <w:szCs w:val="20"/>
              </w:rPr>
              <w:t>Bode Plot Generation</w:t>
            </w:r>
          </w:p>
        </w:tc>
        <w:tc>
          <w:tcPr>
            <w:tcW w:w="25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BBE3E93" w14:textId="77777777" w:rsidR="008D371B" w:rsidRDefault="00B104FC">
            <w:r>
              <w:rPr>
                <w:rFonts w:ascii="Courier New" w:eastAsia="Courier New" w:hAnsi="Courier New" w:cs="Courier New"/>
                <w:color w:val="B22222"/>
                <w:sz w:val="18"/>
                <w:szCs w:val="18"/>
              </w:rPr>
              <w:t>bode(H); grid on;</w:t>
            </w:r>
          </w:p>
        </w:tc>
        <w:tc>
          <w:tcPr>
            <w:tcW w:w="40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C734839" w14:textId="77777777" w:rsidR="008D371B" w:rsidRDefault="00B104FC">
            <w:r>
              <w:rPr>
                <w:sz w:val="20"/>
                <w:szCs w:val="20"/>
              </w:rPr>
              <w:t xml:space="preserve">Plots magnitude (dB) and phase (degrees) vs. </w:t>
            </w:r>
            <w:r>
              <w:rPr>
                <w:sz w:val="20"/>
                <w:szCs w:val="20"/>
              </w:rPr>
              <w:lastRenderedPageBreak/>
              <w:t>frequency (rad/s) on log-scale axes.</w:t>
            </w:r>
          </w:p>
        </w:tc>
      </w:tr>
      <w:tr w:rsidR="008D371B" w14:paraId="68C7DE22" w14:textId="77777777" w:rsidTr="00290F19">
        <w:tc>
          <w:tcPr>
            <w:tcW w:w="24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70C23D1" w14:textId="77777777" w:rsidR="008D371B" w:rsidRDefault="00B104FC">
            <w:r>
              <w:rPr>
                <w:rFonts w:ascii="Arial" w:eastAsia="Arial" w:hAnsi="Arial" w:cs="Arial"/>
                <w:b/>
                <w:bCs/>
                <w:color w:val="1B3A6B"/>
                <w:sz w:val="20"/>
                <w:szCs w:val="20"/>
              </w:rPr>
              <w:lastRenderedPageBreak/>
              <w:t>Data Retrieval</w:t>
            </w:r>
          </w:p>
        </w:tc>
        <w:tc>
          <w:tcPr>
            <w:tcW w:w="25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7C6FBDD" w14:textId="77777777" w:rsidR="008D371B" w:rsidRDefault="00B104FC">
            <w:r>
              <w:rPr>
                <w:rFonts w:ascii="Courier New" w:eastAsia="Courier New" w:hAnsi="Courier New" w:cs="Courier New"/>
                <w:color w:val="B22222"/>
                <w:sz w:val="18"/>
                <w:szCs w:val="18"/>
              </w:rPr>
              <w:t>[mag,phase,w]=bode(H);</w:t>
            </w:r>
          </w:p>
        </w:tc>
        <w:tc>
          <w:tcPr>
            <w:tcW w:w="40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7B93F8E" w14:textId="77777777" w:rsidR="008D371B" w:rsidRDefault="00B104FC">
            <w:r>
              <w:rPr>
                <w:sz w:val="20"/>
                <w:szCs w:val="20"/>
              </w:rPr>
              <w:t>Returns magnitude, phase, and frequency arrays for numerical processing.</w:t>
            </w:r>
          </w:p>
        </w:tc>
      </w:tr>
      <w:tr w:rsidR="008D371B" w14:paraId="6679E121" w14:textId="77777777" w:rsidTr="00290F19">
        <w:tc>
          <w:tcPr>
            <w:tcW w:w="24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6A1BD5B" w14:textId="77777777" w:rsidR="008D371B" w:rsidRDefault="00B104FC">
            <w:r>
              <w:rPr>
                <w:rFonts w:ascii="Arial" w:eastAsia="Arial" w:hAnsi="Arial" w:cs="Arial"/>
                <w:b/>
                <w:bCs/>
                <w:color w:val="1B3A6B"/>
                <w:sz w:val="20"/>
                <w:szCs w:val="20"/>
              </w:rPr>
              <w:t>Numerical Output</w:t>
            </w:r>
          </w:p>
        </w:tc>
        <w:tc>
          <w:tcPr>
            <w:tcW w:w="25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5EA2154" w14:textId="77777777" w:rsidR="008D371B" w:rsidRDefault="00B104FC">
            <w:r>
              <w:rPr>
                <w:rFonts w:ascii="Courier New" w:eastAsia="Courier New" w:hAnsi="Courier New" w:cs="Courier New"/>
                <w:color w:val="B22222"/>
                <w:sz w:val="18"/>
                <w:szCs w:val="18"/>
              </w:rPr>
              <w:t>fprintf(...)</w:t>
            </w:r>
          </w:p>
        </w:tc>
        <w:tc>
          <w:tcPr>
            <w:tcW w:w="40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20D621D" w14:textId="77777777" w:rsidR="008D371B" w:rsidRDefault="00B104FC">
            <w:r>
              <w:rPr>
                <w:sz w:val="20"/>
                <w:szCs w:val="20"/>
              </w:rPr>
              <w:t>Prints magnitude in dB and phase in degrees at ω=1 rad/s for verification.</w:t>
            </w:r>
          </w:p>
        </w:tc>
      </w:tr>
    </w:tbl>
    <w:p w14:paraId="6CBE8CB9" w14:textId="77777777" w:rsidR="00290F19" w:rsidRDefault="00290F19" w:rsidP="00290F19">
      <w:pPr>
        <w:pStyle w:val="Heading1"/>
        <w:pBdr>
          <w:bottom w:val="single" w:sz="8" w:space="6" w:color="2558A8"/>
        </w:pBdr>
      </w:pPr>
      <w:r>
        <w:t>Output:</w:t>
      </w:r>
    </w:p>
    <w:p w14:paraId="652977F6" w14:textId="77777777" w:rsidR="008D371B" w:rsidRDefault="00290F19">
      <w:pPr>
        <w:spacing w:before="100" w:after="100"/>
      </w:pPr>
      <w:r w:rsidRPr="00290F19">
        <w:rPr>
          <w:noProof/>
        </w:rPr>
        <w:drawing>
          <wp:inline distT="0" distB="0" distL="0" distR="0" wp14:anchorId="10D57BAC" wp14:editId="49FAEF98">
            <wp:extent cx="5943600" cy="2103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01CC" w14:textId="77777777" w:rsidR="00290F19" w:rsidRDefault="00290F19">
      <w:pPr>
        <w:spacing w:before="100" w:after="100"/>
      </w:pPr>
      <w:r w:rsidRPr="00290F19">
        <w:rPr>
          <w:noProof/>
        </w:rPr>
        <w:drawing>
          <wp:inline distT="0" distB="0" distL="0" distR="0" wp14:anchorId="60ABD774" wp14:editId="1FE4495E">
            <wp:extent cx="5943600" cy="12477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9207" w14:textId="77777777" w:rsidR="00290F19" w:rsidRDefault="00290F19" w:rsidP="00290F19">
      <w:pPr>
        <w:pStyle w:val="Heading1"/>
        <w:pBdr>
          <w:bottom w:val="single" w:sz="8" w:space="6" w:color="2558A8"/>
        </w:pBdr>
      </w:pPr>
      <w:r>
        <w:t>8.  Results</w:t>
      </w:r>
    </w:p>
    <w:p w14:paraId="2AA7E2C0" w14:textId="77777777" w:rsidR="00290F19" w:rsidRDefault="00290F19" w:rsidP="00290F19">
      <w:pPr>
        <w:pStyle w:val="Heading2"/>
      </w:pPr>
      <w:r>
        <w:t>8.1  Bode Plot Observations</w:t>
      </w:r>
    </w:p>
    <w:p w14:paraId="05B29FD1" w14:textId="77777777" w:rsidR="008D371B" w:rsidRDefault="00B104FC" w:rsidP="00290F19">
      <w:r>
        <w:t>Upon executing the MATLAB code, the Bode plot figure displayed the following characteristics for H(s) = 1/(s + 1):</w:t>
      </w:r>
    </w:p>
    <w:p w14:paraId="30A9D404" w14:textId="77777777" w:rsidR="008D371B" w:rsidRDefault="008D371B">
      <w:pPr>
        <w:spacing w:before="60" w:after="60"/>
      </w:pPr>
    </w:p>
    <w:p w14:paraId="7E37750A" w14:textId="77777777" w:rsidR="008D371B" w:rsidRDefault="00B104FC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>Magnitude Response: Approximately 0 dB for frequencies well below ωc = 1 rad/s, confirming the filter passes low-frequency signals without attenuation. Above ωc, magnitude decreases at −20 dB/decade, consistent with first-order roll-off.</w:t>
      </w:r>
    </w:p>
    <w:p w14:paraId="30920DCD" w14:textId="77777777" w:rsidR="008D371B" w:rsidRDefault="00B104FC">
      <w:pPr>
        <w:pStyle w:val="ListParagraph"/>
        <w:numPr>
          <w:ilvl w:val="0"/>
          <w:numId w:val="2"/>
        </w:numPr>
        <w:spacing w:before="50" w:after="50"/>
      </w:pPr>
      <w:r>
        <w:t>Phase Response: Starts at 0° for very low frequencies, decreases monotonically, and reaches exactly −45° at ωc = 1 rad/s, approaching −90° asymptotically at high frequencies.</w:t>
      </w:r>
    </w:p>
    <w:p w14:paraId="6E282D0A" w14:textId="77777777" w:rsidR="008D371B" w:rsidRDefault="00B104FC">
      <w:pPr>
        <w:pStyle w:val="ListParagraph"/>
        <w:numPr>
          <w:ilvl w:val="0"/>
          <w:numId w:val="2"/>
        </w:numPr>
        <w:spacing w:before="50" w:after="50"/>
      </w:pPr>
      <w:r>
        <w:t>Cutoff Frequency: The −3 dB point is clearly identifiable on the magnitude plot at ω = 1 rad/s, verifying the theoretical prediction.</w:t>
      </w:r>
    </w:p>
    <w:p w14:paraId="1654C1FC" w14:textId="77777777" w:rsidR="008D371B" w:rsidRDefault="008D371B">
      <w:pPr>
        <w:spacing w:before="80" w:after="80"/>
      </w:pPr>
    </w:p>
    <w:p w14:paraId="4CA2A302" w14:textId="77777777" w:rsidR="008D371B" w:rsidRDefault="00B104FC">
      <w:pPr>
        <w:pStyle w:val="Heading2"/>
      </w:pPr>
      <w:r>
        <w:t>8.2  MATLAB Console Output</w:t>
      </w:r>
    </w:p>
    <w:p w14:paraId="165461FD" w14:textId="77777777" w:rsidR="008D371B" w:rsidRDefault="00B104FC">
      <w:pPr>
        <w:spacing w:before="60" w:after="100" w:line="360" w:lineRule="auto"/>
        <w:jc w:val="both"/>
      </w:pPr>
      <w:r>
        <w:t>The MATLAB console output obtained at ω = 1 rad/s was:</w:t>
      </w:r>
    </w:p>
    <w:p w14:paraId="3E3FEDB8" w14:textId="77777777" w:rsidR="008D371B" w:rsidRDefault="008D371B">
      <w:pPr>
        <w:spacing w:before="60" w:after="60"/>
      </w:pPr>
    </w:p>
    <w:tbl>
      <w:tblPr>
        <w:tblW w:w="9026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D371B" w14:paraId="174C7BBA" w14:textId="77777777">
        <w:tc>
          <w:tcPr>
            <w:tcW w:w="9026" w:type="dxa"/>
            <w:tcBorders>
              <w:top w:val="none" w:sz="0" w:space="0" w:color="FFFFFF"/>
              <w:left w:val="single" w:sz="12" w:space="0" w:color="2558A8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110" w:type="dxa"/>
              <w:left w:w="280" w:type="dxa"/>
              <w:bottom w:w="110" w:type="dxa"/>
              <w:right w:w="120" w:type="dxa"/>
            </w:tcMar>
          </w:tcPr>
          <w:p w14:paraId="358F7846" w14:textId="77777777" w:rsidR="008D371B" w:rsidRDefault="00B104FC">
            <w:pPr>
              <w:spacing w:line="28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20"/>
                <w:szCs w:val="20"/>
              </w:rPr>
              <w:t>--- Results at omega = 1 rad/s ---</w:t>
            </w:r>
          </w:p>
          <w:p w14:paraId="5C05D365" w14:textId="77777777" w:rsidR="008D371B" w:rsidRDefault="00B104FC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Magnitude :  -3.0103 dB</w:t>
            </w:r>
          </w:p>
          <w:p w14:paraId="668BABD8" w14:textId="77777777" w:rsidR="008D371B" w:rsidRDefault="00B104FC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Phase     : -45.0000 deg</w:t>
            </w:r>
          </w:p>
        </w:tc>
      </w:tr>
    </w:tbl>
    <w:p w14:paraId="6C334484" w14:textId="77777777" w:rsidR="008D371B" w:rsidRDefault="008D371B">
      <w:pPr>
        <w:spacing w:before="80" w:after="80"/>
      </w:pPr>
    </w:p>
    <w:p w14:paraId="05D873C4" w14:textId="77777777" w:rsidR="008D371B" w:rsidRDefault="00B104FC">
      <w:pPr>
        <w:pStyle w:val="Heading2"/>
      </w:pPr>
      <w:r>
        <w:t>8.3  Experimental vs. Theoretical Comparison</w:t>
      </w: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D371B" w14:paraId="75F3DA4D" w14:textId="77777777"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558A8"/>
            <w:tcMar>
              <w:top w:w="90" w:type="dxa"/>
              <w:left w:w="140" w:type="dxa"/>
              <w:bottom w:w="90" w:type="dxa"/>
              <w:right w:w="80" w:type="dxa"/>
            </w:tcMar>
          </w:tcPr>
          <w:p w14:paraId="5BDDEAC3" w14:textId="77777777" w:rsidR="008D371B" w:rsidRDefault="00B104F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30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558A8"/>
            <w:tcMar>
              <w:top w:w="90" w:type="dxa"/>
              <w:left w:w="140" w:type="dxa"/>
              <w:bottom w:w="90" w:type="dxa"/>
              <w:right w:w="80" w:type="dxa"/>
            </w:tcMar>
          </w:tcPr>
          <w:p w14:paraId="6B841C65" w14:textId="77777777" w:rsidR="008D371B" w:rsidRDefault="00B104F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MATLAB Result</w:t>
            </w:r>
          </w:p>
        </w:tc>
        <w:tc>
          <w:tcPr>
            <w:tcW w:w="30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558A8"/>
            <w:tcMar>
              <w:top w:w="90" w:type="dxa"/>
              <w:left w:w="140" w:type="dxa"/>
              <w:bottom w:w="90" w:type="dxa"/>
              <w:right w:w="80" w:type="dxa"/>
            </w:tcMar>
          </w:tcPr>
          <w:p w14:paraId="46423B90" w14:textId="77777777" w:rsidR="008D371B" w:rsidRDefault="00B104F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Theoretical Value</w:t>
            </w:r>
          </w:p>
        </w:tc>
      </w:tr>
      <w:tr w:rsidR="008D371B" w14:paraId="6EE69483" w14:textId="77777777"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70AB7C2" w14:textId="77777777" w:rsidR="008D371B" w:rsidRDefault="00B104FC">
            <w:pPr>
              <w:jc w:val="center"/>
            </w:pPr>
            <w:r>
              <w:rPr>
                <w:sz w:val="20"/>
                <w:szCs w:val="20"/>
              </w:rPr>
              <w:t>Magnitude at ω = 1 rad/s</w:t>
            </w:r>
          </w:p>
        </w:tc>
        <w:tc>
          <w:tcPr>
            <w:tcW w:w="30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13843A6" w14:textId="77777777" w:rsidR="008D371B" w:rsidRDefault="00B104FC">
            <w:pPr>
              <w:jc w:val="center"/>
            </w:pPr>
            <w:r>
              <w:rPr>
                <w:sz w:val="20"/>
                <w:szCs w:val="20"/>
              </w:rPr>
              <w:t>−3.0103 dB</w:t>
            </w:r>
          </w:p>
        </w:tc>
        <w:tc>
          <w:tcPr>
            <w:tcW w:w="30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6881DA8" w14:textId="77777777" w:rsidR="008D371B" w:rsidRDefault="00B104FC">
            <w:pPr>
              <w:jc w:val="center"/>
            </w:pPr>
            <w:r>
              <w:rPr>
                <w:sz w:val="20"/>
                <w:szCs w:val="20"/>
              </w:rPr>
              <w:t>−3.0 dB</w:t>
            </w:r>
          </w:p>
        </w:tc>
      </w:tr>
      <w:tr w:rsidR="008D371B" w14:paraId="5CC6A5A2" w14:textId="77777777"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EDC67AB" w14:textId="77777777" w:rsidR="008D371B" w:rsidRDefault="00B104FC">
            <w:pPr>
              <w:jc w:val="center"/>
            </w:pPr>
            <w:r>
              <w:rPr>
                <w:sz w:val="20"/>
                <w:szCs w:val="20"/>
              </w:rPr>
              <w:t>Phase at ω = 1 rad/s</w:t>
            </w:r>
          </w:p>
        </w:tc>
        <w:tc>
          <w:tcPr>
            <w:tcW w:w="30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881CB30" w14:textId="77777777" w:rsidR="008D371B" w:rsidRDefault="00B104FC">
            <w:pPr>
              <w:jc w:val="center"/>
            </w:pPr>
            <w:r>
              <w:rPr>
                <w:sz w:val="20"/>
                <w:szCs w:val="20"/>
              </w:rPr>
              <w:t>−45.0000°</w:t>
            </w:r>
          </w:p>
        </w:tc>
        <w:tc>
          <w:tcPr>
            <w:tcW w:w="30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65CAF86" w14:textId="77777777" w:rsidR="008D371B" w:rsidRDefault="00B104FC">
            <w:pPr>
              <w:jc w:val="center"/>
            </w:pPr>
            <w:r>
              <w:rPr>
                <w:sz w:val="20"/>
                <w:szCs w:val="20"/>
              </w:rPr>
              <w:t>−45.0°</w:t>
            </w:r>
          </w:p>
        </w:tc>
      </w:tr>
      <w:tr w:rsidR="008D371B" w14:paraId="25C25F57" w14:textId="77777777"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BCD1EBA" w14:textId="77777777" w:rsidR="008D371B" w:rsidRDefault="00B104FC">
            <w:pPr>
              <w:jc w:val="center"/>
            </w:pPr>
            <w:r>
              <w:rPr>
                <w:sz w:val="20"/>
                <w:szCs w:val="20"/>
              </w:rPr>
              <w:t>Cutoff Frequency (ωc)</w:t>
            </w:r>
          </w:p>
        </w:tc>
        <w:tc>
          <w:tcPr>
            <w:tcW w:w="30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720AE79" w14:textId="77777777" w:rsidR="008D371B" w:rsidRDefault="00B104FC">
            <w:pPr>
              <w:jc w:val="center"/>
            </w:pPr>
            <w:r>
              <w:rPr>
                <w:sz w:val="20"/>
                <w:szCs w:val="20"/>
              </w:rPr>
              <w:t>1 rad/s</w:t>
            </w:r>
          </w:p>
        </w:tc>
        <w:tc>
          <w:tcPr>
            <w:tcW w:w="30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BD216D2" w14:textId="77777777" w:rsidR="008D371B" w:rsidRDefault="00B104FC">
            <w:pPr>
              <w:jc w:val="center"/>
            </w:pPr>
            <w:r>
              <w:rPr>
                <w:sz w:val="20"/>
                <w:szCs w:val="20"/>
              </w:rPr>
              <w:t>1 rad/s</w:t>
            </w:r>
          </w:p>
        </w:tc>
      </w:tr>
      <w:tr w:rsidR="008D371B" w14:paraId="105FC88C" w14:textId="77777777"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CD05969" w14:textId="77777777" w:rsidR="008D371B" w:rsidRDefault="00B104FC">
            <w:pPr>
              <w:jc w:val="center"/>
            </w:pPr>
            <w:r>
              <w:rPr>
                <w:sz w:val="20"/>
                <w:szCs w:val="20"/>
              </w:rPr>
              <w:t>Roll-off Rate</w:t>
            </w:r>
          </w:p>
        </w:tc>
        <w:tc>
          <w:tcPr>
            <w:tcW w:w="30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002CB97" w14:textId="77777777" w:rsidR="008D371B" w:rsidRDefault="00B104FC">
            <w:pPr>
              <w:jc w:val="center"/>
            </w:pPr>
            <w:r>
              <w:rPr>
                <w:sz w:val="20"/>
                <w:szCs w:val="20"/>
              </w:rPr>
              <w:t>−20 dB/decade</w:t>
            </w:r>
          </w:p>
        </w:tc>
        <w:tc>
          <w:tcPr>
            <w:tcW w:w="30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6492D69" w14:textId="77777777" w:rsidR="008D371B" w:rsidRDefault="00B104FC">
            <w:pPr>
              <w:jc w:val="center"/>
            </w:pPr>
            <w:r>
              <w:rPr>
                <w:sz w:val="20"/>
                <w:szCs w:val="20"/>
              </w:rPr>
              <w:t>−20 dB/decade</w:t>
            </w:r>
          </w:p>
        </w:tc>
      </w:tr>
    </w:tbl>
    <w:p w14:paraId="459D6D90" w14:textId="77777777" w:rsidR="008D371B" w:rsidRDefault="008D371B">
      <w:pPr>
        <w:spacing w:before="100" w:after="100"/>
      </w:pPr>
    </w:p>
    <w:p w14:paraId="43810AD3" w14:textId="77777777" w:rsidR="008D371B" w:rsidRDefault="00B104FC">
      <w:pPr>
        <w:pStyle w:val="Heading1"/>
        <w:pBdr>
          <w:bottom w:val="single" w:sz="8" w:space="6" w:color="2558A8"/>
        </w:pBdr>
      </w:pPr>
      <w:r>
        <w:t>9.  Discussion</w:t>
      </w:r>
    </w:p>
    <w:p w14:paraId="48890E81" w14:textId="77777777" w:rsidR="008D371B" w:rsidRDefault="00B104FC">
      <w:pPr>
        <w:spacing w:before="60" w:after="100" w:line="360" w:lineRule="auto"/>
        <w:jc w:val="both"/>
      </w:pPr>
      <w:r>
        <w:t>The results obtained from the MATLAB simulation are in complete agreement with the analytical predictions derived from H(s) = 1/(s+1). The magnitude of −3.01 dB and phase of −45° at ω = 1 rad/s are classical characteristics of a first-order low-pass filter and serve as benchmark values for verifying the simulation.</w:t>
      </w:r>
    </w:p>
    <w:p w14:paraId="4CFE3A23" w14:textId="77777777" w:rsidR="008D371B" w:rsidRDefault="008D371B">
      <w:pPr>
        <w:spacing w:before="80" w:after="80"/>
      </w:pPr>
    </w:p>
    <w:p w14:paraId="5009314C" w14:textId="77777777" w:rsidR="008D371B" w:rsidRDefault="00B104FC">
      <w:pPr>
        <w:spacing w:before="60" w:after="100" w:line="360" w:lineRule="auto"/>
        <w:jc w:val="both"/>
      </w:pPr>
      <w:r>
        <w:t>The Bode plot generated by MATLAB clearly shows the two key asymptotic regions: the flat 0 dB passband below ωc and the −20 dB/decade roll-off above ωc. The smooth transition, governed by the single real pole at s = −1, is a direct consequence of the first-order system dynamics.</w:t>
      </w:r>
    </w:p>
    <w:p w14:paraId="0BB50F9F" w14:textId="77777777" w:rsidR="008D371B" w:rsidRDefault="008D371B">
      <w:pPr>
        <w:spacing w:before="80" w:after="80"/>
      </w:pPr>
    </w:p>
    <w:p w14:paraId="3C250687" w14:textId="77777777" w:rsidR="008D371B" w:rsidRDefault="00B104FC">
      <w:pPr>
        <w:spacing w:before="60" w:after="100" w:line="360" w:lineRule="auto"/>
        <w:jc w:val="both"/>
      </w:pPr>
      <w:r>
        <w:t xml:space="preserve">From a practical DSP perspective, this experiment demonstrates how a simple transfer function can be rapidly </w:t>
      </w:r>
      <w:r w:rsidR="00290F19">
        <w:t>analyzed</w:t>
      </w:r>
      <w:r>
        <w:t xml:space="preserve"> using MATLAB without manual computation at each frequency. The three-output form of bode() further enhances the tool's utility in design verification workflows.</w:t>
      </w:r>
    </w:p>
    <w:p w14:paraId="7378329F" w14:textId="77777777" w:rsidR="008D371B" w:rsidRDefault="008D371B">
      <w:pPr>
        <w:spacing w:before="100" w:after="100"/>
      </w:pPr>
    </w:p>
    <w:p w14:paraId="653AE5D6" w14:textId="77777777" w:rsidR="008D371B" w:rsidRDefault="00B104FC">
      <w:pPr>
        <w:pStyle w:val="Heading1"/>
        <w:pBdr>
          <w:bottom w:val="single" w:sz="8" w:space="6" w:color="2558A8"/>
        </w:pBdr>
      </w:pPr>
      <w:r>
        <w:t>10.  Conclusion</w:t>
      </w:r>
    </w:p>
    <w:p w14:paraId="1F90281F" w14:textId="77777777" w:rsidR="008D371B" w:rsidRDefault="00B104FC">
      <w:pPr>
        <w:spacing w:before="60" w:after="100" w:line="360" w:lineRule="auto"/>
        <w:jc w:val="both"/>
      </w:pPr>
      <w:r>
        <w:t>This laboratory report has demonstrated the fundamental role of Bode plots in Digital Signal Processing. The key findings are:</w:t>
      </w:r>
    </w:p>
    <w:p w14:paraId="785FFDE2" w14:textId="77777777" w:rsidR="008D371B" w:rsidRDefault="008D371B">
      <w:pPr>
        <w:spacing w:before="60" w:after="60"/>
      </w:pPr>
    </w:p>
    <w:p w14:paraId="159BB207" w14:textId="77777777" w:rsidR="008D371B" w:rsidRDefault="00B104FC">
      <w:pPr>
        <w:pStyle w:val="ListParagraph"/>
        <w:numPr>
          <w:ilvl w:val="0"/>
          <w:numId w:val="2"/>
        </w:numPr>
        <w:spacing w:before="50" w:after="50"/>
      </w:pPr>
      <w:r>
        <w:t xml:space="preserve">Bode plots provide a complete and compact frequency-domain </w:t>
      </w:r>
      <w:r w:rsidR="00290F19">
        <w:t>Characterisation</w:t>
      </w:r>
      <w:r>
        <w:t xml:space="preserve"> of any LTI system, displaying both magnitude (dB) and phase (degrees) against a logarithmic frequency axis.</w:t>
      </w:r>
    </w:p>
    <w:p w14:paraId="110971D0" w14:textId="77777777" w:rsidR="008D371B" w:rsidRDefault="00B104FC">
      <w:pPr>
        <w:pStyle w:val="ListParagraph"/>
        <w:numPr>
          <w:ilvl w:val="0"/>
          <w:numId w:val="2"/>
        </w:numPr>
        <w:spacing w:before="50" w:after="50"/>
      </w:pPr>
      <w:r>
        <w:t>For H(s) = 1/(s+1), MATLAB confirmed the theoretical values of −3.01 dB and −45° at ωc = 1 rad/s with high precision.</w:t>
      </w:r>
    </w:p>
    <w:p w14:paraId="3260060A" w14:textId="77777777" w:rsidR="008D371B" w:rsidRDefault="00B104FC">
      <w:pPr>
        <w:pStyle w:val="ListParagraph"/>
        <w:numPr>
          <w:ilvl w:val="0"/>
          <w:numId w:val="2"/>
        </w:numPr>
        <w:spacing w:before="50" w:after="50"/>
      </w:pPr>
      <w:r>
        <w:t>MATLAB's tf() and bode() functions offer a fast, reliable, and industry-standard workflow for constructing and analysing transfer functions in research and professional practice.</w:t>
      </w:r>
    </w:p>
    <w:p w14:paraId="28D4806E" w14:textId="77777777" w:rsidR="008D371B" w:rsidRDefault="00B104FC">
      <w:pPr>
        <w:pStyle w:val="ListParagraph"/>
        <w:numPr>
          <w:ilvl w:val="0"/>
          <w:numId w:val="2"/>
        </w:numPr>
        <w:spacing w:before="50" w:after="50"/>
      </w:pPr>
      <w:r>
        <w:t>Bode plots are essential for any engineer working in filter design, feedback control, or communication systems, as they directly expose the stability margins and frequency-shaping capabilities of a system.</w:t>
      </w:r>
    </w:p>
    <w:p w14:paraId="7B4FCAC8" w14:textId="77777777" w:rsidR="008D371B" w:rsidRDefault="008D371B">
      <w:pPr>
        <w:spacing w:before="60" w:after="60"/>
      </w:pPr>
    </w:p>
    <w:p w14:paraId="3F235E28" w14:textId="77777777" w:rsidR="008D371B" w:rsidRDefault="00B104FC" w:rsidP="00290F19">
      <w:pPr>
        <w:spacing w:before="60" w:after="100" w:line="360" w:lineRule="auto"/>
        <w:jc w:val="both"/>
      </w:pPr>
      <w:r>
        <w:lastRenderedPageBreak/>
        <w:t xml:space="preserve">Bode plots remain an irreplaceable analytical and design tool in DSP. Their intuitive graphical form, combined with the computational power of MATLAB, enables rapid system </w:t>
      </w:r>
      <w:r w:rsidR="00290F19">
        <w:t>Characterisation</w:t>
      </w:r>
      <w:r>
        <w:t>, filter verification, and stability assessment — skills central to modern signal processing engineering.</w:t>
      </w:r>
    </w:p>
    <w:p w14:paraId="4ADFF5FA" w14:textId="77777777" w:rsidR="008D371B" w:rsidRDefault="00B104FC">
      <w:pPr>
        <w:pStyle w:val="Heading1"/>
        <w:pBdr>
          <w:bottom w:val="single" w:sz="8" w:space="6" w:color="2558A8"/>
        </w:pBdr>
      </w:pPr>
      <w:r>
        <w:t>References</w:t>
      </w:r>
    </w:p>
    <w:p w14:paraId="0CEC62AC" w14:textId="77777777" w:rsidR="008D371B" w:rsidRDefault="00B104FC">
      <w:pPr>
        <w:spacing w:before="60" w:after="60"/>
        <w:ind w:left="720" w:hanging="360"/>
      </w:pPr>
      <w:r>
        <w:rPr>
          <w:rFonts w:ascii="Arial" w:eastAsia="Arial" w:hAnsi="Arial" w:cs="Arial"/>
          <w:b/>
          <w:bCs/>
          <w:color w:val="1B3A6B"/>
          <w:sz w:val="20"/>
          <w:szCs w:val="20"/>
        </w:rPr>
        <w:t>[1</w:t>
      </w:r>
      <w:r w:rsidR="00290F19">
        <w:rPr>
          <w:rFonts w:ascii="Arial" w:eastAsia="Arial" w:hAnsi="Arial" w:cs="Arial"/>
          <w:b/>
          <w:bCs/>
          <w:color w:val="1B3A6B"/>
          <w:sz w:val="20"/>
          <w:szCs w:val="20"/>
        </w:rPr>
        <w:t>] Oppenheim</w:t>
      </w:r>
      <w:r>
        <w:rPr>
          <w:sz w:val="20"/>
          <w:szCs w:val="20"/>
        </w:rPr>
        <w:t xml:space="preserve">, A. V., &amp; Schafer, R. W. (2009). Discrete-Time Signal Processing (3rd </w:t>
      </w:r>
      <w:r w:rsidR="00290F19">
        <w:rPr>
          <w:sz w:val="20"/>
          <w:szCs w:val="20"/>
        </w:rPr>
        <w:t>Ed</w:t>
      </w:r>
      <w:r>
        <w:rPr>
          <w:sz w:val="20"/>
          <w:szCs w:val="20"/>
        </w:rPr>
        <w:t>.). Prentice Hall.</w:t>
      </w:r>
    </w:p>
    <w:p w14:paraId="639214B5" w14:textId="77777777" w:rsidR="008D371B" w:rsidRDefault="00B104FC">
      <w:pPr>
        <w:spacing w:before="60" w:after="60"/>
        <w:ind w:left="720" w:hanging="360"/>
      </w:pPr>
      <w:r>
        <w:rPr>
          <w:rFonts w:ascii="Arial" w:eastAsia="Arial" w:hAnsi="Arial" w:cs="Arial"/>
          <w:b/>
          <w:bCs/>
          <w:color w:val="1B3A6B"/>
          <w:sz w:val="20"/>
          <w:szCs w:val="20"/>
        </w:rPr>
        <w:t xml:space="preserve">[2]  </w:t>
      </w:r>
      <w:r>
        <w:rPr>
          <w:sz w:val="20"/>
          <w:szCs w:val="20"/>
        </w:rPr>
        <w:t>Proakis, J. G., &amp; Manolakis, D. G. (2006). Digital Signal Processing: Principles, Algorithms, and Applications (4th ed.). Prentice Hall.</w:t>
      </w:r>
    </w:p>
    <w:p w14:paraId="763154BE" w14:textId="77777777" w:rsidR="008D371B" w:rsidRDefault="00B104FC">
      <w:pPr>
        <w:spacing w:before="60" w:after="60"/>
        <w:ind w:left="720" w:hanging="360"/>
      </w:pPr>
      <w:r>
        <w:rPr>
          <w:rFonts w:ascii="Arial" w:eastAsia="Arial" w:hAnsi="Arial" w:cs="Arial"/>
          <w:b/>
          <w:bCs/>
          <w:color w:val="1B3A6B"/>
          <w:sz w:val="20"/>
          <w:szCs w:val="20"/>
        </w:rPr>
        <w:t xml:space="preserve">[3]  </w:t>
      </w:r>
      <w:r>
        <w:rPr>
          <w:sz w:val="20"/>
          <w:szCs w:val="20"/>
        </w:rPr>
        <w:t>MathWorks Inc. (2024). MATLAB Control System Toolbox Documentation — bode(). https://www.mathworks.com/help/control/ref/bode.html</w:t>
      </w:r>
    </w:p>
    <w:p w14:paraId="5D8CF9ED" w14:textId="77777777" w:rsidR="008D371B" w:rsidRDefault="00B104FC">
      <w:pPr>
        <w:spacing w:before="60" w:after="60"/>
        <w:ind w:left="720" w:hanging="360"/>
      </w:pPr>
      <w:r>
        <w:rPr>
          <w:rFonts w:ascii="Arial" w:eastAsia="Arial" w:hAnsi="Arial" w:cs="Arial"/>
          <w:b/>
          <w:bCs/>
          <w:color w:val="1B3A6B"/>
          <w:sz w:val="20"/>
          <w:szCs w:val="20"/>
        </w:rPr>
        <w:t xml:space="preserve">[4]  </w:t>
      </w:r>
      <w:r>
        <w:rPr>
          <w:sz w:val="20"/>
          <w:szCs w:val="20"/>
        </w:rPr>
        <w:t>Ogata, K. (2010). Modern Control Engineering (5th ed.). Prentice Hall.</w:t>
      </w:r>
    </w:p>
    <w:p w14:paraId="045CF183" w14:textId="77777777" w:rsidR="008D371B" w:rsidRDefault="00B104FC">
      <w:pPr>
        <w:spacing w:before="60" w:after="60"/>
        <w:ind w:left="720" w:hanging="360"/>
      </w:pPr>
      <w:r>
        <w:rPr>
          <w:rFonts w:ascii="Arial" w:eastAsia="Arial" w:hAnsi="Arial" w:cs="Arial"/>
          <w:b/>
          <w:bCs/>
          <w:color w:val="1B3A6B"/>
          <w:sz w:val="20"/>
          <w:szCs w:val="20"/>
        </w:rPr>
        <w:t xml:space="preserve">[5]  </w:t>
      </w:r>
      <w:r>
        <w:rPr>
          <w:sz w:val="20"/>
          <w:szCs w:val="20"/>
        </w:rPr>
        <w:t>Franklin, G. F., Powell, J. D., &amp; Emami-Naeini, A. (2019). Feedback Control of Dynamic Systems (8th ed.). Pearson.</w:t>
      </w:r>
    </w:p>
    <w:p w14:paraId="7CA9DE17" w14:textId="77777777" w:rsidR="008D371B" w:rsidRDefault="008D371B">
      <w:pPr>
        <w:spacing w:before="120" w:after="120"/>
      </w:pPr>
    </w:p>
    <w:p w14:paraId="1BBA1EB4" w14:textId="77777777" w:rsidR="008D371B" w:rsidRDefault="008D371B">
      <w:pPr>
        <w:pBdr>
          <w:top w:val="single" w:sz="6" w:space="1" w:color="2558A8"/>
        </w:pBdr>
        <w:spacing w:before="100" w:after="60"/>
        <w:jc w:val="center"/>
      </w:pPr>
    </w:p>
    <w:sectPr w:rsidR="008D371B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56A61" w14:textId="77777777" w:rsidR="002C7296" w:rsidRDefault="002C7296">
      <w:r>
        <w:separator/>
      </w:r>
    </w:p>
  </w:endnote>
  <w:endnote w:type="continuationSeparator" w:id="0">
    <w:p w14:paraId="5A20091F" w14:textId="77777777" w:rsidR="002C7296" w:rsidRDefault="002C7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63A48" w14:textId="77777777" w:rsidR="008D371B" w:rsidRDefault="00B104FC">
    <w:pPr>
      <w:pBdr>
        <w:top w:val="single" w:sz="4" w:space="4" w:color="2558A8"/>
      </w:pBdr>
      <w:spacing w:before="80"/>
      <w:jc w:val="center"/>
    </w:pPr>
    <w:r>
      <w:rPr>
        <w:rFonts w:ascii="Arial" w:eastAsia="Arial" w:hAnsi="Arial" w:cs="Arial"/>
        <w:color w:val="666666"/>
        <w:sz w:val="18"/>
        <w:szCs w:val="18"/>
      </w:rPr>
      <w:t>Rabeea Anjum  |  Instructor:</w:t>
    </w:r>
    <w:r w:rsidR="00751603">
      <w:rPr>
        <w:rFonts w:ascii="Arial" w:eastAsia="Arial" w:hAnsi="Arial" w:cs="Arial"/>
        <w:color w:val="666666"/>
        <w:sz w:val="18"/>
        <w:szCs w:val="18"/>
      </w:rPr>
      <w:t xml:space="preserve"> Engr</w:t>
    </w:r>
    <w:r>
      <w:rPr>
        <w:rFonts w:ascii="Arial" w:eastAsia="Arial" w:hAnsi="Arial" w:cs="Arial"/>
        <w:color w:val="666666"/>
        <w:sz w:val="18"/>
        <w:szCs w:val="18"/>
      </w:rPr>
      <w:t xml:space="preserve"> Anees ul Husnain  | 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875B5" w14:textId="77777777" w:rsidR="002C7296" w:rsidRDefault="002C7296">
      <w:r>
        <w:separator/>
      </w:r>
    </w:p>
  </w:footnote>
  <w:footnote w:type="continuationSeparator" w:id="0">
    <w:p w14:paraId="74FDE4AE" w14:textId="77777777" w:rsidR="002C7296" w:rsidRDefault="002C72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2299F" w14:textId="77777777" w:rsidR="008D371B" w:rsidRDefault="00B104FC">
    <w:pPr>
      <w:pBdr>
        <w:bottom w:val="single" w:sz="6" w:space="4" w:color="2558A8"/>
      </w:pBdr>
      <w:spacing w:after="80"/>
    </w:pPr>
    <w:r>
      <w:rPr>
        <w:rFonts w:ascii="Arial" w:eastAsia="Arial" w:hAnsi="Arial" w:cs="Arial"/>
        <w:color w:val="666666"/>
        <w:sz w:val="18"/>
        <w:szCs w:val="18"/>
      </w:rPr>
      <w:t>Islamia University of Bahawalpur  |  Dept. of Computer Sys</w:t>
    </w:r>
    <w:r w:rsidR="007A53EA">
      <w:rPr>
        <w:rFonts w:ascii="Arial" w:eastAsia="Arial" w:hAnsi="Arial" w:cs="Arial"/>
        <w:color w:val="666666"/>
        <w:sz w:val="18"/>
        <w:szCs w:val="18"/>
      </w:rPr>
      <w:t>tems Engineering  |  DSP — Lab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11F16"/>
    <w:multiLevelType w:val="hybridMultilevel"/>
    <w:tmpl w:val="72F20A60"/>
    <w:lvl w:ilvl="0" w:tplc="5CFEE8E2">
      <w:start w:val="1"/>
      <w:numFmt w:val="bullet"/>
      <w:lvlText w:val="•"/>
      <w:lvlJc w:val="left"/>
      <w:pPr>
        <w:ind w:left="720" w:hanging="360"/>
      </w:pPr>
    </w:lvl>
    <w:lvl w:ilvl="1" w:tplc="D16C9BB8">
      <w:numFmt w:val="decimal"/>
      <w:lvlText w:val=""/>
      <w:lvlJc w:val="left"/>
    </w:lvl>
    <w:lvl w:ilvl="2" w:tplc="64EAC9B2">
      <w:numFmt w:val="decimal"/>
      <w:lvlText w:val=""/>
      <w:lvlJc w:val="left"/>
    </w:lvl>
    <w:lvl w:ilvl="3" w:tplc="68F2A954">
      <w:numFmt w:val="decimal"/>
      <w:lvlText w:val=""/>
      <w:lvlJc w:val="left"/>
    </w:lvl>
    <w:lvl w:ilvl="4" w:tplc="97BC9D90">
      <w:numFmt w:val="decimal"/>
      <w:lvlText w:val=""/>
      <w:lvlJc w:val="left"/>
    </w:lvl>
    <w:lvl w:ilvl="5" w:tplc="270430B4">
      <w:numFmt w:val="decimal"/>
      <w:lvlText w:val=""/>
      <w:lvlJc w:val="left"/>
    </w:lvl>
    <w:lvl w:ilvl="6" w:tplc="BDB429C8">
      <w:numFmt w:val="decimal"/>
      <w:lvlText w:val=""/>
      <w:lvlJc w:val="left"/>
    </w:lvl>
    <w:lvl w:ilvl="7" w:tplc="5F581D54">
      <w:numFmt w:val="decimal"/>
      <w:lvlText w:val=""/>
      <w:lvlJc w:val="left"/>
    </w:lvl>
    <w:lvl w:ilvl="8" w:tplc="9390A74C">
      <w:numFmt w:val="decimal"/>
      <w:lvlText w:val=""/>
      <w:lvlJc w:val="left"/>
    </w:lvl>
  </w:abstractNum>
  <w:abstractNum w:abstractNumId="1" w15:restartNumberingAfterBreak="0">
    <w:nsid w:val="246F761C"/>
    <w:multiLevelType w:val="hybridMultilevel"/>
    <w:tmpl w:val="D0C81CCC"/>
    <w:lvl w:ilvl="0" w:tplc="38429A76">
      <w:start w:val="1"/>
      <w:numFmt w:val="bullet"/>
      <w:lvlText w:val="●"/>
      <w:lvlJc w:val="left"/>
      <w:pPr>
        <w:ind w:left="720" w:hanging="360"/>
      </w:pPr>
    </w:lvl>
    <w:lvl w:ilvl="1" w:tplc="2FF8BB60">
      <w:start w:val="1"/>
      <w:numFmt w:val="bullet"/>
      <w:lvlText w:val="○"/>
      <w:lvlJc w:val="left"/>
      <w:pPr>
        <w:ind w:left="1440" w:hanging="360"/>
      </w:pPr>
    </w:lvl>
    <w:lvl w:ilvl="2" w:tplc="DA7AFFE8">
      <w:start w:val="1"/>
      <w:numFmt w:val="bullet"/>
      <w:lvlText w:val="■"/>
      <w:lvlJc w:val="left"/>
      <w:pPr>
        <w:ind w:left="2160" w:hanging="360"/>
      </w:pPr>
    </w:lvl>
    <w:lvl w:ilvl="3" w:tplc="1EF88CE6">
      <w:start w:val="1"/>
      <w:numFmt w:val="bullet"/>
      <w:lvlText w:val="●"/>
      <w:lvlJc w:val="left"/>
      <w:pPr>
        <w:ind w:left="2880" w:hanging="360"/>
      </w:pPr>
    </w:lvl>
    <w:lvl w:ilvl="4" w:tplc="D1A2C8C6">
      <w:start w:val="1"/>
      <w:numFmt w:val="bullet"/>
      <w:lvlText w:val="○"/>
      <w:lvlJc w:val="left"/>
      <w:pPr>
        <w:ind w:left="3600" w:hanging="360"/>
      </w:pPr>
    </w:lvl>
    <w:lvl w:ilvl="5" w:tplc="D780032A">
      <w:start w:val="1"/>
      <w:numFmt w:val="bullet"/>
      <w:lvlText w:val="■"/>
      <w:lvlJc w:val="left"/>
      <w:pPr>
        <w:ind w:left="4320" w:hanging="360"/>
      </w:pPr>
    </w:lvl>
    <w:lvl w:ilvl="6" w:tplc="C338B58E">
      <w:start w:val="1"/>
      <w:numFmt w:val="bullet"/>
      <w:lvlText w:val="●"/>
      <w:lvlJc w:val="left"/>
      <w:pPr>
        <w:ind w:left="5040" w:hanging="360"/>
      </w:pPr>
    </w:lvl>
    <w:lvl w:ilvl="7" w:tplc="79C881D0">
      <w:start w:val="1"/>
      <w:numFmt w:val="bullet"/>
      <w:lvlText w:val="●"/>
      <w:lvlJc w:val="left"/>
      <w:pPr>
        <w:ind w:left="5760" w:hanging="360"/>
      </w:pPr>
    </w:lvl>
    <w:lvl w:ilvl="8" w:tplc="9A36B6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05538C"/>
    <w:multiLevelType w:val="hybridMultilevel"/>
    <w:tmpl w:val="AEA0D890"/>
    <w:lvl w:ilvl="0" w:tplc="C204C086">
      <w:start w:val="1"/>
      <w:numFmt w:val="decimal"/>
      <w:lvlText w:val="%1."/>
      <w:lvlJc w:val="left"/>
      <w:pPr>
        <w:ind w:left="720" w:hanging="360"/>
      </w:pPr>
    </w:lvl>
    <w:lvl w:ilvl="1" w:tplc="87D446CC">
      <w:numFmt w:val="decimal"/>
      <w:lvlText w:val=""/>
      <w:lvlJc w:val="left"/>
    </w:lvl>
    <w:lvl w:ilvl="2" w:tplc="83106262">
      <w:numFmt w:val="decimal"/>
      <w:lvlText w:val=""/>
      <w:lvlJc w:val="left"/>
    </w:lvl>
    <w:lvl w:ilvl="3" w:tplc="BD62E160">
      <w:numFmt w:val="decimal"/>
      <w:lvlText w:val=""/>
      <w:lvlJc w:val="left"/>
    </w:lvl>
    <w:lvl w:ilvl="4" w:tplc="D42C21FE">
      <w:numFmt w:val="decimal"/>
      <w:lvlText w:val=""/>
      <w:lvlJc w:val="left"/>
    </w:lvl>
    <w:lvl w:ilvl="5" w:tplc="51CA4CDC">
      <w:numFmt w:val="decimal"/>
      <w:lvlText w:val=""/>
      <w:lvlJc w:val="left"/>
    </w:lvl>
    <w:lvl w:ilvl="6" w:tplc="18281452">
      <w:numFmt w:val="decimal"/>
      <w:lvlText w:val=""/>
      <w:lvlJc w:val="left"/>
    </w:lvl>
    <w:lvl w:ilvl="7" w:tplc="0A26D4C8">
      <w:numFmt w:val="decimal"/>
      <w:lvlText w:val=""/>
      <w:lvlJc w:val="left"/>
    </w:lvl>
    <w:lvl w:ilvl="8" w:tplc="B372C7CA">
      <w:numFmt w:val="decimal"/>
      <w:lvlText w:val=""/>
      <w:lvlJc w:val="left"/>
    </w:lvl>
  </w:abstractNum>
  <w:num w:numId="1" w16cid:durableId="526406534">
    <w:abstractNumId w:val="1"/>
    <w:lvlOverride w:ilvl="0">
      <w:startOverride w:val="1"/>
    </w:lvlOverride>
  </w:num>
  <w:num w:numId="2" w16cid:durableId="427626118">
    <w:abstractNumId w:val="0"/>
    <w:lvlOverride w:ilvl="0">
      <w:startOverride w:val="1"/>
    </w:lvlOverride>
  </w:num>
  <w:num w:numId="3" w16cid:durableId="111969092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371B"/>
    <w:rsid w:val="001C783A"/>
    <w:rsid w:val="00290F19"/>
    <w:rsid w:val="002C7296"/>
    <w:rsid w:val="002D7817"/>
    <w:rsid w:val="003406E4"/>
    <w:rsid w:val="0035039C"/>
    <w:rsid w:val="005E49DF"/>
    <w:rsid w:val="00691491"/>
    <w:rsid w:val="00751603"/>
    <w:rsid w:val="007A53EA"/>
    <w:rsid w:val="00806A08"/>
    <w:rsid w:val="008D371B"/>
    <w:rsid w:val="009A3618"/>
    <w:rsid w:val="00A354EC"/>
    <w:rsid w:val="00B104FC"/>
    <w:rsid w:val="00D279F1"/>
    <w:rsid w:val="00FF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5356A"/>
  <w15:docId w15:val="{AA3ACD04-43D4-4BF0-8370-379464631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pPr>
      <w:spacing w:before="280" w:after="100"/>
      <w:outlineLvl w:val="0"/>
    </w:pPr>
    <w:rPr>
      <w:rFonts w:ascii="Arial" w:eastAsia="Arial" w:hAnsi="Arial" w:cs="Arial"/>
      <w:b/>
      <w:bCs/>
      <w:color w:val="1B3A6B"/>
      <w:sz w:val="26"/>
      <w:szCs w:val="26"/>
    </w:rPr>
  </w:style>
  <w:style w:type="paragraph" w:styleId="Heading2">
    <w:name w:val="heading 2"/>
    <w:link w:val="Heading2Char"/>
    <w:qFormat/>
    <w:pPr>
      <w:spacing w:before="180" w:after="80"/>
      <w:outlineLvl w:val="1"/>
    </w:pPr>
    <w:rPr>
      <w:rFonts w:ascii="Arial" w:eastAsia="Arial" w:hAnsi="Arial" w:cs="Arial"/>
      <w:b/>
      <w:bCs/>
      <w:color w:val="2558A8"/>
      <w:sz w:val="23"/>
      <w:szCs w:val="23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A53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53EA"/>
  </w:style>
  <w:style w:type="paragraph" w:styleId="Footer">
    <w:name w:val="footer"/>
    <w:basedOn w:val="Normal"/>
    <w:link w:val="FooterChar"/>
    <w:uiPriority w:val="99"/>
    <w:unhideWhenUsed/>
    <w:rsid w:val="007A53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53EA"/>
  </w:style>
  <w:style w:type="character" w:customStyle="1" w:styleId="Heading1Char">
    <w:name w:val="Heading 1 Char"/>
    <w:basedOn w:val="DefaultParagraphFont"/>
    <w:link w:val="Heading1"/>
    <w:rsid w:val="00290F19"/>
    <w:rPr>
      <w:rFonts w:ascii="Arial" w:eastAsia="Arial" w:hAnsi="Arial" w:cs="Arial"/>
      <w:b/>
      <w:bCs/>
      <w:color w:val="1B3A6B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0F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F1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290F19"/>
    <w:rPr>
      <w:rFonts w:ascii="Arial" w:eastAsia="Arial" w:hAnsi="Arial" w:cs="Arial"/>
      <w:b/>
      <w:bCs/>
      <w:color w:val="2558A8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2010</Words>
  <Characters>11460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rabeea anjum</cp:lastModifiedBy>
  <cp:revision>13</cp:revision>
  <dcterms:created xsi:type="dcterms:W3CDTF">2026-04-20T10:39:00Z</dcterms:created>
  <dcterms:modified xsi:type="dcterms:W3CDTF">2026-06-05T06:07:00Z</dcterms:modified>
</cp:coreProperties>
</file>