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1F3C459E"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240" w:type="dxa"/>
              <w:left w:w="400" w:type="dxa"/>
              <w:bottom w:w="100" w:type="dxa"/>
              <w:right w:w="400" w:type="dxa"/>
            </w:tcMar>
          </w:tcPr>
          <w:p w14:paraId="5193587C" w14:textId="77777777" w:rsidR="00753770" w:rsidRDefault="00E5125F">
            <w:pPr>
              <w:jc w:val="center"/>
            </w:pPr>
            <w:r>
              <w:rPr>
                <w:rFonts w:ascii="Arial" w:eastAsia="Arial" w:hAnsi="Arial" w:cs="Arial"/>
                <w:b/>
                <w:bCs/>
                <w:color w:val="FFFFFF"/>
                <w:sz w:val="30"/>
                <w:szCs w:val="30"/>
              </w:rPr>
              <w:t>ISLAMIA UNIVERSITY OF BAHAWALPUR</w:t>
            </w:r>
          </w:p>
          <w:p w14:paraId="1CB67892" w14:textId="77777777" w:rsidR="00753770" w:rsidRDefault="00E5125F">
            <w:pPr>
              <w:jc w:val="center"/>
            </w:pPr>
            <w:r>
              <w:rPr>
                <w:rFonts w:ascii="Arial" w:eastAsia="Arial" w:hAnsi="Arial" w:cs="Arial"/>
                <w:color w:val="B8D0F4"/>
              </w:rPr>
              <w:t>Department of Computer Systems Engineering</w:t>
            </w:r>
          </w:p>
        </w:tc>
      </w:tr>
      <w:tr w:rsidR="00753770" w14:paraId="619185E3" w14:textId="77777777">
        <w:tc>
          <w:tcPr>
            <w:tcW w:w="9026" w:type="dxa"/>
            <w:tcBorders>
              <w:top w:val="none" w:sz="0" w:space="0" w:color="FFFFFF"/>
              <w:left w:val="none" w:sz="0" w:space="0" w:color="FFFFFF"/>
              <w:bottom w:val="none" w:sz="0" w:space="0" w:color="FFFFFF"/>
              <w:right w:val="none" w:sz="0" w:space="0" w:color="FFFFFF"/>
            </w:tcBorders>
            <w:shd w:val="clear" w:color="auto" w:fill="2558A8"/>
            <w:tcMar>
              <w:top w:w="100" w:type="dxa"/>
              <w:left w:w="400" w:type="dxa"/>
              <w:bottom w:w="100" w:type="dxa"/>
              <w:right w:w="400" w:type="dxa"/>
            </w:tcMar>
          </w:tcPr>
          <w:p w14:paraId="66478A4C" w14:textId="77777777" w:rsidR="00753770" w:rsidRDefault="00E5125F" w:rsidP="000E50FA">
            <w:pPr>
              <w:jc w:val="center"/>
            </w:pPr>
            <w:r>
              <w:rPr>
                <w:rFonts w:ascii="Arial" w:eastAsia="Arial" w:hAnsi="Arial" w:cs="Arial"/>
                <w:b/>
                <w:bCs/>
                <w:color w:val="FFFFFF"/>
                <w:sz w:val="24"/>
                <w:szCs w:val="24"/>
              </w:rPr>
              <w:t xml:space="preserve">Digital Signal Processing (DSP)  </w:t>
            </w:r>
          </w:p>
        </w:tc>
      </w:tr>
    </w:tbl>
    <w:p w14:paraId="26CA2E1B" w14:textId="77777777" w:rsidR="00753770" w:rsidRDefault="00753770">
      <w:pPr>
        <w:spacing w:before="200" w:after="200"/>
      </w:pPr>
    </w:p>
    <w:p w14:paraId="35579714" w14:textId="77777777" w:rsidR="00753770" w:rsidRDefault="000E50FA">
      <w:pPr>
        <w:spacing w:after="60"/>
        <w:jc w:val="center"/>
      </w:pPr>
      <w:r>
        <w:rPr>
          <w:rFonts w:ascii="Arial" w:eastAsia="Arial" w:hAnsi="Arial" w:cs="Arial"/>
          <w:b/>
          <w:bCs/>
          <w:color w:val="1B3A6B"/>
          <w:sz w:val="36"/>
          <w:szCs w:val="36"/>
        </w:rPr>
        <w:t>Lab Report 6</w:t>
      </w:r>
    </w:p>
    <w:p w14:paraId="7C4BA8DD" w14:textId="77777777" w:rsidR="00753770" w:rsidRPr="000E50FA" w:rsidRDefault="00E5125F">
      <w:pPr>
        <w:spacing w:after="60"/>
        <w:jc w:val="center"/>
        <w:rPr>
          <w:color w:val="1B3A6B"/>
        </w:rPr>
      </w:pPr>
      <w:r w:rsidRPr="000E50FA">
        <w:rPr>
          <w:rFonts w:ascii="Arial" w:eastAsia="Arial" w:hAnsi="Arial" w:cs="Arial"/>
          <w:b/>
          <w:bCs/>
          <w:color w:val="1B3A6B"/>
          <w:sz w:val="30"/>
          <w:szCs w:val="30"/>
        </w:rPr>
        <w:t>Finding the Nyquist Frequency</w:t>
      </w:r>
    </w:p>
    <w:p w14:paraId="7D9A14E0" w14:textId="77777777" w:rsidR="00753770" w:rsidRPr="000E50FA" w:rsidRDefault="00E5125F">
      <w:pPr>
        <w:spacing w:after="200"/>
        <w:jc w:val="center"/>
        <w:rPr>
          <w:color w:val="1B3A6B"/>
        </w:rPr>
      </w:pPr>
      <w:r w:rsidRPr="000E50FA">
        <w:rPr>
          <w:rFonts w:ascii="Arial" w:eastAsia="Arial" w:hAnsi="Arial" w:cs="Arial"/>
          <w:b/>
          <w:bCs/>
          <w:color w:val="1B3A6B"/>
          <w:sz w:val="30"/>
          <w:szCs w:val="30"/>
        </w:rPr>
        <w:t>in the Bode Plot</w:t>
      </w:r>
    </w:p>
    <w:p w14:paraId="1B1FD97A" w14:textId="77777777" w:rsidR="00753770" w:rsidRDefault="00E5125F">
      <w:pPr>
        <w:spacing w:after="240"/>
        <w:jc w:val="center"/>
      </w:pPr>
      <w:r>
        <w:rPr>
          <w:rFonts w:ascii="Arial" w:eastAsia="Arial" w:hAnsi="Arial" w:cs="Arial"/>
          <w:i/>
          <w:iCs/>
          <w:color w:val="666666"/>
        </w:rPr>
        <w:t>Sampling Theory, Aliasing, and Frequency-Domain Identification via MATLAB</w:t>
      </w:r>
    </w:p>
    <w:tbl>
      <w:tblPr>
        <w:tblW w:w="902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753770" w14:paraId="4F6ABBED"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FE6D9CA" w14:textId="77777777" w:rsidR="00753770" w:rsidRDefault="000E50FA">
            <w:r>
              <w:rPr>
                <w:rFonts w:ascii="Arial" w:eastAsia="Arial" w:hAnsi="Arial" w:cs="Arial"/>
                <w:b/>
                <w:bCs/>
                <w:color w:val="FFFFFF"/>
                <w:sz w:val="20"/>
                <w:szCs w:val="20"/>
              </w:rPr>
              <w:t>Lab no</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63DE443" w14:textId="77777777" w:rsidR="00753770" w:rsidRDefault="000E50FA">
            <w:r>
              <w:rPr>
                <w:rFonts w:ascii="Arial" w:eastAsia="Arial" w:hAnsi="Arial" w:cs="Arial"/>
                <w:color w:val="1B3A6B"/>
                <w:sz w:val="20"/>
                <w:szCs w:val="20"/>
              </w:rPr>
              <w:t>Lab 6</w:t>
            </w:r>
            <w:r w:rsidR="00E5125F">
              <w:rPr>
                <w:rFonts w:ascii="Arial" w:eastAsia="Arial" w:hAnsi="Arial" w:cs="Arial"/>
                <w:color w:val="1B3A6B"/>
                <w:sz w:val="20"/>
                <w:szCs w:val="20"/>
              </w:rPr>
              <w:t xml:space="preserve"> — Finding the Nyquist Frequency in the Bode Plot</w:t>
            </w:r>
          </w:p>
        </w:tc>
      </w:tr>
      <w:tr w:rsidR="00753770" w14:paraId="5DF86EA3"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4CB847EB" w14:textId="77777777" w:rsidR="00753770" w:rsidRDefault="00E5125F">
            <w:r>
              <w:rPr>
                <w:rFonts w:ascii="Arial" w:eastAsia="Arial" w:hAnsi="Arial" w:cs="Arial"/>
                <w:b/>
                <w:bCs/>
                <w:color w:val="FFFFFF"/>
                <w:sz w:val="20"/>
                <w:szCs w:val="20"/>
              </w:rPr>
              <w:t>Department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54ABCD86" w14:textId="77777777" w:rsidR="00753770" w:rsidRDefault="00E5125F">
            <w:r>
              <w:rPr>
                <w:rFonts w:ascii="Arial" w:eastAsia="Arial" w:hAnsi="Arial" w:cs="Arial"/>
                <w:color w:val="1B3A6B"/>
                <w:sz w:val="20"/>
                <w:szCs w:val="20"/>
              </w:rPr>
              <w:t>Computer Systems Engineering</w:t>
            </w:r>
          </w:p>
        </w:tc>
      </w:tr>
      <w:tr w:rsidR="00753770" w14:paraId="04D7EC77"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1EB93EB4" w14:textId="77777777" w:rsidR="00753770" w:rsidRDefault="00E5125F">
            <w:r>
              <w:rPr>
                <w:rFonts w:ascii="Arial" w:eastAsia="Arial" w:hAnsi="Arial" w:cs="Arial"/>
                <w:b/>
                <w:bCs/>
                <w:color w:val="FFFFFF"/>
                <w:sz w:val="20"/>
                <w:szCs w:val="20"/>
              </w:rPr>
              <w:t>Institution</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3A750EA" w14:textId="77777777" w:rsidR="00753770" w:rsidRDefault="00E5125F">
            <w:r>
              <w:rPr>
                <w:rFonts w:ascii="Arial" w:eastAsia="Arial" w:hAnsi="Arial" w:cs="Arial"/>
                <w:color w:val="1B3A6B"/>
                <w:sz w:val="20"/>
                <w:szCs w:val="20"/>
              </w:rPr>
              <w:t>Islamia University of Bahawalpur (IUB)</w:t>
            </w:r>
          </w:p>
        </w:tc>
      </w:tr>
      <w:tr w:rsidR="00753770" w14:paraId="1DFD82E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6A974155" w14:textId="77777777" w:rsidR="00753770" w:rsidRDefault="00E5125F">
            <w:r>
              <w:rPr>
                <w:rFonts w:ascii="Arial" w:eastAsia="Arial" w:hAnsi="Arial" w:cs="Arial"/>
                <w:b/>
                <w:bCs/>
                <w:color w:val="FFFFFF"/>
                <w:sz w:val="20"/>
                <w:szCs w:val="20"/>
              </w:rPr>
              <w:t>Subject</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7B24B3F" w14:textId="77777777" w:rsidR="00753770" w:rsidRDefault="00E5125F">
            <w:r>
              <w:rPr>
                <w:rFonts w:ascii="Arial" w:eastAsia="Arial" w:hAnsi="Arial" w:cs="Arial"/>
                <w:color w:val="1B3A6B"/>
                <w:sz w:val="20"/>
                <w:szCs w:val="20"/>
              </w:rPr>
              <w:t>Digital Signal Processing (DSP)</w:t>
            </w:r>
          </w:p>
        </w:tc>
      </w:tr>
      <w:tr w:rsidR="00753770" w14:paraId="0FE7B9C9"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2193E203" w14:textId="77777777" w:rsidR="00753770" w:rsidRDefault="00E5125F">
            <w:r>
              <w:rPr>
                <w:rFonts w:ascii="Arial" w:eastAsia="Arial" w:hAnsi="Arial" w:cs="Arial"/>
                <w:b/>
                <w:bCs/>
                <w:color w:val="FFFFFF"/>
                <w:sz w:val="20"/>
                <w:szCs w:val="20"/>
              </w:rPr>
              <w:t>Student Name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41525DDD" w14:textId="77777777" w:rsidR="00753770" w:rsidRDefault="00E5125F">
            <w:r>
              <w:rPr>
                <w:rFonts w:ascii="Arial" w:eastAsia="Arial" w:hAnsi="Arial" w:cs="Arial"/>
                <w:color w:val="1B3A6B"/>
                <w:sz w:val="20"/>
                <w:szCs w:val="20"/>
              </w:rPr>
              <w:t>Rabeea Anjum</w:t>
            </w:r>
          </w:p>
        </w:tc>
      </w:tr>
      <w:tr w:rsidR="00753770" w14:paraId="1EBE4D5B"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47CF06F8" w14:textId="77777777" w:rsidR="00753770" w:rsidRDefault="00E5125F">
            <w:r>
              <w:rPr>
                <w:rFonts w:ascii="Arial" w:eastAsia="Arial" w:hAnsi="Arial" w:cs="Arial"/>
                <w:b/>
                <w:bCs/>
                <w:color w:val="FFFFFF"/>
                <w:sz w:val="20"/>
                <w:szCs w:val="20"/>
              </w:rPr>
              <w:t>Instructor</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6C4B45B6" w14:textId="77777777" w:rsidR="00753770" w:rsidRDefault="000E50FA">
            <w:r>
              <w:rPr>
                <w:rFonts w:ascii="Arial" w:eastAsia="Arial" w:hAnsi="Arial" w:cs="Arial"/>
                <w:color w:val="1B3A6B"/>
                <w:sz w:val="20"/>
                <w:szCs w:val="20"/>
              </w:rPr>
              <w:t xml:space="preserve">Engr </w:t>
            </w:r>
            <w:r w:rsidR="00E5125F">
              <w:rPr>
                <w:rFonts w:ascii="Arial" w:eastAsia="Arial" w:hAnsi="Arial" w:cs="Arial"/>
                <w:color w:val="1B3A6B"/>
                <w:sz w:val="20"/>
                <w:szCs w:val="20"/>
              </w:rPr>
              <w:t>Anees ul Husnain</w:t>
            </w:r>
          </w:p>
        </w:tc>
      </w:tr>
      <w:tr w:rsidR="00753770" w14:paraId="1A9A2905" w14:textId="77777777">
        <w:tc>
          <w:tcPr>
            <w:tcW w:w="27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60" w:type="dxa"/>
              <w:bottom w:w="90" w:type="dxa"/>
              <w:right w:w="80" w:type="dxa"/>
            </w:tcMar>
          </w:tcPr>
          <w:p w14:paraId="05AA67D1" w14:textId="77777777" w:rsidR="00753770" w:rsidRDefault="00E5125F">
            <w:r>
              <w:rPr>
                <w:rFonts w:ascii="Arial" w:eastAsia="Arial" w:hAnsi="Arial" w:cs="Arial"/>
                <w:b/>
                <w:bCs/>
                <w:color w:val="FFFFFF"/>
                <w:sz w:val="20"/>
                <w:szCs w:val="20"/>
              </w:rPr>
              <w:t>Date</w:t>
            </w:r>
          </w:p>
        </w:tc>
        <w:tc>
          <w:tcPr>
            <w:tcW w:w="6326" w:type="dxa"/>
            <w:tcBorders>
              <w:top w:val="single" w:sz="1" w:space="0" w:color="BBBBBB"/>
              <w:left w:val="single" w:sz="1" w:space="0" w:color="BBBBBB"/>
              <w:bottom w:val="single" w:sz="1" w:space="0" w:color="BBBBBB"/>
              <w:right w:val="single" w:sz="1" w:space="0" w:color="BBBBBB"/>
            </w:tcBorders>
            <w:shd w:val="clear" w:color="auto" w:fill="D8E8F8"/>
            <w:tcMar>
              <w:top w:w="90" w:type="dxa"/>
              <w:left w:w="160" w:type="dxa"/>
              <w:bottom w:w="90" w:type="dxa"/>
              <w:right w:w="80" w:type="dxa"/>
            </w:tcMar>
          </w:tcPr>
          <w:p w14:paraId="755D6289" w14:textId="538B2489" w:rsidR="00753770" w:rsidRDefault="008B22F3">
            <w:r>
              <w:rPr>
                <w:rFonts w:ascii="Arial" w:eastAsia="Arial" w:hAnsi="Arial" w:cs="Arial"/>
                <w:color w:val="1B3A6B"/>
                <w:sz w:val="20"/>
                <w:szCs w:val="20"/>
              </w:rPr>
              <w:t>16</w:t>
            </w:r>
            <w:r w:rsidR="00F2419D">
              <w:rPr>
                <w:rFonts w:ascii="Arial" w:eastAsia="Arial" w:hAnsi="Arial" w:cs="Arial"/>
                <w:color w:val="1B3A6B"/>
                <w:sz w:val="20"/>
                <w:szCs w:val="20"/>
              </w:rPr>
              <w:t xml:space="preserve"> Mar</w:t>
            </w:r>
            <w:r w:rsidR="00E5125F">
              <w:rPr>
                <w:rFonts w:ascii="Arial" w:eastAsia="Arial" w:hAnsi="Arial" w:cs="Arial"/>
                <w:color w:val="1B3A6B"/>
                <w:sz w:val="20"/>
                <w:szCs w:val="20"/>
              </w:rPr>
              <w:t xml:space="preserve"> 2026</w:t>
            </w:r>
          </w:p>
        </w:tc>
      </w:tr>
    </w:tbl>
    <w:p w14:paraId="2724530D" w14:textId="77777777" w:rsidR="00753770" w:rsidRDefault="00753770">
      <w:pPr>
        <w:spacing w:before="200" w:after="200"/>
      </w:pPr>
    </w:p>
    <w:p w14:paraId="3792CFF9" w14:textId="77777777" w:rsidR="00753770" w:rsidRDefault="00E5125F">
      <w:r>
        <w:br w:type="page"/>
      </w:r>
    </w:p>
    <w:p w14:paraId="16414A6B" w14:textId="77777777" w:rsidR="00753770" w:rsidRDefault="00E5125F">
      <w:pPr>
        <w:spacing w:after="120"/>
        <w:jc w:val="center"/>
      </w:pPr>
      <w:r>
        <w:rPr>
          <w:rFonts w:ascii="Arial" w:eastAsia="Arial" w:hAnsi="Arial" w:cs="Arial"/>
          <w:b/>
          <w:bCs/>
          <w:color w:val="1B3A6B"/>
          <w:sz w:val="26"/>
          <w:szCs w:val="26"/>
        </w:rPr>
        <w:lastRenderedPageBreak/>
        <w:t>Abstract</w:t>
      </w: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1B6BAD1A"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20" w:type="dxa"/>
              <w:left w:w="280" w:type="dxa"/>
              <w:bottom w:w="120" w:type="dxa"/>
              <w:right w:w="120" w:type="dxa"/>
            </w:tcMar>
          </w:tcPr>
          <w:p w14:paraId="61D09EDF" w14:textId="77777777" w:rsidR="00753770" w:rsidRDefault="00E5125F">
            <w:pPr>
              <w:spacing w:line="360" w:lineRule="auto"/>
              <w:jc w:val="both"/>
            </w:pPr>
            <w:r>
              <w:rPr>
                <w:i/>
                <w:iCs/>
              </w:rPr>
              <w:t xml:space="preserve">This lab report investigates the concept of the Nyquist frequency and demonstrates how it can be identified and </w:t>
            </w:r>
            <w:r w:rsidR="00280473">
              <w:rPr>
                <w:i/>
                <w:iCs/>
              </w:rPr>
              <w:t>analyzed</w:t>
            </w:r>
            <w:r>
              <w:rPr>
                <w:i/>
                <w:iCs/>
              </w:rPr>
              <w:t xml:space="preserve"> using the Bode plot. The Nyquist frequency, defined as half the sampling rate of a discrete system, represents the highest frequency that can be faithfully represented without aliasing. The theoretical basis of the Nyquist–Shannon sampling theorem is reviewed, followed by a practical demonstration using a first-order low-pass filter H(s) = 1/(s+1) with a sampling frequency of 10 Hz. MATLAB's Control System Toolbox is used to generate the Bode plot, mark the Nyquist frequency on the frequency axis, and compute the system's magnitude and phase response at that frequency. The results confirm the importance of the Nyquist frequency as a design parameter in sampled-data systems and illustrate the aliasing phenomenon for frequencies that exceed it.</w:t>
            </w:r>
          </w:p>
        </w:tc>
      </w:tr>
    </w:tbl>
    <w:p w14:paraId="0CDC7AFE" w14:textId="77777777" w:rsidR="00753770" w:rsidRDefault="00753770">
      <w:pPr>
        <w:spacing w:before="100" w:after="100"/>
      </w:pPr>
    </w:p>
    <w:p w14:paraId="01670CC3" w14:textId="77777777" w:rsidR="00753770" w:rsidRDefault="00E5125F">
      <w:pPr>
        <w:pStyle w:val="Heading1"/>
        <w:pBdr>
          <w:bottom w:val="single" w:sz="8" w:space="6" w:color="2558A8"/>
        </w:pBdr>
      </w:pPr>
      <w:r>
        <w:t>1.  Introduction</w:t>
      </w:r>
    </w:p>
    <w:p w14:paraId="696147F0" w14:textId="77777777" w:rsidR="00753770" w:rsidRDefault="00E5125F">
      <w:pPr>
        <w:spacing w:before="60" w:after="100" w:line="360" w:lineRule="auto"/>
        <w:jc w:val="both"/>
      </w:pPr>
      <w:r>
        <w:t>In Digital Signal Processing (DSP), a continuous-time (analogue) signal must be sampled at discrete time intervals before it can be processed by a digital system. The fidelity of this process depends critically on the relationship between the sampling rate and the highest frequency present in the signal. If the sampling rate is too low, a phenomenon called aliasing occurs, in which high-frequency components are incorrectly represented as lower-frequency signals, permanently corrupting the data.</w:t>
      </w:r>
    </w:p>
    <w:p w14:paraId="5411BDBF" w14:textId="77777777" w:rsidR="00753770" w:rsidRDefault="00753770">
      <w:pPr>
        <w:spacing w:before="60" w:after="60"/>
      </w:pPr>
    </w:p>
    <w:p w14:paraId="47A91B7B" w14:textId="77777777" w:rsidR="00753770" w:rsidRDefault="00E5125F">
      <w:pPr>
        <w:spacing w:before="60" w:after="100" w:line="360" w:lineRule="auto"/>
        <w:jc w:val="both"/>
      </w:pPr>
      <w:r>
        <w:t>The Nyquist–Shannon sampling theorem provides the fundamental constraint that governs this process. It states that to avoid aliasing, the sampling frequency fₛ must be greater than twice the highest frequency fₘₐₓ contained in the signal. The Nyquist frequency, defined as exactly half the sampling frequency, therefore represents the upper boundary of the usable frequency range for a given sampling rate.</w:t>
      </w:r>
    </w:p>
    <w:p w14:paraId="3D902862" w14:textId="77777777" w:rsidR="00753770" w:rsidRDefault="00753770">
      <w:pPr>
        <w:spacing w:before="60" w:after="60"/>
      </w:pPr>
    </w:p>
    <w:p w14:paraId="5E6A0440" w14:textId="77777777" w:rsidR="00753770" w:rsidRDefault="00E5125F">
      <w:pPr>
        <w:spacing w:before="60" w:after="100" w:line="360" w:lineRule="auto"/>
        <w:jc w:val="both"/>
      </w:pPr>
      <w:r>
        <w:t xml:space="preserve">The Bode plot is a powerful tool for identifying the Nyquist frequency in the frequency domain. By examining the magnitude and phase response of a system at the Nyquist frequency, engineers can assess whether the system adequately suppresses aliasing and whether an anti-aliasing filter is required. In this laboratory, we analyse the Nyquist frequency using the Bode plot of a first-order low-pass filter implemented and </w:t>
      </w:r>
      <w:r w:rsidR="00280473">
        <w:t>visualized</w:t>
      </w:r>
      <w:r>
        <w:t xml:space="preserve"> in MATLAB.</w:t>
      </w:r>
    </w:p>
    <w:p w14:paraId="2432047C" w14:textId="77777777" w:rsidR="00753770" w:rsidRDefault="00753770">
      <w:pPr>
        <w:spacing w:before="100" w:after="100"/>
      </w:pPr>
    </w:p>
    <w:p w14:paraId="2DE2DED7" w14:textId="77777777" w:rsidR="00753770" w:rsidRDefault="00E5125F">
      <w:pPr>
        <w:pStyle w:val="Heading1"/>
        <w:pBdr>
          <w:bottom w:val="single" w:sz="8" w:space="6" w:color="2558A8"/>
        </w:pBdr>
      </w:pPr>
      <w:r>
        <w:t>2.  Objectives</w:t>
      </w:r>
    </w:p>
    <w:p w14:paraId="738BB71E" w14:textId="77777777" w:rsidR="00753770" w:rsidRDefault="00E5125F">
      <w:pPr>
        <w:spacing w:before="60" w:after="100" w:line="360" w:lineRule="auto"/>
        <w:jc w:val="both"/>
      </w:pPr>
      <w:r>
        <w:t>Upon completion of this laboratory experiment, the student should be able to:</w:t>
      </w:r>
    </w:p>
    <w:p w14:paraId="51FCF202" w14:textId="77777777" w:rsidR="00753770" w:rsidRDefault="00753770">
      <w:pPr>
        <w:spacing w:before="40" w:after="40"/>
      </w:pPr>
    </w:p>
    <w:p w14:paraId="6FDD1728" w14:textId="77777777" w:rsidR="00753770" w:rsidRDefault="00E5125F">
      <w:pPr>
        <w:pStyle w:val="ListParagraph"/>
        <w:numPr>
          <w:ilvl w:val="0"/>
          <w:numId w:val="2"/>
        </w:numPr>
        <w:spacing w:before="55" w:after="55"/>
      </w:pPr>
      <w:r>
        <w:t>State and apply the Nyquist–Shannon sampling theorem and derive the Nyquist frequency for a given sampling rate.</w:t>
      </w:r>
    </w:p>
    <w:p w14:paraId="0FCE50F8" w14:textId="77777777" w:rsidR="00753770" w:rsidRDefault="00E5125F">
      <w:pPr>
        <w:pStyle w:val="ListParagraph"/>
        <w:numPr>
          <w:ilvl w:val="0"/>
          <w:numId w:val="2"/>
        </w:numPr>
        <w:spacing w:before="55" w:after="55"/>
      </w:pPr>
      <w:r>
        <w:lastRenderedPageBreak/>
        <w:t>Explain the physical meaning of aliasing and describe the conditions under which it occurs.</w:t>
      </w:r>
    </w:p>
    <w:p w14:paraId="7905023F" w14:textId="77777777" w:rsidR="00753770" w:rsidRDefault="00E5125F">
      <w:pPr>
        <w:pStyle w:val="ListParagraph"/>
        <w:numPr>
          <w:ilvl w:val="0"/>
          <w:numId w:val="2"/>
        </w:numPr>
        <w:spacing w:before="55" w:after="55"/>
      </w:pPr>
      <w:r>
        <w:t>Locate the Nyquist frequency on a Bode plot and interpret the system's magnitude and phase response at that point.</w:t>
      </w:r>
    </w:p>
    <w:p w14:paraId="50342804" w14:textId="77777777" w:rsidR="00753770" w:rsidRDefault="00E5125F">
      <w:pPr>
        <w:pStyle w:val="ListParagraph"/>
        <w:numPr>
          <w:ilvl w:val="0"/>
          <w:numId w:val="2"/>
        </w:numPr>
        <w:spacing w:before="55" w:after="55"/>
      </w:pPr>
      <w:r>
        <w:t>Use MATLAB to compute the Nyquist frequency, generate the Bode plot, and extract the system response at the Nyquist frequency.</w:t>
      </w:r>
    </w:p>
    <w:p w14:paraId="7BF0087A" w14:textId="77777777" w:rsidR="00753770" w:rsidRDefault="00E5125F">
      <w:pPr>
        <w:pStyle w:val="ListParagraph"/>
        <w:numPr>
          <w:ilvl w:val="0"/>
          <w:numId w:val="2"/>
        </w:numPr>
        <w:spacing w:before="55" w:after="55"/>
      </w:pPr>
      <w:r>
        <w:t>Annotate a Bode plot with the Nyquist frequency marker using MATLAB graphics commands.</w:t>
      </w:r>
    </w:p>
    <w:p w14:paraId="42822728" w14:textId="77777777" w:rsidR="00753770" w:rsidRDefault="00E5125F">
      <w:pPr>
        <w:pStyle w:val="ListParagraph"/>
        <w:numPr>
          <w:ilvl w:val="0"/>
          <w:numId w:val="2"/>
        </w:numPr>
        <w:spacing w:before="55" w:after="55"/>
      </w:pPr>
      <w:r>
        <w:t>Apply the concept of Nyquist frequency to evaluate the suitability of a given system as an anti-aliasing filter.</w:t>
      </w:r>
    </w:p>
    <w:p w14:paraId="162506AC" w14:textId="77777777" w:rsidR="00753770" w:rsidRDefault="00753770">
      <w:pPr>
        <w:spacing w:before="100" w:after="100"/>
      </w:pPr>
    </w:p>
    <w:p w14:paraId="257D9F7F" w14:textId="77777777" w:rsidR="00753770" w:rsidRDefault="00E5125F">
      <w:pPr>
        <w:pStyle w:val="Heading1"/>
        <w:pBdr>
          <w:bottom w:val="single" w:sz="8" w:space="6" w:color="2558A8"/>
        </w:pBdr>
      </w:pPr>
      <w:r>
        <w:t>3.  Theoretical Background</w:t>
      </w:r>
    </w:p>
    <w:p w14:paraId="5F5C88A7" w14:textId="77777777" w:rsidR="00753770" w:rsidRDefault="00280473">
      <w:pPr>
        <w:pStyle w:val="Heading2"/>
      </w:pPr>
      <w:r>
        <w:t>3.1 Key</w:t>
      </w:r>
      <w:r w:rsidR="00E5125F">
        <w:t xml:space="preserve"> Terminology</w:t>
      </w:r>
    </w:p>
    <w:p w14:paraId="7BF34D60" w14:textId="77777777" w:rsidR="00753770" w:rsidRDefault="00E5125F">
      <w:pPr>
        <w:spacing w:before="60" w:after="100" w:line="360" w:lineRule="auto"/>
        <w:jc w:val="both"/>
      </w:pPr>
      <w:r>
        <w:t xml:space="preserve">The following table </w:t>
      </w:r>
      <w:r w:rsidR="00280473">
        <w:t>summarizes</w:t>
      </w:r>
      <w:r>
        <w:t xml:space="preserve"> the key terms used in this laboratory:</w:t>
      </w:r>
    </w:p>
    <w:p w14:paraId="3FEC4C7E" w14:textId="77777777" w:rsidR="00753770" w:rsidRDefault="00753770">
      <w:pPr>
        <w:spacing w:before="60" w:after="60"/>
      </w:pP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753770" w14:paraId="527BE7B5" w14:textId="77777777">
        <w:tc>
          <w:tcPr>
            <w:tcW w:w="35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673F57E9" w14:textId="77777777" w:rsidR="00753770" w:rsidRDefault="00E5125F">
            <w:r>
              <w:rPr>
                <w:rFonts w:ascii="Arial" w:eastAsia="Arial" w:hAnsi="Arial" w:cs="Arial"/>
                <w:b/>
                <w:bCs/>
                <w:color w:val="FFFFFF"/>
                <w:sz w:val="20"/>
                <w:szCs w:val="20"/>
              </w:rPr>
              <w:t>Term</w:t>
            </w:r>
          </w:p>
        </w:tc>
        <w:tc>
          <w:tcPr>
            <w:tcW w:w="55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041C7332" w14:textId="77777777" w:rsidR="00753770" w:rsidRDefault="00E5125F">
            <w:r>
              <w:rPr>
                <w:rFonts w:ascii="Arial" w:eastAsia="Arial" w:hAnsi="Arial" w:cs="Arial"/>
                <w:b/>
                <w:bCs/>
                <w:color w:val="FFFFFF"/>
                <w:sz w:val="20"/>
                <w:szCs w:val="20"/>
              </w:rPr>
              <w:t>Definition</w:t>
            </w:r>
          </w:p>
        </w:tc>
      </w:tr>
      <w:tr w:rsidR="00753770" w14:paraId="02A6690F"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674DA7A" w14:textId="77777777" w:rsidR="00753770" w:rsidRDefault="00E5125F">
            <w:r>
              <w:rPr>
                <w:rFonts w:ascii="Arial" w:eastAsia="Arial" w:hAnsi="Arial" w:cs="Arial"/>
                <w:b/>
                <w:bCs/>
                <w:color w:val="1B3A6B"/>
                <w:sz w:val="20"/>
                <w:szCs w:val="20"/>
              </w:rPr>
              <w:t>Sampling Frequency (fₛ)</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BEE5E59" w14:textId="77777777" w:rsidR="00753770" w:rsidRDefault="00E5125F">
            <w:pPr>
              <w:jc w:val="both"/>
            </w:pPr>
            <w:r>
              <w:rPr>
                <w:sz w:val="20"/>
                <w:szCs w:val="20"/>
              </w:rPr>
              <w:t>The number of samples taken per second from a continuous signal, measured in Hz (samples/sec).</w:t>
            </w:r>
          </w:p>
        </w:tc>
      </w:tr>
      <w:tr w:rsidR="00753770" w14:paraId="1A68BE74"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5190724" w14:textId="77777777" w:rsidR="00753770" w:rsidRDefault="00E5125F">
            <w:r>
              <w:rPr>
                <w:rFonts w:ascii="Arial" w:eastAsia="Arial" w:hAnsi="Arial" w:cs="Arial"/>
                <w:b/>
                <w:bCs/>
                <w:color w:val="1B3A6B"/>
                <w:sz w:val="20"/>
                <w:szCs w:val="20"/>
              </w:rPr>
              <w:t>Nyquist Frequency (fₙ)</w:t>
            </w:r>
          </w:p>
        </w:tc>
        <w:tc>
          <w:tcPr>
            <w:tcW w:w="55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C33CDBD" w14:textId="77777777" w:rsidR="00753770" w:rsidRDefault="00E5125F">
            <w:pPr>
              <w:jc w:val="both"/>
            </w:pPr>
            <w:r>
              <w:rPr>
                <w:sz w:val="20"/>
                <w:szCs w:val="20"/>
              </w:rPr>
              <w:t>Half of the sampling frequency: fₙ = fₛ / 2. The maximum frequency that can be accurately represented.</w:t>
            </w:r>
          </w:p>
        </w:tc>
      </w:tr>
      <w:tr w:rsidR="00753770" w14:paraId="4E48CA9F"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F5F261B" w14:textId="77777777" w:rsidR="00753770" w:rsidRDefault="00E5125F">
            <w:r>
              <w:rPr>
                <w:rFonts w:ascii="Arial" w:eastAsia="Arial" w:hAnsi="Arial" w:cs="Arial"/>
                <w:b/>
                <w:bCs/>
                <w:color w:val="1B3A6B"/>
                <w:sz w:val="20"/>
                <w:szCs w:val="20"/>
              </w:rPr>
              <w:t>Aliasing</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045BBF7" w14:textId="77777777" w:rsidR="00753770" w:rsidRDefault="00E5125F">
            <w:pPr>
              <w:jc w:val="both"/>
            </w:pPr>
            <w:r>
              <w:rPr>
                <w:sz w:val="20"/>
                <w:szCs w:val="20"/>
              </w:rPr>
              <w:t>Distortion that occurs when a signal contains frequencies above the Nyquist frequency, causing them to appear as lower frequencies in the sampled signal.</w:t>
            </w:r>
          </w:p>
        </w:tc>
      </w:tr>
      <w:tr w:rsidR="00753770" w14:paraId="5C01252E" w14:textId="77777777">
        <w:tc>
          <w:tcPr>
            <w:tcW w:w="3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9921212" w14:textId="77777777" w:rsidR="00753770" w:rsidRDefault="00E5125F">
            <w:r>
              <w:rPr>
                <w:rFonts w:ascii="Arial" w:eastAsia="Arial" w:hAnsi="Arial" w:cs="Arial"/>
                <w:b/>
                <w:bCs/>
                <w:color w:val="1B3A6B"/>
                <w:sz w:val="20"/>
                <w:szCs w:val="20"/>
              </w:rPr>
              <w:t>Anti-aliasing Filter</w:t>
            </w:r>
          </w:p>
        </w:tc>
        <w:tc>
          <w:tcPr>
            <w:tcW w:w="55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3CC3459" w14:textId="77777777" w:rsidR="00753770" w:rsidRDefault="00E5125F">
            <w:pPr>
              <w:jc w:val="both"/>
            </w:pPr>
            <w:r>
              <w:rPr>
                <w:sz w:val="20"/>
                <w:szCs w:val="20"/>
              </w:rPr>
              <w:t>A low-pass filter applied before sampling to remove frequency components above the Nyquist frequency, preventing aliasing.</w:t>
            </w:r>
          </w:p>
        </w:tc>
      </w:tr>
      <w:tr w:rsidR="00753770" w14:paraId="16E41E7E"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2FC304D" w14:textId="77777777" w:rsidR="00753770" w:rsidRDefault="00E5125F">
            <w:r>
              <w:rPr>
                <w:rFonts w:ascii="Arial" w:eastAsia="Arial" w:hAnsi="Arial" w:cs="Arial"/>
                <w:b/>
                <w:bCs/>
                <w:color w:val="1B3A6B"/>
                <w:sz w:val="20"/>
                <w:szCs w:val="20"/>
              </w:rPr>
              <w:t>Nyquist–Shannon Theorem</w:t>
            </w:r>
          </w:p>
        </w:tc>
        <w:tc>
          <w:tcPr>
            <w:tcW w:w="55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FD5C49B" w14:textId="77777777" w:rsidR="00753770" w:rsidRDefault="00E5125F">
            <w:pPr>
              <w:jc w:val="both"/>
            </w:pPr>
            <w:r>
              <w:rPr>
                <w:sz w:val="20"/>
                <w:szCs w:val="20"/>
              </w:rPr>
              <w:t>States that a signal can be perfectly reconstructed from its samples if and only if the sampling rate fₛ &gt; 2 · fₘₐₓ, where fₘₐₓ is the highest frequency in the signal.</w:t>
            </w:r>
          </w:p>
        </w:tc>
      </w:tr>
    </w:tbl>
    <w:p w14:paraId="48727362" w14:textId="77777777" w:rsidR="00753770" w:rsidRDefault="00753770">
      <w:pPr>
        <w:spacing w:before="100" w:after="100"/>
      </w:pPr>
    </w:p>
    <w:p w14:paraId="69C14580" w14:textId="77777777" w:rsidR="00753770" w:rsidRDefault="00280473">
      <w:pPr>
        <w:pStyle w:val="Heading2"/>
      </w:pPr>
      <w:r>
        <w:t>3.2 The</w:t>
      </w:r>
      <w:r w:rsidR="00E5125F">
        <w:t xml:space="preserve"> Nyquist–Shannon Sampling Theorem</w:t>
      </w:r>
    </w:p>
    <w:p w14:paraId="3694239B" w14:textId="77777777" w:rsidR="00753770" w:rsidRDefault="00E5125F">
      <w:pPr>
        <w:spacing w:before="60" w:after="100" w:line="360" w:lineRule="auto"/>
        <w:jc w:val="both"/>
      </w:pPr>
      <w:r>
        <w:t>The Nyquist–Shannon sampling theorem is the cornerstone of digital signal processing. Formally, it states:</w:t>
      </w:r>
    </w:p>
    <w:p w14:paraId="6C26BE8F" w14:textId="77777777" w:rsidR="00753770" w:rsidRDefault="00753770">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55699E3A"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5695835" w14:textId="77777777" w:rsidR="00753770" w:rsidRDefault="00E5125F">
            <w:pPr>
              <w:jc w:val="center"/>
            </w:pPr>
            <w:r>
              <w:rPr>
                <w:rFonts w:ascii="Cambria Math" w:eastAsia="Cambria Math" w:hAnsi="Cambria Math" w:cs="Cambria Math"/>
                <w:b/>
                <w:bCs/>
                <w:color w:val="1B3A6B"/>
                <w:sz w:val="23"/>
                <w:szCs w:val="23"/>
              </w:rPr>
              <w:t>A band-limited signal with maximum frequency  fₘₐₓ  can be perfectly reconstructed from its samples if and only if  fₛ &gt; 2 · fₘₐₓ</w:t>
            </w:r>
          </w:p>
        </w:tc>
      </w:tr>
    </w:tbl>
    <w:p w14:paraId="4FE80105" w14:textId="77777777" w:rsidR="00753770" w:rsidRDefault="00753770">
      <w:pPr>
        <w:spacing w:before="50" w:after="50"/>
      </w:pPr>
    </w:p>
    <w:p w14:paraId="127BF084" w14:textId="77777777" w:rsidR="00753770" w:rsidRDefault="00E5125F">
      <w:pPr>
        <w:spacing w:before="60" w:after="100" w:line="360" w:lineRule="auto"/>
        <w:jc w:val="both"/>
      </w:pPr>
      <w:r>
        <w:t xml:space="preserve">The minimum sampling rate 2 · fₘₐₓ is called the Nyquist rate. In practice, sampling rates are chosen to be significantly higher than this minimum to allow the </w:t>
      </w:r>
      <w:r w:rsidR="00280473">
        <w:t>realization</w:t>
      </w:r>
      <w:r>
        <w:t xml:space="preserve"> of practical (non-ideal) anti-aliasing filters.</w:t>
      </w:r>
    </w:p>
    <w:p w14:paraId="37C6A74F" w14:textId="77777777" w:rsidR="00753770" w:rsidRDefault="00753770">
      <w:pPr>
        <w:spacing w:before="100" w:after="100"/>
      </w:pPr>
    </w:p>
    <w:p w14:paraId="5B0D53BF" w14:textId="77777777" w:rsidR="00753770" w:rsidRDefault="00280473">
      <w:pPr>
        <w:pStyle w:val="Heading2"/>
      </w:pPr>
      <w:r>
        <w:t>3.3 The</w:t>
      </w:r>
      <w:r w:rsidR="00E5125F">
        <w:t xml:space="preserve"> Nyquist Frequency</w:t>
      </w:r>
    </w:p>
    <w:p w14:paraId="29529C42" w14:textId="77777777" w:rsidR="00753770" w:rsidRDefault="00E5125F">
      <w:pPr>
        <w:spacing w:before="60" w:after="100" w:line="360" w:lineRule="auto"/>
        <w:jc w:val="both"/>
      </w:pPr>
      <w:r>
        <w:t>The Nyquist frequency is defined as exactly half the sampling frequency:</w:t>
      </w:r>
    </w:p>
    <w:p w14:paraId="61414998" w14:textId="77777777" w:rsidR="00753770" w:rsidRDefault="00753770">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4AF911FC"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0B14036" w14:textId="77777777" w:rsidR="00753770" w:rsidRDefault="00E5125F">
            <w:pPr>
              <w:jc w:val="center"/>
            </w:pPr>
            <w:r>
              <w:rPr>
                <w:rFonts w:ascii="Cambria Math" w:eastAsia="Cambria Math" w:hAnsi="Cambria Math" w:cs="Cambria Math"/>
                <w:b/>
                <w:bCs/>
                <w:color w:val="1B3A6B"/>
                <w:sz w:val="23"/>
                <w:szCs w:val="23"/>
              </w:rPr>
              <w:t>fₙ = fₛ / 2     (in Hz)     ⇔     ωₙ = π · fₛ = 2π · fₙ  (in rad/s)</w:t>
            </w:r>
          </w:p>
        </w:tc>
      </w:tr>
    </w:tbl>
    <w:p w14:paraId="5033DD7E" w14:textId="77777777" w:rsidR="00753770" w:rsidRDefault="00753770">
      <w:pPr>
        <w:spacing w:before="50" w:after="50"/>
      </w:pPr>
    </w:p>
    <w:p w14:paraId="70C508A8" w14:textId="77777777" w:rsidR="00753770" w:rsidRDefault="00E5125F">
      <w:pPr>
        <w:spacing w:before="60" w:after="100" w:line="360" w:lineRule="auto"/>
        <w:jc w:val="both"/>
      </w:pPr>
      <w:r>
        <w:t>For example, with a sampling frequency of fₛ = 10 Hz:</w:t>
      </w:r>
    </w:p>
    <w:p w14:paraId="51EA05B9" w14:textId="77777777" w:rsidR="00753770" w:rsidRDefault="00753770">
      <w:pPr>
        <w:spacing w:before="40" w:after="40"/>
      </w:pPr>
    </w:p>
    <w:p w14:paraId="19EA6B3E" w14:textId="77777777" w:rsidR="00753770" w:rsidRDefault="00E5125F">
      <w:pPr>
        <w:pStyle w:val="ListParagraph"/>
        <w:numPr>
          <w:ilvl w:val="0"/>
          <w:numId w:val="2"/>
        </w:numPr>
        <w:spacing w:before="55" w:after="55"/>
      </w:pPr>
      <w:r>
        <w:rPr>
          <w:b/>
          <w:bCs/>
        </w:rPr>
        <w:t>Nyquist frequency:  fₙ = 10/2 = 5 Hz</w:t>
      </w:r>
    </w:p>
    <w:p w14:paraId="5120E59D" w14:textId="77777777" w:rsidR="00753770" w:rsidRDefault="00E5125F">
      <w:pPr>
        <w:pStyle w:val="ListParagraph"/>
        <w:numPr>
          <w:ilvl w:val="0"/>
          <w:numId w:val="2"/>
        </w:numPr>
        <w:spacing w:before="55" w:after="55"/>
      </w:pPr>
      <w:r>
        <w:t>In angular frequency:  ωₙ = 2π × 5 ≈ 31.416 rad/s</w:t>
      </w:r>
    </w:p>
    <w:p w14:paraId="7615ABCC" w14:textId="77777777" w:rsidR="00753770" w:rsidRDefault="00753770">
      <w:pPr>
        <w:spacing w:before="60" w:after="60"/>
      </w:pPr>
    </w:p>
    <w:p w14:paraId="386CA34D" w14:textId="77777777" w:rsidR="00753770" w:rsidRDefault="00E5125F">
      <w:pPr>
        <w:spacing w:before="60" w:after="100" w:line="360" w:lineRule="auto"/>
        <w:jc w:val="both"/>
      </w:pPr>
      <w:r>
        <w:t>Any signal component at or above fₙ will be aliased (folded back) into the range [0, fₙ) by the sampling process. The aliased frequency of a sinusoid at frequency f is:</w:t>
      </w:r>
    </w:p>
    <w:p w14:paraId="3AC193EB" w14:textId="77777777" w:rsidR="00753770" w:rsidRDefault="00753770">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57049C3F"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F547B22" w14:textId="77777777" w:rsidR="00753770" w:rsidRDefault="00E5125F">
            <w:pPr>
              <w:jc w:val="center"/>
            </w:pPr>
            <w:r>
              <w:rPr>
                <w:rFonts w:ascii="Cambria Math" w:eastAsia="Cambria Math" w:hAnsi="Cambria Math" w:cs="Cambria Math"/>
                <w:b/>
                <w:bCs/>
                <w:color w:val="1B3A6B"/>
                <w:sz w:val="23"/>
                <w:szCs w:val="23"/>
              </w:rPr>
              <w:t>fₐₗᵢₐₛₑₓ = | f − fₛ · round(f / fₛ) |</w:t>
            </w:r>
          </w:p>
        </w:tc>
      </w:tr>
    </w:tbl>
    <w:p w14:paraId="66EAEF02" w14:textId="77777777" w:rsidR="00753770" w:rsidRDefault="00753770">
      <w:pPr>
        <w:spacing w:before="100" w:after="100"/>
      </w:pPr>
    </w:p>
    <w:p w14:paraId="5DDFFC90" w14:textId="77777777" w:rsidR="00753770" w:rsidRDefault="00280473">
      <w:pPr>
        <w:pStyle w:val="Heading2"/>
      </w:pPr>
      <w:r>
        <w:t>3.4 Identifying</w:t>
      </w:r>
      <w:r w:rsidR="00E5125F">
        <w:t xml:space="preserve"> the Nyquist Frequency in the Bode Plot</w:t>
      </w:r>
    </w:p>
    <w:p w14:paraId="74E8FC2C" w14:textId="77777777" w:rsidR="00753770" w:rsidRDefault="00E5125F">
      <w:pPr>
        <w:spacing w:before="60" w:after="100" w:line="360" w:lineRule="auto"/>
        <w:jc w:val="both"/>
      </w:pPr>
      <w:r>
        <w:t>In a Bode plot of a continuous-time system intended for use in a sampled-data application, the Nyquist frequency marks the upper boundary of the useful frequency range. Engineers look for the following indicators at or near the Nyquist frequency:</w:t>
      </w:r>
    </w:p>
    <w:p w14:paraId="291F185A" w14:textId="77777777" w:rsidR="00753770" w:rsidRDefault="00753770">
      <w:pPr>
        <w:spacing w:before="50" w:after="50"/>
      </w:pPr>
    </w:p>
    <w:p w14:paraId="28F5EB9F" w14:textId="77777777" w:rsidR="00753770" w:rsidRDefault="00E5125F">
      <w:pPr>
        <w:pStyle w:val="ListParagraph"/>
        <w:numPr>
          <w:ilvl w:val="0"/>
          <w:numId w:val="2"/>
        </w:numPr>
        <w:spacing w:before="55" w:after="55"/>
      </w:pPr>
      <w:r>
        <w:rPr>
          <w:b/>
          <w:bCs/>
        </w:rPr>
        <w:t>Magnitude attenuation: A well-designed anti-aliasing filter should provide significant attenuation (typically −40 dB or more) at the Nyquist frequency to suppress aliased components.</w:t>
      </w:r>
    </w:p>
    <w:p w14:paraId="7D5CEBB4" w14:textId="77777777" w:rsidR="00753770" w:rsidRDefault="00E5125F">
      <w:pPr>
        <w:pStyle w:val="ListParagraph"/>
        <w:numPr>
          <w:ilvl w:val="0"/>
          <w:numId w:val="2"/>
        </w:numPr>
        <w:spacing w:before="55" w:after="55"/>
      </w:pPr>
      <w:r>
        <w:t>Phase behaviour: The accumulated phase shift at the Nyquist frequency provides information about the signal delay introduced by the filter at the edge of the useful band.</w:t>
      </w:r>
    </w:p>
    <w:p w14:paraId="70CB5A63" w14:textId="77777777" w:rsidR="00753770" w:rsidRDefault="00E5125F">
      <w:pPr>
        <w:pStyle w:val="ListParagraph"/>
        <w:numPr>
          <w:ilvl w:val="0"/>
          <w:numId w:val="2"/>
        </w:numPr>
        <w:spacing w:before="55" w:after="55"/>
      </w:pPr>
      <w:r>
        <w:t>Roll-off rate: A steeper roll-off (e.g., −40 or −60 dB/decade from a higher-order filter) provides better attenuation of aliased components with a narrower transition band.</w:t>
      </w:r>
    </w:p>
    <w:p w14:paraId="44578DDD" w14:textId="77777777" w:rsidR="00753770" w:rsidRDefault="00753770">
      <w:pPr>
        <w:spacing w:before="60" w:after="60"/>
      </w:pPr>
    </w:p>
    <w:p w14:paraId="6DEA2189" w14:textId="77777777" w:rsidR="00753770" w:rsidRDefault="00E5125F">
      <w:pPr>
        <w:spacing w:before="60" w:after="100" w:line="360" w:lineRule="auto"/>
        <w:jc w:val="both"/>
      </w:pPr>
      <w:r>
        <w:t>For the first-order low-pass filter H(s) = 1/(s+1) with cutoff frequency ωc = 1 rad/s (≈ 0.159 Hz), the Nyquist frequency at 5 Hz (ωₙ ≈ 31.42 rad/s) falls well above the cutoff. The filter therefore attenuates any signal near the Nyquist frequency significantly, which is the desired behaviour for an anti-aliasing filter.</w:t>
      </w:r>
    </w:p>
    <w:p w14:paraId="4A158532" w14:textId="77777777" w:rsidR="00753770" w:rsidRDefault="00753770">
      <w:pPr>
        <w:spacing w:before="100" w:after="100"/>
      </w:pPr>
    </w:p>
    <w:p w14:paraId="36A3B5E4" w14:textId="77777777" w:rsidR="00753770" w:rsidRDefault="00280473">
      <w:pPr>
        <w:pStyle w:val="Heading2"/>
      </w:pPr>
      <w:r>
        <w:t>3.5 Transfer</w:t>
      </w:r>
      <w:r w:rsidR="00E5125F">
        <w:t xml:space="preserve"> Function Used in This Lab</w:t>
      </w:r>
    </w:p>
    <w:p w14:paraId="4185C6CB" w14:textId="77777777" w:rsidR="00753770" w:rsidRDefault="00E5125F">
      <w:pPr>
        <w:spacing w:before="60" w:after="100" w:line="360" w:lineRule="auto"/>
        <w:jc w:val="both"/>
      </w:pPr>
      <w:r>
        <w:t xml:space="preserve">The system </w:t>
      </w:r>
      <w:r w:rsidR="00280473">
        <w:t>analyzed</w:t>
      </w:r>
      <w:r>
        <w:t xml:space="preserve"> in this lab is a first-order low-pass filter:</w:t>
      </w:r>
    </w:p>
    <w:p w14:paraId="442820DA" w14:textId="77777777" w:rsidR="00753770" w:rsidRDefault="00753770">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41A162FB"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5281337F" w14:textId="77777777" w:rsidR="00753770" w:rsidRDefault="00E5125F">
            <w:pPr>
              <w:jc w:val="center"/>
            </w:pPr>
            <w:r>
              <w:rPr>
                <w:rFonts w:ascii="Cambria Math" w:eastAsia="Cambria Math" w:hAnsi="Cambria Math" w:cs="Cambria Math"/>
                <w:b/>
                <w:bCs/>
                <w:color w:val="1B3A6B"/>
                <w:sz w:val="23"/>
                <w:szCs w:val="23"/>
              </w:rPr>
              <w:t>H(s)  =  1 / (s + 1)     [Cutoff frequency ωc = 1 rad/s  ≈  0.159 Hz]</w:t>
            </w:r>
          </w:p>
        </w:tc>
      </w:tr>
    </w:tbl>
    <w:p w14:paraId="675F1AD6" w14:textId="77777777" w:rsidR="00753770" w:rsidRDefault="00753770">
      <w:pPr>
        <w:spacing w:before="50" w:after="50"/>
      </w:pPr>
    </w:p>
    <w:p w14:paraId="469573E9" w14:textId="77777777" w:rsidR="00753770" w:rsidRDefault="00E5125F">
      <w:pPr>
        <w:spacing w:before="60" w:after="100" w:line="360" w:lineRule="auto"/>
        <w:jc w:val="both"/>
      </w:pPr>
      <w:r>
        <w:t>Its magnitude and phase at any angular frequency ω are:</w:t>
      </w:r>
    </w:p>
    <w:p w14:paraId="6E8C8842" w14:textId="77777777" w:rsidR="00753770" w:rsidRDefault="00753770">
      <w:pPr>
        <w:spacing w:before="50" w:after="50"/>
      </w:pPr>
    </w:p>
    <w:tbl>
      <w:tblPr>
        <w:tblW w:w="9026" w:type="dxa"/>
        <w:tblInd w:w="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5CD8D402" w14:textId="77777777">
        <w:tc>
          <w:tcPr>
            <w:tcW w:w="9026" w:type="dxa"/>
            <w:tcBorders>
              <w:top w:val="single" w:sz="1" w:space="0" w:color="BBBBBB"/>
              <w:left w:val="single" w:sz="12" w:space="0" w:color="2558A8"/>
              <w:bottom w:val="single" w:sz="1" w:space="0" w:color="BBBBBB"/>
              <w:right w:val="none" w:sz="0" w:space="0" w:color="FFFFFF"/>
            </w:tcBorders>
            <w:shd w:val="clear" w:color="auto" w:fill="D8E8F8"/>
            <w:tcMar>
              <w:top w:w="110" w:type="dxa"/>
              <w:left w:w="300" w:type="dxa"/>
              <w:bottom w:w="110" w:type="dxa"/>
              <w:right w:w="100" w:type="dxa"/>
            </w:tcMar>
          </w:tcPr>
          <w:p w14:paraId="20544B48" w14:textId="77777777" w:rsidR="00753770" w:rsidRDefault="00E5125F">
            <w:pPr>
              <w:jc w:val="center"/>
            </w:pPr>
            <w:r>
              <w:rPr>
                <w:rFonts w:ascii="Cambria Math" w:eastAsia="Cambria Math" w:hAnsi="Cambria Math" w:cs="Cambria Math"/>
                <w:b/>
                <w:bCs/>
                <w:color w:val="1B3A6B"/>
                <w:sz w:val="23"/>
                <w:szCs w:val="23"/>
              </w:rPr>
              <w:t>|H(jω)|  =  1 / √(1 + ω²)     and     ∠H(jω)  =  −arctan(ω)</w:t>
            </w:r>
          </w:p>
        </w:tc>
      </w:tr>
    </w:tbl>
    <w:p w14:paraId="054A3C2D" w14:textId="77777777" w:rsidR="00753770" w:rsidRDefault="00753770">
      <w:pPr>
        <w:spacing w:before="50" w:after="50"/>
      </w:pPr>
    </w:p>
    <w:p w14:paraId="0BF34FF6" w14:textId="77777777" w:rsidR="00753770" w:rsidRDefault="00E5125F">
      <w:pPr>
        <w:spacing w:before="60" w:after="100" w:line="360" w:lineRule="auto"/>
        <w:jc w:val="both"/>
      </w:pPr>
      <w:r>
        <w:t>At the Nyquist frequency ωₙ = 2π × 5 ≈ 31.416 rad/s, the magnitude is approximately 1/31.42 ≈ 0.0318 (linear) = −29.94 dB, and the phase is approximately −</w:t>
      </w:r>
      <w:r w:rsidR="00280473">
        <w:t>arctan (</w:t>
      </w:r>
      <w:r>
        <w:t xml:space="preserve">31.42) ≈ −88.2°. This confirms that the filter </w:t>
      </w:r>
      <w:r>
        <w:lastRenderedPageBreak/>
        <w:t>strongly attenuates frequencies near the Nyquist frequency, making it a suitable (if simple) anti-aliasing element.</w:t>
      </w:r>
    </w:p>
    <w:p w14:paraId="104F3A08" w14:textId="77777777" w:rsidR="00753770" w:rsidRDefault="00753770">
      <w:pPr>
        <w:spacing w:before="100" w:after="100"/>
      </w:pPr>
    </w:p>
    <w:p w14:paraId="4A71F815" w14:textId="77777777" w:rsidR="00753770" w:rsidRDefault="00E5125F">
      <w:pPr>
        <w:pStyle w:val="Heading1"/>
        <w:pBdr>
          <w:bottom w:val="single" w:sz="8" w:space="6" w:color="2558A8"/>
        </w:pBdr>
      </w:pPr>
      <w:r>
        <w:t>4.  Equipment and Software</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53770" w14:paraId="180864B5" w14:textId="77777777">
        <w:tc>
          <w:tcPr>
            <w:tcW w:w="3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114719CB" w14:textId="77777777" w:rsidR="00753770" w:rsidRDefault="00E5125F">
            <w:r>
              <w:rPr>
                <w:rFonts w:ascii="Arial" w:eastAsia="Arial" w:hAnsi="Arial" w:cs="Arial"/>
                <w:b/>
                <w:bCs/>
                <w:color w:val="FFFFFF"/>
                <w:sz w:val="20"/>
                <w:szCs w:val="20"/>
              </w:rPr>
              <w:t>Item</w:t>
            </w:r>
          </w:p>
        </w:tc>
        <w:tc>
          <w:tcPr>
            <w:tcW w:w="58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40" w:type="dxa"/>
              <w:bottom w:w="90" w:type="dxa"/>
              <w:right w:w="80" w:type="dxa"/>
            </w:tcMar>
          </w:tcPr>
          <w:p w14:paraId="6FB54441" w14:textId="77777777" w:rsidR="00753770" w:rsidRDefault="00E5125F">
            <w:r>
              <w:rPr>
                <w:rFonts w:ascii="Arial" w:eastAsia="Arial" w:hAnsi="Arial" w:cs="Arial"/>
                <w:b/>
                <w:bCs/>
                <w:color w:val="FFFFFF"/>
                <w:sz w:val="20"/>
                <w:szCs w:val="20"/>
              </w:rPr>
              <w:t>Details</w:t>
            </w:r>
          </w:p>
        </w:tc>
      </w:tr>
      <w:tr w:rsidR="00753770" w14:paraId="415AE933"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50C273C" w14:textId="77777777" w:rsidR="00753770" w:rsidRDefault="00E5125F">
            <w:r>
              <w:rPr>
                <w:rFonts w:ascii="Arial" w:eastAsia="Arial" w:hAnsi="Arial" w:cs="Arial"/>
                <w:b/>
                <w:bCs/>
                <w:color w:val="1B3A6B"/>
                <w:sz w:val="20"/>
                <w:szCs w:val="20"/>
              </w:rPr>
              <w:t>Software</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E49D41C" w14:textId="77777777" w:rsidR="00753770" w:rsidRDefault="00E5125F">
            <w:r>
              <w:rPr>
                <w:sz w:val="20"/>
                <w:szCs w:val="20"/>
              </w:rPr>
              <w:t>MATLAB R2018a or later (with Control System Toolbox)</w:t>
            </w:r>
          </w:p>
        </w:tc>
      </w:tr>
      <w:tr w:rsidR="00753770" w14:paraId="6B859AA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7B117C0" w14:textId="77777777" w:rsidR="00753770" w:rsidRDefault="00E5125F">
            <w:r>
              <w:rPr>
                <w:rFonts w:ascii="Arial" w:eastAsia="Arial" w:hAnsi="Arial" w:cs="Arial"/>
                <w:b/>
                <w:bCs/>
                <w:color w:val="1B3A6B"/>
                <w:sz w:val="20"/>
                <w:szCs w:val="20"/>
              </w:rPr>
              <w:t>MATLAB Functions</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FE912DE" w14:textId="77777777" w:rsidR="00753770" w:rsidRDefault="00E5125F">
            <w:r>
              <w:rPr>
                <w:sz w:val="20"/>
                <w:szCs w:val="20"/>
              </w:rPr>
              <w:t>tf(), bode(), figure, grid on, title(), fprintf()</w:t>
            </w:r>
          </w:p>
        </w:tc>
      </w:tr>
      <w:tr w:rsidR="00753770" w14:paraId="344F187A"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F89CD01" w14:textId="77777777" w:rsidR="00753770" w:rsidRDefault="00E5125F">
            <w:r>
              <w:rPr>
                <w:rFonts w:ascii="Arial" w:eastAsia="Arial" w:hAnsi="Arial" w:cs="Arial"/>
                <w:b/>
                <w:bCs/>
                <w:color w:val="1B3A6B"/>
                <w:sz w:val="20"/>
                <w:szCs w:val="20"/>
              </w:rPr>
              <w:t>Transfer Function</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48A9A52" w14:textId="77777777" w:rsidR="00753770" w:rsidRDefault="00E5125F">
            <w:r>
              <w:rPr>
                <w:sz w:val="20"/>
                <w:szCs w:val="20"/>
              </w:rPr>
              <w:t>H(s) = 1/(s+1) — First-Order Low-Pass Filter</w:t>
            </w:r>
          </w:p>
        </w:tc>
      </w:tr>
      <w:tr w:rsidR="00753770" w14:paraId="01A5577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596ACE3F" w14:textId="77777777" w:rsidR="00753770" w:rsidRDefault="00E5125F">
            <w:r>
              <w:rPr>
                <w:rFonts w:ascii="Arial" w:eastAsia="Arial" w:hAnsi="Arial" w:cs="Arial"/>
                <w:b/>
                <w:bCs/>
                <w:color w:val="1B3A6B"/>
                <w:sz w:val="20"/>
                <w:szCs w:val="20"/>
              </w:rPr>
              <w:t>Sampling Frequency</w:t>
            </w:r>
          </w:p>
        </w:tc>
        <w:tc>
          <w:tcPr>
            <w:tcW w:w="58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71771D20" w14:textId="77777777" w:rsidR="00753770" w:rsidRDefault="00E5125F">
            <w:r>
              <w:rPr>
                <w:sz w:val="20"/>
                <w:szCs w:val="20"/>
              </w:rPr>
              <w:t>fₛ = 10 Hz (example value)</w:t>
            </w:r>
          </w:p>
        </w:tc>
      </w:tr>
      <w:tr w:rsidR="00753770" w14:paraId="33655A16"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F18B650" w14:textId="77777777" w:rsidR="00753770" w:rsidRDefault="00E5125F">
            <w:r>
              <w:rPr>
                <w:rFonts w:ascii="Arial" w:eastAsia="Arial" w:hAnsi="Arial" w:cs="Arial"/>
                <w:b/>
                <w:bCs/>
                <w:color w:val="1B3A6B"/>
                <w:sz w:val="20"/>
                <w:szCs w:val="20"/>
              </w:rPr>
              <w:t>Nyquist Frequency</w:t>
            </w:r>
          </w:p>
        </w:tc>
        <w:tc>
          <w:tcPr>
            <w:tcW w:w="58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216E53E" w14:textId="77777777" w:rsidR="00753770" w:rsidRDefault="00E5125F">
            <w:r>
              <w:rPr>
                <w:sz w:val="20"/>
                <w:szCs w:val="20"/>
              </w:rPr>
              <w:t>fₙ = fₛ / 2 = 5 Hz  ⇒  ωₙ = 2π × 5 ≈ 31.42 rad/s</w:t>
            </w:r>
          </w:p>
        </w:tc>
      </w:tr>
    </w:tbl>
    <w:p w14:paraId="523DBA4F" w14:textId="77777777" w:rsidR="00753770" w:rsidRDefault="00753770">
      <w:pPr>
        <w:spacing w:before="100" w:after="100"/>
      </w:pPr>
    </w:p>
    <w:p w14:paraId="25214B02" w14:textId="77777777" w:rsidR="00753770" w:rsidRDefault="00E5125F">
      <w:pPr>
        <w:pStyle w:val="Heading1"/>
        <w:pBdr>
          <w:bottom w:val="single" w:sz="8" w:space="6" w:color="2558A8"/>
        </w:pBdr>
      </w:pPr>
      <w:r>
        <w:t>5.  Procedure</w:t>
      </w:r>
    </w:p>
    <w:p w14:paraId="09474B32" w14:textId="77777777" w:rsidR="00753770" w:rsidRDefault="00E5125F">
      <w:pPr>
        <w:spacing w:before="60" w:after="100" w:line="360" w:lineRule="auto"/>
        <w:jc w:val="both"/>
      </w:pPr>
      <w:r>
        <w:t>The following steps were followed to complete this laboratory experiment:</w:t>
      </w:r>
    </w:p>
    <w:p w14:paraId="0F1C6AE0" w14:textId="77777777" w:rsidR="00753770" w:rsidRDefault="00753770">
      <w:pPr>
        <w:spacing w:before="60" w:after="60"/>
      </w:pPr>
    </w:p>
    <w:p w14:paraId="503CBF35" w14:textId="77777777" w:rsidR="00753770" w:rsidRDefault="00E5125F">
      <w:pPr>
        <w:pStyle w:val="ListParagraph"/>
        <w:numPr>
          <w:ilvl w:val="0"/>
          <w:numId w:val="3"/>
        </w:numPr>
        <w:spacing w:before="60" w:after="60"/>
      </w:pPr>
      <w:r>
        <w:t>Open MATLAB and verify that the Control System Toolbox is installed (type 'ver' in the Command Window).</w:t>
      </w:r>
    </w:p>
    <w:p w14:paraId="4580380F" w14:textId="77777777" w:rsidR="00753770" w:rsidRDefault="00E5125F">
      <w:pPr>
        <w:pStyle w:val="ListParagraph"/>
        <w:numPr>
          <w:ilvl w:val="0"/>
          <w:numId w:val="3"/>
        </w:numPr>
        <w:spacing w:before="60" w:after="60"/>
      </w:pPr>
      <w:r>
        <w:t>Create a new MATLAB script file and save it as Lab5_NyquistBode.m.</w:t>
      </w:r>
    </w:p>
    <w:p w14:paraId="62F36F30" w14:textId="77777777" w:rsidR="00753770" w:rsidRDefault="00E5125F">
      <w:pPr>
        <w:pStyle w:val="ListParagraph"/>
        <w:numPr>
          <w:ilvl w:val="0"/>
          <w:numId w:val="3"/>
        </w:numPr>
        <w:spacing w:before="60" w:after="60"/>
      </w:pPr>
      <w:r>
        <w:t>Enter the complete MATLAB code provided in Section 8 (Lab Task) into the script file.</w:t>
      </w:r>
    </w:p>
    <w:p w14:paraId="2FFD792D" w14:textId="77777777" w:rsidR="00753770" w:rsidRDefault="00E5125F">
      <w:pPr>
        <w:pStyle w:val="ListParagraph"/>
        <w:numPr>
          <w:ilvl w:val="0"/>
          <w:numId w:val="3"/>
        </w:numPr>
        <w:spacing w:before="60" w:after="60"/>
      </w:pPr>
      <w:r>
        <w:t>Run the script (press F5). A Bode plot figure window will open.</w:t>
      </w:r>
    </w:p>
    <w:p w14:paraId="2A1E8D0A" w14:textId="77777777" w:rsidR="00753770" w:rsidRDefault="00E5125F">
      <w:pPr>
        <w:pStyle w:val="ListParagraph"/>
        <w:numPr>
          <w:ilvl w:val="0"/>
          <w:numId w:val="3"/>
        </w:numPr>
        <w:spacing w:before="60" w:after="60"/>
      </w:pPr>
      <w:r>
        <w:t>Observe the Bode plot and locate the vertical dashed red line marking the Nyquist frequency at ωₙ ≈ 31.42 rad/s (5 Hz).</w:t>
      </w:r>
    </w:p>
    <w:p w14:paraId="71157C5E" w14:textId="77777777" w:rsidR="00753770" w:rsidRDefault="00E5125F">
      <w:pPr>
        <w:pStyle w:val="ListParagraph"/>
        <w:numPr>
          <w:ilvl w:val="0"/>
          <w:numId w:val="3"/>
        </w:numPr>
        <w:spacing w:before="60" w:after="60"/>
      </w:pPr>
      <w:r>
        <w:t>Read the magnitude and phase values from the Bode plot at the Nyquist frequency marker.</w:t>
      </w:r>
    </w:p>
    <w:p w14:paraId="605103C7" w14:textId="77777777" w:rsidR="00753770" w:rsidRDefault="00E5125F">
      <w:pPr>
        <w:pStyle w:val="ListParagraph"/>
        <w:numPr>
          <w:ilvl w:val="0"/>
          <w:numId w:val="3"/>
        </w:numPr>
        <w:spacing w:before="60" w:after="60"/>
      </w:pPr>
      <w:r>
        <w:t>Record the console output: sampling frequency, Nyquist frequency, magnitude (dB), and phase (degrees) at fₙ.</w:t>
      </w:r>
    </w:p>
    <w:p w14:paraId="1F0ADD36" w14:textId="77777777" w:rsidR="00753770" w:rsidRDefault="00E5125F">
      <w:pPr>
        <w:pStyle w:val="ListParagraph"/>
        <w:numPr>
          <w:ilvl w:val="0"/>
          <w:numId w:val="3"/>
        </w:numPr>
        <w:spacing w:before="60" w:after="60"/>
      </w:pPr>
      <w:r>
        <w:t>Observe the aliasing demonstration output showing how frequencies above fₙ fold back into the baseband.</w:t>
      </w:r>
    </w:p>
    <w:p w14:paraId="7ED51404" w14:textId="77777777" w:rsidR="00753770" w:rsidRDefault="00E5125F">
      <w:pPr>
        <w:pStyle w:val="ListParagraph"/>
        <w:numPr>
          <w:ilvl w:val="0"/>
          <w:numId w:val="3"/>
        </w:numPr>
        <w:spacing w:before="60" w:after="60"/>
      </w:pPr>
      <w:r>
        <w:t>Repeat the analysis with a different sampling frequency (e.g., fₛ = 20 Hz) by changing the fs variable and re-running the script. Observe how the Nyquist marker shifts.</w:t>
      </w:r>
    </w:p>
    <w:p w14:paraId="4F6DCE85" w14:textId="77777777" w:rsidR="00753770" w:rsidRDefault="00753770">
      <w:pPr>
        <w:spacing w:before="100" w:after="100"/>
      </w:pPr>
    </w:p>
    <w:p w14:paraId="4298A1E7" w14:textId="77777777" w:rsidR="00753770" w:rsidRDefault="00E5125F">
      <w:pPr>
        <w:pStyle w:val="Heading1"/>
        <w:pBdr>
          <w:bottom w:val="single" w:sz="8" w:space="6" w:color="2558A8"/>
        </w:pBdr>
      </w:pPr>
      <w:r>
        <w:t>6.  Results and Observations</w:t>
      </w:r>
    </w:p>
    <w:p w14:paraId="7487EFBC" w14:textId="77777777" w:rsidR="00753770" w:rsidRDefault="00E5125F">
      <w:pPr>
        <w:pStyle w:val="Heading2"/>
      </w:pPr>
      <w:r>
        <w:t>6.1  Bode Plot Observations</w:t>
      </w:r>
    </w:p>
    <w:p w14:paraId="1E04F0D1" w14:textId="77777777" w:rsidR="00753770" w:rsidRDefault="00E5125F">
      <w:pPr>
        <w:spacing w:before="60" w:after="100" w:line="360" w:lineRule="auto"/>
        <w:jc w:val="both"/>
      </w:pPr>
      <w:r>
        <w:t>When the MATLAB code was executed with fₛ = 10 Hz, the Bode plot of H(s) = 1/(s+1) was displayed. The following features were observed:</w:t>
      </w:r>
    </w:p>
    <w:p w14:paraId="3E973C98" w14:textId="77777777" w:rsidR="00753770" w:rsidRDefault="00753770">
      <w:pPr>
        <w:spacing w:before="60" w:after="60"/>
      </w:pPr>
    </w:p>
    <w:p w14:paraId="4AFC75AD" w14:textId="77777777" w:rsidR="00753770" w:rsidRDefault="00E5125F">
      <w:pPr>
        <w:pStyle w:val="ListParagraph"/>
        <w:numPr>
          <w:ilvl w:val="0"/>
          <w:numId w:val="2"/>
        </w:numPr>
        <w:spacing w:before="55" w:after="55"/>
      </w:pPr>
      <w:r>
        <w:rPr>
          <w:b/>
          <w:bCs/>
        </w:rPr>
        <w:t>The magnitude plot showed a flat response near 0 dB for ω ≪ 1 rad/s, followed by a −20 dB/decade roll-off beyond ωc = 1 rad/s.</w:t>
      </w:r>
    </w:p>
    <w:p w14:paraId="523B3B3F" w14:textId="77777777" w:rsidR="00753770" w:rsidRDefault="00E5125F">
      <w:pPr>
        <w:pStyle w:val="ListParagraph"/>
        <w:numPr>
          <w:ilvl w:val="0"/>
          <w:numId w:val="2"/>
        </w:numPr>
        <w:spacing w:before="55" w:after="55"/>
      </w:pPr>
      <w:r>
        <w:t>The phase plot showed a smooth transition from 0° toward −90°, passing through −45° at ω = 1 rad/s.</w:t>
      </w:r>
    </w:p>
    <w:p w14:paraId="455CD214" w14:textId="77777777" w:rsidR="00753770" w:rsidRDefault="00E5125F">
      <w:pPr>
        <w:pStyle w:val="ListParagraph"/>
        <w:numPr>
          <w:ilvl w:val="0"/>
          <w:numId w:val="2"/>
        </w:numPr>
        <w:spacing w:before="55" w:after="55"/>
      </w:pPr>
      <w:r>
        <w:lastRenderedPageBreak/>
        <w:t>The vertical dashed red line at ωₙ ≈ 31.42 rad/s (5 Hz) was clearly visible on both sub-plots, labelled 'f_N = 5 Hz'.</w:t>
      </w:r>
    </w:p>
    <w:p w14:paraId="14F41C37" w14:textId="77777777" w:rsidR="00753770" w:rsidRDefault="00E5125F">
      <w:pPr>
        <w:pStyle w:val="ListParagraph"/>
        <w:numPr>
          <w:ilvl w:val="0"/>
          <w:numId w:val="2"/>
        </w:numPr>
        <w:spacing w:before="55" w:after="55"/>
      </w:pPr>
      <w:r>
        <w:t xml:space="preserve">At the Nyquist frequency, the magnitude had already rolled off significantly below 0 dB, indicating strong attenuation of </w:t>
      </w:r>
      <w:r w:rsidR="00280473">
        <w:t>alias able</w:t>
      </w:r>
      <w:r>
        <w:t xml:space="preserve"> frequencies.</w:t>
      </w:r>
    </w:p>
    <w:p w14:paraId="73EB2060" w14:textId="77777777" w:rsidR="00753770" w:rsidRDefault="00753770">
      <w:pPr>
        <w:spacing w:before="80" w:after="80"/>
      </w:pPr>
    </w:p>
    <w:p w14:paraId="1E45FE22" w14:textId="77777777" w:rsidR="00753770" w:rsidRDefault="00280473">
      <w:pPr>
        <w:pStyle w:val="Heading2"/>
      </w:pPr>
      <w:r>
        <w:t>6.2 MATLAB</w:t>
      </w:r>
      <w:r w:rsidR="00E5125F">
        <w:t xml:space="preserve"> Console Output</w:t>
      </w:r>
    </w:p>
    <w:p w14:paraId="7E33308B" w14:textId="77777777" w:rsidR="00753770" w:rsidRDefault="00E5125F">
      <w:pPr>
        <w:spacing w:before="60" w:after="100" w:line="360" w:lineRule="auto"/>
        <w:jc w:val="both"/>
      </w:pPr>
      <w:r>
        <w:t>The MATLAB console produced the following output:</w:t>
      </w:r>
    </w:p>
    <w:p w14:paraId="0CDA4EAB" w14:textId="77777777" w:rsidR="00753770" w:rsidRDefault="00753770">
      <w:pPr>
        <w:spacing w:before="60" w:after="60"/>
      </w:pPr>
    </w:p>
    <w:tbl>
      <w:tblPr>
        <w:tblW w:w="9026"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6A60F58E" w14:textId="77777777">
        <w:tc>
          <w:tcPr>
            <w:tcW w:w="9026" w:type="dxa"/>
            <w:tcBorders>
              <w:top w:val="none" w:sz="0" w:space="0" w:color="FFFFFF"/>
              <w:left w:val="single" w:sz="12" w:space="0" w:color="2558A8"/>
              <w:bottom w:val="none" w:sz="0" w:space="0" w:color="FFFFFF"/>
              <w:right w:val="none" w:sz="0" w:space="0" w:color="FFFFFF"/>
            </w:tcBorders>
            <w:shd w:val="clear" w:color="auto" w:fill="F4F6F9"/>
            <w:tcMar>
              <w:top w:w="100" w:type="dxa"/>
              <w:left w:w="280" w:type="dxa"/>
              <w:bottom w:w="100" w:type="dxa"/>
              <w:right w:w="120" w:type="dxa"/>
            </w:tcMar>
          </w:tcPr>
          <w:p w14:paraId="2E08A780" w14:textId="77777777" w:rsidR="00753770" w:rsidRDefault="00E5125F">
            <w:pPr>
              <w:spacing w:line="280" w:lineRule="auto"/>
            </w:pPr>
            <w:r>
              <w:rPr>
                <w:rFonts w:ascii="Courier New" w:eastAsia="Courier New" w:hAnsi="Courier New" w:cs="Courier New"/>
                <w:b/>
                <w:bCs/>
                <w:color w:val="1B3A6B"/>
                <w:sz w:val="20"/>
                <w:szCs w:val="20"/>
              </w:rPr>
              <w:t>=== Nyquist Frequency Analysis ===</w:t>
            </w:r>
          </w:p>
          <w:p w14:paraId="1D0EA7E1" w14:textId="77777777" w:rsidR="00753770" w:rsidRDefault="00E5125F">
            <w:pPr>
              <w:spacing w:line="280" w:lineRule="auto"/>
            </w:pPr>
            <w:r>
              <w:rPr>
                <w:rFonts w:ascii="Courier New" w:eastAsia="Courier New" w:hAnsi="Courier New" w:cs="Courier New"/>
                <w:color w:val="1A1A1A"/>
                <w:sz w:val="20"/>
                <w:szCs w:val="20"/>
              </w:rPr>
              <w:t>Sampling frequency       : 10.00 Hz</w:t>
            </w:r>
          </w:p>
          <w:p w14:paraId="564B1610" w14:textId="77777777" w:rsidR="00753770" w:rsidRDefault="00E5125F">
            <w:pPr>
              <w:spacing w:line="280" w:lineRule="auto"/>
            </w:pPr>
            <w:r>
              <w:rPr>
                <w:rFonts w:ascii="Courier New" w:eastAsia="Courier New" w:hAnsi="Courier New" w:cs="Courier New"/>
                <w:color w:val="1A1A1A"/>
                <w:sz w:val="20"/>
                <w:szCs w:val="20"/>
              </w:rPr>
              <w:t>Nyquist frequency        :  5.00 Hz</w:t>
            </w:r>
          </w:p>
          <w:p w14:paraId="199A4DEA" w14:textId="77777777" w:rsidR="00753770" w:rsidRDefault="00E5125F">
            <w:pPr>
              <w:spacing w:line="280" w:lineRule="auto"/>
            </w:pPr>
            <w:r>
              <w:rPr>
                <w:rFonts w:ascii="Courier New" w:eastAsia="Courier New" w:hAnsi="Courier New" w:cs="Courier New"/>
                <w:color w:val="1A1A1A"/>
                <w:sz w:val="20"/>
                <w:szCs w:val="20"/>
              </w:rPr>
              <w:t>Nyquist freq (rad/s)     : 31.4159 rad/s</w:t>
            </w:r>
          </w:p>
          <w:p w14:paraId="4FABC547" w14:textId="77777777" w:rsidR="00753770" w:rsidRDefault="00753770">
            <w:pPr>
              <w:spacing w:line="280" w:lineRule="auto"/>
            </w:pPr>
          </w:p>
          <w:p w14:paraId="0BBC0246" w14:textId="77777777" w:rsidR="00753770" w:rsidRDefault="00E5125F">
            <w:pPr>
              <w:spacing w:line="280" w:lineRule="auto"/>
            </w:pPr>
            <w:r>
              <w:rPr>
                <w:rFonts w:ascii="Courier New" w:eastAsia="Courier New" w:hAnsi="Courier New" w:cs="Courier New"/>
                <w:b/>
                <w:bCs/>
                <w:color w:val="1B3A6B"/>
                <w:sz w:val="20"/>
                <w:szCs w:val="20"/>
              </w:rPr>
              <w:t>--- System Response at Nyquist Frequency ---</w:t>
            </w:r>
          </w:p>
          <w:p w14:paraId="46AFE3DD" w14:textId="77777777" w:rsidR="00753770" w:rsidRDefault="00E5125F">
            <w:pPr>
              <w:spacing w:line="280" w:lineRule="auto"/>
            </w:pPr>
            <w:r>
              <w:rPr>
                <w:rFonts w:ascii="Courier New" w:eastAsia="Courier New" w:hAnsi="Courier New" w:cs="Courier New"/>
                <w:color w:val="1A1A1A"/>
                <w:sz w:val="20"/>
                <w:szCs w:val="20"/>
              </w:rPr>
              <w:t>Magnitude at f_N =  5.00 Hz : -29.9412 dB</w:t>
            </w:r>
          </w:p>
          <w:p w14:paraId="64C5641C" w14:textId="77777777" w:rsidR="00753770" w:rsidRDefault="00E5125F">
            <w:pPr>
              <w:spacing w:line="280" w:lineRule="auto"/>
            </w:pPr>
            <w:r>
              <w:rPr>
                <w:rFonts w:ascii="Courier New" w:eastAsia="Courier New" w:hAnsi="Courier New" w:cs="Courier New"/>
                <w:color w:val="1A1A1A"/>
                <w:sz w:val="20"/>
                <w:szCs w:val="20"/>
              </w:rPr>
              <w:t>Phase     at f_N =  5.00 Hz : -88.1754 degrees</w:t>
            </w:r>
          </w:p>
          <w:p w14:paraId="039E6350" w14:textId="77777777" w:rsidR="00753770" w:rsidRDefault="00753770">
            <w:pPr>
              <w:spacing w:line="280" w:lineRule="auto"/>
            </w:pPr>
          </w:p>
          <w:p w14:paraId="6E549F12" w14:textId="77777777" w:rsidR="00753770" w:rsidRDefault="00E5125F">
            <w:pPr>
              <w:spacing w:line="280" w:lineRule="auto"/>
            </w:pPr>
            <w:r>
              <w:rPr>
                <w:rFonts w:ascii="Courier New" w:eastAsia="Courier New" w:hAnsi="Courier New" w:cs="Courier New"/>
                <w:b/>
                <w:bCs/>
                <w:color w:val="1B3A6B"/>
                <w:sz w:val="20"/>
                <w:szCs w:val="20"/>
              </w:rPr>
              <w:t>--- Aliased Frequencies (would fold back below f_N) ---</w:t>
            </w:r>
          </w:p>
          <w:p w14:paraId="3F67596B" w14:textId="77777777" w:rsidR="00753770" w:rsidRDefault="00E5125F">
            <w:pPr>
              <w:spacing w:line="280" w:lineRule="auto"/>
            </w:pPr>
            <w:r>
              <w:rPr>
                <w:rFonts w:ascii="Courier New" w:eastAsia="Courier New" w:hAnsi="Courier New" w:cs="Courier New"/>
                <w:color w:val="1A1A1A"/>
                <w:sz w:val="20"/>
                <w:szCs w:val="20"/>
              </w:rPr>
              <w:t xml:space="preserve">  f =  6 Hz  aliases to  4.0 Hz</w:t>
            </w:r>
          </w:p>
          <w:p w14:paraId="7ADE3CA7" w14:textId="77777777" w:rsidR="00753770" w:rsidRDefault="00E5125F">
            <w:pPr>
              <w:spacing w:line="280" w:lineRule="auto"/>
            </w:pPr>
            <w:r>
              <w:rPr>
                <w:rFonts w:ascii="Courier New" w:eastAsia="Courier New" w:hAnsi="Courier New" w:cs="Courier New"/>
                <w:color w:val="1A1A1A"/>
                <w:sz w:val="20"/>
                <w:szCs w:val="20"/>
              </w:rPr>
              <w:t xml:space="preserve">  f =  8 Hz  aliases to  2.0 Hz</w:t>
            </w:r>
          </w:p>
          <w:p w14:paraId="3AC9CA41" w14:textId="77777777" w:rsidR="00753770" w:rsidRDefault="00E5125F">
            <w:pPr>
              <w:spacing w:line="280" w:lineRule="auto"/>
            </w:pPr>
            <w:r>
              <w:rPr>
                <w:rFonts w:ascii="Courier New" w:eastAsia="Courier New" w:hAnsi="Courier New" w:cs="Courier New"/>
                <w:color w:val="1A1A1A"/>
                <w:sz w:val="20"/>
                <w:szCs w:val="20"/>
              </w:rPr>
              <w:t xml:space="preserve">  f = 12 Hz  aliases to  2.0 Hz</w:t>
            </w:r>
          </w:p>
        </w:tc>
      </w:tr>
    </w:tbl>
    <w:p w14:paraId="24B92F8A" w14:textId="77777777" w:rsidR="00753770" w:rsidRDefault="00753770">
      <w:pPr>
        <w:spacing w:before="80" w:after="80"/>
      </w:pPr>
    </w:p>
    <w:p w14:paraId="6F618AA3" w14:textId="77777777" w:rsidR="00753770" w:rsidRDefault="00280473">
      <w:pPr>
        <w:pStyle w:val="Heading2"/>
      </w:pPr>
      <w:r>
        <w:t>6.3 Summary</w:t>
      </w:r>
      <w:r w:rsidR="00E5125F">
        <w:t xml:space="preserve"> of Numerical Results</w:t>
      </w:r>
    </w:p>
    <w:tbl>
      <w:tblPr>
        <w:tblW w:w="9026"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13"/>
        <w:gridCol w:w="2913"/>
      </w:tblGrid>
      <w:tr w:rsidR="00753770" w14:paraId="63069CB1" w14:textId="77777777">
        <w:tc>
          <w:tcPr>
            <w:tcW w:w="3200"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0C107053" w14:textId="77777777" w:rsidR="00753770" w:rsidRDefault="00E5125F">
            <w:pPr>
              <w:jc w:val="center"/>
            </w:pPr>
            <w:r>
              <w:rPr>
                <w:rFonts w:ascii="Arial" w:eastAsia="Arial" w:hAnsi="Arial" w:cs="Arial"/>
                <w:b/>
                <w:bCs/>
                <w:color w:val="FFFFFF"/>
                <w:sz w:val="20"/>
                <w:szCs w:val="20"/>
              </w:rPr>
              <w:t>Parameter</w:t>
            </w:r>
          </w:p>
        </w:tc>
        <w:tc>
          <w:tcPr>
            <w:tcW w:w="29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6DB1E336" w14:textId="77777777" w:rsidR="00753770" w:rsidRDefault="00E5125F">
            <w:pPr>
              <w:jc w:val="center"/>
            </w:pPr>
            <w:r>
              <w:rPr>
                <w:rFonts w:ascii="Arial" w:eastAsia="Arial" w:hAnsi="Arial" w:cs="Arial"/>
                <w:b/>
                <w:bCs/>
                <w:color w:val="FFFFFF"/>
                <w:sz w:val="20"/>
                <w:szCs w:val="20"/>
              </w:rPr>
              <w:t>Value</w:t>
            </w:r>
          </w:p>
        </w:tc>
        <w:tc>
          <w:tcPr>
            <w:tcW w:w="2913" w:type="dxa"/>
            <w:tcBorders>
              <w:top w:val="single" w:sz="1" w:space="0" w:color="BBBBBB"/>
              <w:left w:val="single" w:sz="1" w:space="0" w:color="BBBBBB"/>
              <w:bottom w:val="single" w:sz="1" w:space="0" w:color="BBBBBB"/>
              <w:right w:val="single" w:sz="1" w:space="0" w:color="BBBBBB"/>
            </w:tcBorders>
            <w:shd w:val="clear" w:color="auto" w:fill="2558A8"/>
            <w:tcMar>
              <w:top w:w="90" w:type="dxa"/>
              <w:left w:w="140" w:type="dxa"/>
              <w:bottom w:w="90" w:type="dxa"/>
              <w:right w:w="80" w:type="dxa"/>
            </w:tcMar>
          </w:tcPr>
          <w:p w14:paraId="5C667E42" w14:textId="77777777" w:rsidR="00753770" w:rsidRDefault="00E5125F">
            <w:pPr>
              <w:jc w:val="center"/>
            </w:pPr>
            <w:r>
              <w:rPr>
                <w:rFonts w:ascii="Arial" w:eastAsia="Arial" w:hAnsi="Arial" w:cs="Arial"/>
                <w:b/>
                <w:bCs/>
                <w:color w:val="FFFFFF"/>
                <w:sz w:val="20"/>
                <w:szCs w:val="20"/>
              </w:rPr>
              <w:t>Formula / Source</w:t>
            </w:r>
          </w:p>
        </w:tc>
      </w:tr>
      <w:tr w:rsidR="00753770" w14:paraId="2AE651D6"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0FB60FAA" w14:textId="77777777" w:rsidR="00753770" w:rsidRDefault="00E5125F">
            <w:r>
              <w:rPr>
                <w:rFonts w:ascii="Arial" w:eastAsia="Arial" w:hAnsi="Arial" w:cs="Arial"/>
                <w:b/>
                <w:bCs/>
                <w:color w:val="1B3A6B"/>
                <w:sz w:val="20"/>
                <w:szCs w:val="20"/>
              </w:rPr>
              <w:t>Sampling Frequency (fₛ)</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5683ACAC" w14:textId="77777777" w:rsidR="00753770" w:rsidRDefault="00E5125F">
            <w:pPr>
              <w:jc w:val="center"/>
            </w:pPr>
            <w:r>
              <w:rPr>
                <w:sz w:val="20"/>
                <w:szCs w:val="20"/>
              </w:rPr>
              <w:t>10 Hz</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4841A01" w14:textId="77777777" w:rsidR="00753770" w:rsidRDefault="00E5125F">
            <w:pPr>
              <w:jc w:val="center"/>
            </w:pPr>
            <w:r>
              <w:rPr>
                <w:sz w:val="20"/>
                <w:szCs w:val="20"/>
              </w:rPr>
              <w:t>User-defined</w:t>
            </w:r>
          </w:p>
        </w:tc>
      </w:tr>
      <w:tr w:rsidR="00753770" w14:paraId="6F7F07BE"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0DE3E6E" w14:textId="77777777" w:rsidR="00753770" w:rsidRDefault="00E5125F">
            <w:r>
              <w:rPr>
                <w:rFonts w:ascii="Arial" w:eastAsia="Arial" w:hAnsi="Arial" w:cs="Arial"/>
                <w:b/>
                <w:bCs/>
                <w:color w:val="1B3A6B"/>
                <w:sz w:val="20"/>
                <w:szCs w:val="20"/>
              </w:rPr>
              <w:t>Nyquist Frequency (fₙ)</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90DEAEF" w14:textId="77777777" w:rsidR="00753770" w:rsidRDefault="00E5125F">
            <w:pPr>
              <w:jc w:val="center"/>
            </w:pPr>
            <w:r>
              <w:rPr>
                <w:sz w:val="20"/>
                <w:szCs w:val="20"/>
              </w:rPr>
              <w:t>5 Hz</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5FABF06" w14:textId="77777777" w:rsidR="00753770" w:rsidRDefault="00E5125F">
            <w:pPr>
              <w:jc w:val="center"/>
            </w:pPr>
            <w:r>
              <w:rPr>
                <w:sz w:val="20"/>
                <w:szCs w:val="20"/>
              </w:rPr>
              <w:t>fₛ / 2</w:t>
            </w:r>
          </w:p>
        </w:tc>
      </w:tr>
      <w:tr w:rsidR="00753770" w14:paraId="1934621F"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7758F78F" w14:textId="77777777" w:rsidR="00753770" w:rsidRDefault="00E5125F">
            <w:r>
              <w:rPr>
                <w:rFonts w:ascii="Arial" w:eastAsia="Arial" w:hAnsi="Arial" w:cs="Arial"/>
                <w:b/>
                <w:bCs/>
                <w:color w:val="1B3A6B"/>
                <w:sz w:val="20"/>
                <w:szCs w:val="20"/>
              </w:rPr>
              <w:t>Nyquist Freq. in rad/s (ωₙ)</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2B1E2CC0" w14:textId="77777777" w:rsidR="00753770" w:rsidRDefault="00E5125F">
            <w:pPr>
              <w:jc w:val="center"/>
            </w:pPr>
            <w:r>
              <w:rPr>
                <w:sz w:val="20"/>
                <w:szCs w:val="20"/>
              </w:rPr>
              <w:t>31.42 rad/s</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3FA788B5" w14:textId="77777777" w:rsidR="00753770" w:rsidRDefault="00E5125F">
            <w:pPr>
              <w:jc w:val="center"/>
            </w:pPr>
            <w:r>
              <w:rPr>
                <w:sz w:val="20"/>
                <w:szCs w:val="20"/>
              </w:rPr>
              <w:t>2π × fₙ</w:t>
            </w:r>
          </w:p>
        </w:tc>
      </w:tr>
      <w:tr w:rsidR="00753770" w14:paraId="34C20760"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09A4F4FD" w14:textId="77777777" w:rsidR="00753770" w:rsidRDefault="00E5125F">
            <w:r>
              <w:rPr>
                <w:rFonts w:ascii="Arial" w:eastAsia="Arial" w:hAnsi="Arial" w:cs="Arial"/>
                <w:b/>
                <w:bCs/>
                <w:color w:val="1B3A6B"/>
                <w:sz w:val="20"/>
                <w:szCs w:val="20"/>
              </w:rPr>
              <w:t>Filter Cutoff (ωc)</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8574A74" w14:textId="77777777" w:rsidR="00753770" w:rsidRDefault="00E5125F">
            <w:pPr>
              <w:jc w:val="center"/>
            </w:pPr>
            <w:r>
              <w:rPr>
                <w:sz w:val="20"/>
                <w:szCs w:val="20"/>
              </w:rPr>
              <w:t>1 rad/s</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67D014FC" w14:textId="77777777" w:rsidR="00753770" w:rsidRDefault="00E5125F">
            <w:pPr>
              <w:jc w:val="center"/>
            </w:pPr>
            <w:r>
              <w:rPr>
                <w:sz w:val="20"/>
                <w:szCs w:val="20"/>
              </w:rPr>
              <w:t>Pole of H(s)</w:t>
            </w:r>
          </w:p>
        </w:tc>
      </w:tr>
      <w:tr w:rsidR="00753770" w14:paraId="7AB6AD99" w14:textId="77777777">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12A1C312" w14:textId="77777777" w:rsidR="00753770" w:rsidRDefault="00E5125F">
            <w:r>
              <w:rPr>
                <w:rFonts w:ascii="Arial" w:eastAsia="Arial" w:hAnsi="Arial" w:cs="Arial"/>
                <w:b/>
                <w:bCs/>
                <w:color w:val="1B3A6B"/>
                <w:sz w:val="20"/>
                <w:szCs w:val="20"/>
              </w:rPr>
              <w:t>Magnitude at fₙ</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62C5512B" w14:textId="77777777" w:rsidR="00753770" w:rsidRDefault="00E5125F">
            <w:pPr>
              <w:jc w:val="center"/>
            </w:pPr>
            <w:r>
              <w:rPr>
                <w:sz w:val="20"/>
                <w:szCs w:val="20"/>
              </w:rPr>
              <w:t>≈0.06 dB approx.</w:t>
            </w:r>
          </w:p>
        </w:tc>
        <w:tc>
          <w:tcPr>
            <w:tcW w:w="2913"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80" w:type="dxa"/>
            </w:tcMar>
          </w:tcPr>
          <w:p w14:paraId="46C7D156" w14:textId="77777777" w:rsidR="00753770" w:rsidRDefault="00E5125F">
            <w:pPr>
              <w:jc w:val="center"/>
            </w:pPr>
            <w:r>
              <w:rPr>
                <w:sz w:val="20"/>
                <w:szCs w:val="20"/>
              </w:rPr>
              <w:t>20 log₁₀|H(jωₙ)|</w:t>
            </w:r>
          </w:p>
        </w:tc>
      </w:tr>
      <w:tr w:rsidR="00753770" w14:paraId="38D19114" w14:textId="77777777">
        <w:tc>
          <w:tcPr>
            <w:tcW w:w="3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4D2ED339" w14:textId="77777777" w:rsidR="00753770" w:rsidRDefault="00E5125F">
            <w:r>
              <w:rPr>
                <w:rFonts w:ascii="Arial" w:eastAsia="Arial" w:hAnsi="Arial" w:cs="Arial"/>
                <w:b/>
                <w:bCs/>
                <w:color w:val="1B3A6B"/>
                <w:sz w:val="20"/>
                <w:szCs w:val="20"/>
              </w:rPr>
              <w:t>Phase at fₙ</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186A094D" w14:textId="77777777" w:rsidR="00753770" w:rsidRDefault="00E5125F">
            <w:pPr>
              <w:jc w:val="center"/>
            </w:pPr>
            <w:r>
              <w:rPr>
                <w:sz w:val="20"/>
                <w:szCs w:val="20"/>
              </w:rPr>
              <w:t>≈88.2°</w:t>
            </w:r>
          </w:p>
        </w:tc>
        <w:tc>
          <w:tcPr>
            <w:tcW w:w="2913" w:type="dxa"/>
            <w:tcBorders>
              <w:top w:val="single" w:sz="1" w:space="0" w:color="BBBBBB"/>
              <w:left w:val="single" w:sz="1" w:space="0" w:color="BBBBBB"/>
              <w:bottom w:val="single" w:sz="1" w:space="0" w:color="BBBBBB"/>
              <w:right w:val="single" w:sz="1" w:space="0" w:color="BBBBBB"/>
            </w:tcBorders>
            <w:shd w:val="clear" w:color="auto" w:fill="EBF2FB"/>
            <w:tcMar>
              <w:top w:w="80" w:type="dxa"/>
              <w:left w:w="140" w:type="dxa"/>
              <w:bottom w:w="80" w:type="dxa"/>
              <w:right w:w="80" w:type="dxa"/>
            </w:tcMar>
          </w:tcPr>
          <w:p w14:paraId="36F38F69" w14:textId="77777777" w:rsidR="00753770" w:rsidRDefault="00E5125F">
            <w:pPr>
              <w:jc w:val="center"/>
            </w:pPr>
            <w:r>
              <w:rPr>
                <w:sz w:val="20"/>
                <w:szCs w:val="20"/>
              </w:rPr>
              <w:t>arg[H(jωₙ)]</w:t>
            </w:r>
          </w:p>
        </w:tc>
      </w:tr>
    </w:tbl>
    <w:p w14:paraId="5AB76F40" w14:textId="77777777" w:rsidR="00753770" w:rsidRDefault="00E5125F">
      <w:pPr>
        <w:pStyle w:val="Heading1"/>
        <w:pBdr>
          <w:bottom w:val="single" w:sz="8" w:space="6" w:color="2558A8"/>
        </w:pBdr>
      </w:pPr>
      <w:r>
        <w:t>7.  Discussion</w:t>
      </w:r>
    </w:p>
    <w:p w14:paraId="4A33D2ED" w14:textId="77777777" w:rsidR="00753770" w:rsidRDefault="00E5125F" w:rsidP="008A5DDD">
      <w:pPr>
        <w:spacing w:before="60" w:after="100" w:line="360" w:lineRule="auto"/>
        <w:jc w:val="both"/>
      </w:pPr>
      <w:r>
        <w:t>The results of this experiment clearly illustrate the role of the Nyquist frequency as the dividing boundary between frequencies that can be faithfully represented in a sampled system and those that cannot. With a sampling frequency of 10 Hz, the Nyquist frequency is 5 Hz. Any frequency component in the input signal above 5 Hz will alias upon sampling, appearing as a spurious lower-frequency component in the reconstructed signal.</w:t>
      </w:r>
    </w:p>
    <w:p w14:paraId="412F9E6C" w14:textId="77777777" w:rsidR="00753770" w:rsidRDefault="00E5125F" w:rsidP="008A5DDD">
      <w:pPr>
        <w:spacing w:before="60" w:after="100" w:line="360" w:lineRule="auto"/>
        <w:jc w:val="both"/>
      </w:pPr>
      <w:r>
        <w:t xml:space="preserve">The Bode plot of H(s) = 1/(s+1) demonstrates that the filter provides approximately −29.94 dB of attenuation at the Nyquist frequency. While this is a significant reduction in amplitude, a practical anti-aliasing specification would typically demand more attenuation (e.g., −40 to −60 dB) to ensure that aliased </w:t>
      </w:r>
      <w:r>
        <w:lastRenderedPageBreak/>
        <w:t>components are below the noise floor of the system. This could be achieved by using a higher-order filter (e.g., second or fourth order) with the same or a lower cutoff frequency.</w:t>
      </w:r>
    </w:p>
    <w:p w14:paraId="5ADD6448" w14:textId="77777777" w:rsidR="00753770" w:rsidRDefault="00E5125F" w:rsidP="008A5DDD">
      <w:pPr>
        <w:spacing w:before="60" w:after="100" w:line="360" w:lineRule="auto"/>
        <w:jc w:val="both"/>
      </w:pPr>
      <w:r>
        <w:t>The aliasing demonstration in the MATLAB code reinforces this point: a frequency of 6 Hz — just 1 Hz above the Nyquist frequency — aliases to 4 Hz in the baseband, while 8 Hz aliases to 2 Hz. These aliased components, if present in the sampled signal, would be indistinguishable from genuine 4 Hz and 2 Hz components. This is why the anti-aliasing filter must be applied before the analogue-to-digital converter (ADC) in every DSP system.</w:t>
      </w:r>
    </w:p>
    <w:p w14:paraId="7A5D1032" w14:textId="77777777" w:rsidR="00753770" w:rsidRDefault="00E5125F">
      <w:pPr>
        <w:spacing w:before="60" w:after="100" w:line="360" w:lineRule="auto"/>
        <w:jc w:val="both"/>
      </w:pPr>
      <w:r>
        <w:t>Finally, the phase of −88.2° at the Nyquist frequency indicates that the filter introduces a near-90° delay at the boundary of the usable band. In applications sensitive to group delay (e.g., audio processing, communications), this phase behaviour must be accounted for in the overall system design.</w:t>
      </w:r>
    </w:p>
    <w:p w14:paraId="5F433989" w14:textId="77777777" w:rsidR="008A5DDD" w:rsidRDefault="008A5DDD" w:rsidP="008A5DDD">
      <w:pPr>
        <w:pStyle w:val="Heading1"/>
        <w:pBdr>
          <w:bottom w:val="single" w:sz="8" w:space="6" w:color="2558A8"/>
        </w:pBdr>
      </w:pPr>
      <w:r>
        <w:t>8.  Lab Task — MATLAB Code</w:t>
      </w:r>
    </w:p>
    <w:p w14:paraId="310321D9" w14:textId="77777777" w:rsidR="00753770" w:rsidRDefault="00E5125F" w:rsidP="008A5DDD">
      <w:r>
        <w:t>The following MATLAB code constitutes the complete lab task for Lab 5. It defines the transfer function H(s) = 1/(s+1), computes the Nyquist frequency for a sampling rate of 10 Hz, generates and annotates the Bode plot, queries the system response at the Nyquist frequency, and demonstrates the aliasing phenomenon for selected test frequencies. Students are required to enter, execute, and record the output of this code during the laboratory session.</w:t>
      </w:r>
    </w:p>
    <w:tbl>
      <w:tblPr>
        <w:tblW w:w="9026"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753770" w14:paraId="209884F6" w14:textId="77777777">
        <w:tc>
          <w:tcPr>
            <w:tcW w:w="9026" w:type="dxa"/>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80" w:type="dxa"/>
            </w:tcMar>
          </w:tcPr>
          <w:p w14:paraId="60365CF1" w14:textId="77777777" w:rsidR="00753770" w:rsidRDefault="00E5125F">
            <w:r>
              <w:rPr>
                <w:rFonts w:ascii="Arial" w:eastAsia="Arial" w:hAnsi="Arial" w:cs="Arial"/>
                <w:b/>
                <w:bCs/>
                <w:color w:val="FFFFFF"/>
                <w:sz w:val="20"/>
                <w:szCs w:val="20"/>
              </w:rPr>
              <w:t xml:space="preserve">Lab 5: Nyquist Frequency in the Bode Plot  </w:t>
            </w:r>
            <w:r>
              <w:rPr>
                <w:rFonts w:ascii="Arial" w:eastAsia="Arial" w:hAnsi="Arial" w:cs="Arial"/>
                <w:color w:val="B8D0F4"/>
                <w:sz w:val="18"/>
                <w:szCs w:val="18"/>
              </w:rPr>
              <w:t>(MATLAB Lab Task)</w:t>
            </w:r>
          </w:p>
        </w:tc>
      </w:tr>
      <w:tr w:rsidR="00753770" w14:paraId="4428B5FA" w14:textId="77777777">
        <w:tc>
          <w:tcPr>
            <w:tcW w:w="9026" w:type="dxa"/>
            <w:tcBorders>
              <w:top w:val="none" w:sz="0" w:space="0" w:color="FFFFFF"/>
              <w:left w:val="single" w:sz="12" w:space="0" w:color="2558A8"/>
              <w:bottom w:val="single" w:sz="4" w:space="0" w:color="2558A8"/>
              <w:right w:val="none" w:sz="0" w:space="0" w:color="FFFFFF"/>
            </w:tcBorders>
            <w:shd w:val="clear" w:color="auto" w:fill="F4F6F9"/>
            <w:tcMar>
              <w:top w:w="120" w:type="dxa"/>
              <w:left w:w="280" w:type="dxa"/>
              <w:bottom w:w="120" w:type="dxa"/>
              <w:right w:w="120" w:type="dxa"/>
            </w:tcMar>
          </w:tcPr>
          <w:p w14:paraId="16318B11" w14:textId="77777777" w:rsidR="00753770" w:rsidRDefault="00E5125F">
            <w:pPr>
              <w:spacing w:line="264" w:lineRule="auto"/>
            </w:pPr>
            <w:r>
              <w:rPr>
                <w:rFonts w:ascii="Courier New" w:eastAsia="Courier New" w:hAnsi="Courier New" w:cs="Courier New"/>
                <w:color w:val="1A1A1A"/>
                <w:sz w:val="18"/>
                <w:szCs w:val="18"/>
              </w:rPr>
              <w:t>% ================================================================</w:t>
            </w:r>
          </w:p>
          <w:p w14:paraId="05B0B969" w14:textId="77777777" w:rsidR="00753770" w:rsidRDefault="008A5DDD">
            <w:pPr>
              <w:spacing w:line="264" w:lineRule="auto"/>
            </w:pPr>
            <w:r>
              <w:rPr>
                <w:rFonts w:ascii="Courier New" w:eastAsia="Courier New" w:hAnsi="Courier New" w:cs="Courier New"/>
                <w:color w:val="1A1A1A"/>
                <w:sz w:val="18"/>
                <w:szCs w:val="18"/>
              </w:rPr>
              <w:t>%  LAB TASK  -  Lab 6</w:t>
            </w:r>
            <w:r w:rsidR="00E5125F">
              <w:rPr>
                <w:rFonts w:ascii="Courier New" w:eastAsia="Courier New" w:hAnsi="Courier New" w:cs="Courier New"/>
                <w:color w:val="1A1A1A"/>
                <w:sz w:val="18"/>
                <w:szCs w:val="18"/>
              </w:rPr>
              <w:t xml:space="preserve">: Nyquist Frequency in the Bode Plot         </w:t>
            </w:r>
          </w:p>
          <w:p w14:paraId="67C5A764" w14:textId="77777777" w:rsidR="00753770" w:rsidRDefault="00E5125F">
            <w:pPr>
              <w:spacing w:line="264" w:lineRule="auto"/>
            </w:pPr>
            <w:r>
              <w:rPr>
                <w:rFonts w:ascii="Courier New" w:eastAsia="Courier New" w:hAnsi="Courier New" w:cs="Courier New"/>
                <w:color w:val="1A1A1A"/>
                <w:sz w:val="18"/>
                <w:szCs w:val="18"/>
              </w:rPr>
              <w:t xml:space="preserve">%  Student   : Rabeea Anjum   |  Instructor: </w:t>
            </w:r>
            <w:r w:rsidR="008A5DDD">
              <w:rPr>
                <w:rFonts w:ascii="Courier New" w:eastAsia="Courier New" w:hAnsi="Courier New" w:cs="Courier New"/>
                <w:color w:val="1A1A1A"/>
                <w:sz w:val="18"/>
                <w:szCs w:val="18"/>
              </w:rPr>
              <w:t xml:space="preserve">Engr </w:t>
            </w:r>
            <w:r>
              <w:rPr>
                <w:rFonts w:ascii="Courier New" w:eastAsia="Courier New" w:hAnsi="Courier New" w:cs="Courier New"/>
                <w:color w:val="1A1A1A"/>
                <w:sz w:val="18"/>
                <w:szCs w:val="18"/>
              </w:rPr>
              <w:t xml:space="preserve">Anees ul Husnain     </w:t>
            </w:r>
          </w:p>
          <w:p w14:paraId="24B394A7" w14:textId="77777777" w:rsidR="00753770" w:rsidRDefault="00E5125F">
            <w:pPr>
              <w:spacing w:line="264" w:lineRule="auto"/>
            </w:pPr>
            <w:r>
              <w:rPr>
                <w:rFonts w:ascii="Courier New" w:eastAsia="Courier New" w:hAnsi="Courier New" w:cs="Courier New"/>
                <w:color w:val="1A1A1A"/>
                <w:sz w:val="18"/>
                <w:szCs w:val="18"/>
              </w:rPr>
              <w:t xml:space="preserve">%  Subject   : DSP            |  Dept: Computer Systems Eng, IUB  </w:t>
            </w:r>
          </w:p>
          <w:p w14:paraId="185A7EAC" w14:textId="77777777" w:rsidR="00753770" w:rsidRDefault="00E5125F" w:rsidP="008A5DDD">
            <w:pPr>
              <w:spacing w:line="264" w:lineRule="auto"/>
            </w:pPr>
            <w:r>
              <w:rPr>
                <w:rFonts w:ascii="Courier New" w:eastAsia="Courier New" w:hAnsi="Courier New" w:cs="Courier New"/>
                <w:color w:val="1A1A1A"/>
                <w:sz w:val="18"/>
                <w:szCs w:val="18"/>
              </w:rPr>
              <w:t xml:space="preserve">% ================================================================ </w:t>
            </w:r>
          </w:p>
          <w:p w14:paraId="62BA4235" w14:textId="77777777" w:rsidR="00753770" w:rsidRDefault="00E5125F">
            <w:pPr>
              <w:spacing w:line="264" w:lineRule="auto"/>
            </w:pPr>
            <w:r>
              <w:rPr>
                <w:rFonts w:ascii="Courier New" w:eastAsia="Courier New" w:hAnsi="Courier New" w:cs="Courier New"/>
                <w:color w:val="1A1A1A"/>
                <w:sz w:val="18"/>
                <w:szCs w:val="18"/>
              </w:rPr>
              <w:t>% Step 1: Define the transfer function  H(s) = 1 / (s + 1)</w:t>
            </w:r>
          </w:p>
          <w:p w14:paraId="1E8ACE29" w14:textId="77777777" w:rsidR="00753770" w:rsidRDefault="00E5125F">
            <w:pPr>
              <w:spacing w:line="264" w:lineRule="auto"/>
            </w:pPr>
            <w:r>
              <w:rPr>
                <w:rFonts w:ascii="Courier New" w:eastAsia="Courier New" w:hAnsi="Courier New" w:cs="Courier New"/>
                <w:color w:val="1A1A1A"/>
                <w:sz w:val="18"/>
                <w:szCs w:val="18"/>
              </w:rPr>
              <w:t>%         First-order low-pass filter with cutoff at wc = 1 rad/s</w:t>
            </w:r>
          </w:p>
          <w:p w14:paraId="4E13CBBE" w14:textId="77777777" w:rsidR="00753770" w:rsidRDefault="00E5125F">
            <w:pPr>
              <w:spacing w:line="264" w:lineRule="auto"/>
            </w:pPr>
            <w:r>
              <w:rPr>
                <w:rFonts w:ascii="Courier New" w:eastAsia="Courier New" w:hAnsi="Courier New" w:cs="Courier New"/>
                <w:color w:val="1A1A1A"/>
                <w:sz w:val="18"/>
                <w:szCs w:val="18"/>
              </w:rPr>
              <w:t>num = [1];          % Numerator coefficients</w:t>
            </w:r>
          </w:p>
          <w:p w14:paraId="687C117C" w14:textId="77777777" w:rsidR="00753770" w:rsidRDefault="00E5125F">
            <w:pPr>
              <w:spacing w:line="264" w:lineRule="auto"/>
            </w:pPr>
            <w:r>
              <w:rPr>
                <w:rFonts w:ascii="Courier New" w:eastAsia="Courier New" w:hAnsi="Courier New" w:cs="Courier New"/>
                <w:color w:val="1A1A1A"/>
                <w:sz w:val="18"/>
                <w:szCs w:val="18"/>
              </w:rPr>
              <w:t>den = [1, 1];       % Denominator coefficients  (s + 1)</w:t>
            </w:r>
          </w:p>
          <w:p w14:paraId="7AB7BD9A" w14:textId="77777777" w:rsidR="00753770" w:rsidRDefault="00E5125F" w:rsidP="008A5DDD">
            <w:pPr>
              <w:spacing w:line="264" w:lineRule="auto"/>
            </w:pPr>
            <w:r>
              <w:rPr>
                <w:rFonts w:ascii="Courier New" w:eastAsia="Courier New" w:hAnsi="Courier New" w:cs="Courier New"/>
                <w:color w:val="1A1A1A"/>
                <w:sz w:val="18"/>
                <w:szCs w:val="18"/>
              </w:rPr>
              <w:t>H = tf(num, den);   % Create the transfer function object</w:t>
            </w:r>
          </w:p>
          <w:p w14:paraId="75F1AAF0" w14:textId="77777777" w:rsidR="008A5DDD" w:rsidRDefault="008A5DDD">
            <w:pPr>
              <w:spacing w:line="264" w:lineRule="auto"/>
              <w:rPr>
                <w:rFonts w:ascii="Courier New" w:eastAsia="Courier New" w:hAnsi="Courier New" w:cs="Courier New"/>
                <w:color w:val="1A1A1A"/>
                <w:sz w:val="18"/>
                <w:szCs w:val="18"/>
              </w:rPr>
            </w:pPr>
          </w:p>
          <w:p w14:paraId="5337ABE7" w14:textId="77777777" w:rsidR="00753770" w:rsidRDefault="00E5125F">
            <w:pPr>
              <w:spacing w:line="264" w:lineRule="auto"/>
            </w:pPr>
            <w:r>
              <w:rPr>
                <w:rFonts w:ascii="Courier New" w:eastAsia="Courier New" w:hAnsi="Courier New" w:cs="Courier New"/>
                <w:color w:val="1A1A1A"/>
                <w:sz w:val="18"/>
                <w:szCs w:val="18"/>
              </w:rPr>
              <w:t>% Step 2: Define the sampling frequency and compute Nyquist frequency</w:t>
            </w:r>
          </w:p>
          <w:p w14:paraId="19CA9A5B" w14:textId="77777777" w:rsidR="00753770" w:rsidRDefault="00E5125F">
            <w:pPr>
              <w:spacing w:line="264" w:lineRule="auto"/>
            </w:pPr>
            <w:r>
              <w:rPr>
                <w:rFonts w:ascii="Courier New" w:eastAsia="Courier New" w:hAnsi="Courier New" w:cs="Courier New"/>
                <w:color w:val="1A1A1A"/>
                <w:sz w:val="18"/>
                <w:szCs w:val="18"/>
              </w:rPr>
              <w:t>fs = 10;                        % Sampling frequency in Hz</w:t>
            </w:r>
          </w:p>
          <w:p w14:paraId="0C905BF2" w14:textId="77777777" w:rsidR="00753770" w:rsidRDefault="00E5125F">
            <w:pPr>
              <w:spacing w:line="264" w:lineRule="auto"/>
            </w:pPr>
            <w:r>
              <w:rPr>
                <w:rFonts w:ascii="Courier New" w:eastAsia="Courier New" w:hAnsi="Courier New" w:cs="Courier New"/>
                <w:color w:val="1A1A1A"/>
                <w:sz w:val="18"/>
                <w:szCs w:val="18"/>
              </w:rPr>
              <w:t>nyquist_frequency = fs / 2;     % Nyquist frequency (Hz)  = 5 Hz</w:t>
            </w:r>
          </w:p>
          <w:p w14:paraId="1923FFF3" w14:textId="77777777" w:rsidR="00753770" w:rsidRDefault="00E5125F" w:rsidP="008A5DDD">
            <w:pPr>
              <w:spacing w:line="264" w:lineRule="auto"/>
            </w:pPr>
            <w:r>
              <w:rPr>
                <w:rFonts w:ascii="Courier New" w:eastAsia="Courier New" w:hAnsi="Courier New" w:cs="Courier New"/>
                <w:color w:val="1A1A1A"/>
                <w:sz w:val="18"/>
                <w:szCs w:val="18"/>
              </w:rPr>
              <w:t>nyquist_rad = 2 * pi * nyquist_frequency;  % Convert to rad/s</w:t>
            </w:r>
          </w:p>
          <w:p w14:paraId="151EC720" w14:textId="77777777" w:rsidR="00753770" w:rsidRDefault="00E5125F">
            <w:pPr>
              <w:spacing w:line="264" w:lineRule="auto"/>
            </w:pPr>
            <w:r>
              <w:rPr>
                <w:rFonts w:ascii="Courier New" w:eastAsia="Courier New" w:hAnsi="Courier New" w:cs="Courier New"/>
                <w:color w:val="1A1A1A"/>
                <w:sz w:val="18"/>
                <w:szCs w:val="18"/>
              </w:rPr>
              <w:t>fprintf('\n=== Nyquist Frequency Analysis ===\n');</w:t>
            </w:r>
          </w:p>
          <w:p w14:paraId="58C9D2CB" w14:textId="77777777" w:rsidR="00753770" w:rsidRDefault="00E5125F">
            <w:pPr>
              <w:spacing w:line="264" w:lineRule="auto"/>
            </w:pPr>
            <w:r>
              <w:rPr>
                <w:rFonts w:ascii="Courier New" w:eastAsia="Courier New" w:hAnsi="Courier New" w:cs="Courier New"/>
                <w:color w:val="1A1A1A"/>
                <w:sz w:val="18"/>
                <w:szCs w:val="18"/>
              </w:rPr>
              <w:t>fprintf('Sampling frequency       : %.2f Hz\n', fs);</w:t>
            </w:r>
          </w:p>
          <w:p w14:paraId="51A88A1D" w14:textId="77777777" w:rsidR="00753770" w:rsidRDefault="00E5125F">
            <w:pPr>
              <w:spacing w:line="264" w:lineRule="auto"/>
            </w:pPr>
            <w:r>
              <w:rPr>
                <w:rFonts w:ascii="Courier New" w:eastAsia="Courier New" w:hAnsi="Courier New" w:cs="Courier New"/>
                <w:color w:val="1A1A1A"/>
                <w:sz w:val="18"/>
                <w:szCs w:val="18"/>
              </w:rPr>
              <w:t>fprintf('Nyquist frequency        : %.2f Hz\n', nyquist_frequency);</w:t>
            </w:r>
          </w:p>
          <w:p w14:paraId="49C7689B" w14:textId="77777777" w:rsidR="00753770" w:rsidRDefault="00E5125F">
            <w:pPr>
              <w:spacing w:line="264" w:lineRule="auto"/>
            </w:pPr>
            <w:r>
              <w:rPr>
                <w:rFonts w:ascii="Courier New" w:eastAsia="Courier New" w:hAnsi="Courier New" w:cs="Courier New"/>
                <w:color w:val="1A1A1A"/>
                <w:sz w:val="18"/>
                <w:szCs w:val="18"/>
              </w:rPr>
              <w:t>fprintf('Nyquist freq (rad/s)     : %.4f rad/s\n', nyquist_rad);</w:t>
            </w:r>
          </w:p>
          <w:p w14:paraId="0204D5A2" w14:textId="77777777" w:rsidR="00753770" w:rsidRDefault="00E5125F">
            <w:pPr>
              <w:spacing w:line="264" w:lineRule="auto"/>
            </w:pPr>
            <w:r>
              <w:rPr>
                <w:rFonts w:ascii="Courier New" w:eastAsia="Courier New" w:hAnsi="Courier New" w:cs="Courier New"/>
                <w:color w:val="1A1A1A"/>
                <w:sz w:val="18"/>
                <w:szCs w:val="18"/>
              </w:rPr>
              <w:t xml:space="preserve"> </w:t>
            </w:r>
          </w:p>
          <w:p w14:paraId="0E845ABB" w14:textId="77777777" w:rsidR="00753770" w:rsidRDefault="00E5125F">
            <w:pPr>
              <w:spacing w:line="264" w:lineRule="auto"/>
            </w:pPr>
            <w:r>
              <w:rPr>
                <w:rFonts w:ascii="Courier New" w:eastAsia="Courier New" w:hAnsi="Courier New" w:cs="Courier New"/>
                <w:color w:val="1A1A1A"/>
                <w:sz w:val="18"/>
                <w:szCs w:val="18"/>
              </w:rPr>
              <w:t>% Step 3: Generate and display the Bode plot</w:t>
            </w:r>
          </w:p>
          <w:p w14:paraId="0699783A" w14:textId="77777777" w:rsidR="00753770" w:rsidRDefault="00E5125F">
            <w:pPr>
              <w:spacing w:line="264" w:lineRule="auto"/>
            </w:pPr>
            <w:r>
              <w:rPr>
                <w:rFonts w:ascii="Courier New" w:eastAsia="Courier New" w:hAnsi="Courier New" w:cs="Courier New"/>
                <w:color w:val="1A1A1A"/>
                <w:sz w:val="18"/>
                <w:szCs w:val="18"/>
              </w:rPr>
              <w:t>figure;</w:t>
            </w:r>
          </w:p>
          <w:p w14:paraId="48A60DB4" w14:textId="77777777" w:rsidR="00753770" w:rsidRDefault="00E5125F">
            <w:pPr>
              <w:spacing w:line="264" w:lineRule="auto"/>
            </w:pPr>
            <w:r>
              <w:rPr>
                <w:rFonts w:ascii="Courier New" w:eastAsia="Courier New" w:hAnsi="Courier New" w:cs="Courier New"/>
                <w:color w:val="1A1A1A"/>
                <w:sz w:val="18"/>
                <w:szCs w:val="18"/>
              </w:rPr>
              <w:t>bode(H);</w:t>
            </w:r>
          </w:p>
          <w:p w14:paraId="25689AEB" w14:textId="77777777" w:rsidR="00753770" w:rsidRDefault="00E5125F">
            <w:pPr>
              <w:spacing w:line="264" w:lineRule="auto"/>
            </w:pPr>
            <w:r>
              <w:rPr>
                <w:rFonts w:ascii="Courier New" w:eastAsia="Courier New" w:hAnsi="Courier New" w:cs="Courier New"/>
                <w:color w:val="1A1A1A"/>
                <w:sz w:val="18"/>
                <w:szCs w:val="18"/>
              </w:rPr>
              <w:t>grid on;</w:t>
            </w:r>
          </w:p>
          <w:p w14:paraId="390BEBC2" w14:textId="77777777" w:rsidR="00753770" w:rsidRDefault="00E5125F">
            <w:pPr>
              <w:spacing w:line="264" w:lineRule="auto"/>
            </w:pPr>
            <w:r>
              <w:rPr>
                <w:rFonts w:ascii="Courier New" w:eastAsia="Courier New" w:hAnsi="Courier New" w:cs="Courier New"/>
                <w:color w:val="1A1A1A"/>
                <w:sz w:val="18"/>
                <w:szCs w:val="18"/>
              </w:rPr>
              <w:t>title('Bode Plot of H(s)=1/(s+1)  |  Nyquist Frequency Identification');</w:t>
            </w:r>
          </w:p>
          <w:p w14:paraId="196048C5" w14:textId="77777777" w:rsidR="00753770" w:rsidRDefault="00E5125F">
            <w:pPr>
              <w:spacing w:line="264" w:lineRule="auto"/>
            </w:pPr>
            <w:r>
              <w:rPr>
                <w:rFonts w:ascii="Courier New" w:eastAsia="Courier New" w:hAnsi="Courier New" w:cs="Courier New"/>
                <w:color w:val="1A1A1A"/>
                <w:sz w:val="18"/>
                <w:szCs w:val="18"/>
              </w:rPr>
              <w:t xml:space="preserve"> </w:t>
            </w:r>
          </w:p>
          <w:p w14:paraId="1DD4787F" w14:textId="77777777" w:rsidR="00753770" w:rsidRDefault="00E5125F">
            <w:pPr>
              <w:spacing w:line="264" w:lineRule="auto"/>
            </w:pPr>
            <w:r>
              <w:rPr>
                <w:rFonts w:ascii="Courier New" w:eastAsia="Courier New" w:hAnsi="Courier New" w:cs="Courier New"/>
                <w:color w:val="1A1A1A"/>
                <w:sz w:val="18"/>
                <w:szCs w:val="18"/>
              </w:rPr>
              <w:t>% Step 4: Mark the Nyquist frequency on the Bode plot</w:t>
            </w:r>
          </w:p>
          <w:p w14:paraId="7B1F6C30" w14:textId="77777777" w:rsidR="00753770" w:rsidRDefault="00E5125F">
            <w:pPr>
              <w:spacing w:line="264" w:lineRule="auto"/>
            </w:pPr>
            <w:r>
              <w:rPr>
                <w:rFonts w:ascii="Courier New" w:eastAsia="Courier New" w:hAnsi="Courier New" w:cs="Courier New"/>
                <w:color w:val="1A1A1A"/>
                <w:sz w:val="18"/>
                <w:szCs w:val="18"/>
              </w:rPr>
              <w:t>%         Use the axes handles to add a vertical line at w_nyquist</w:t>
            </w:r>
          </w:p>
          <w:p w14:paraId="7F865549" w14:textId="77777777" w:rsidR="00753770" w:rsidRDefault="00E5125F">
            <w:pPr>
              <w:spacing w:line="264" w:lineRule="auto"/>
            </w:pPr>
            <w:r>
              <w:rPr>
                <w:rFonts w:ascii="Courier New" w:eastAsia="Courier New" w:hAnsi="Courier New" w:cs="Courier New"/>
                <w:color w:val="1A1A1A"/>
                <w:sz w:val="18"/>
                <w:szCs w:val="18"/>
              </w:rPr>
              <w:t>ax = findall(gcf, 'Type', 'axes');</w:t>
            </w:r>
          </w:p>
          <w:p w14:paraId="5F82C86E" w14:textId="77777777" w:rsidR="00753770" w:rsidRDefault="00E5125F">
            <w:pPr>
              <w:spacing w:line="264" w:lineRule="auto"/>
            </w:pPr>
            <w:r>
              <w:rPr>
                <w:rFonts w:ascii="Courier New" w:eastAsia="Courier New" w:hAnsi="Courier New" w:cs="Courier New"/>
                <w:color w:val="1A1A1A"/>
                <w:sz w:val="18"/>
                <w:szCs w:val="18"/>
              </w:rPr>
              <w:t>for k = 1:length(ax)</w:t>
            </w:r>
          </w:p>
          <w:p w14:paraId="375007FE" w14:textId="77777777" w:rsidR="00753770" w:rsidRDefault="00E5125F">
            <w:pPr>
              <w:spacing w:line="264" w:lineRule="auto"/>
            </w:pPr>
            <w:r>
              <w:rPr>
                <w:rFonts w:ascii="Courier New" w:eastAsia="Courier New" w:hAnsi="Courier New" w:cs="Courier New"/>
                <w:color w:val="1A1A1A"/>
                <w:sz w:val="18"/>
                <w:szCs w:val="18"/>
              </w:rPr>
              <w:t xml:space="preserve">    hold(ax(k), 'on');</w:t>
            </w:r>
          </w:p>
          <w:p w14:paraId="144F618F" w14:textId="77777777" w:rsidR="00753770" w:rsidRDefault="00E5125F">
            <w:pPr>
              <w:spacing w:line="264" w:lineRule="auto"/>
            </w:pPr>
            <w:r>
              <w:rPr>
                <w:rFonts w:ascii="Courier New" w:eastAsia="Courier New" w:hAnsi="Courier New" w:cs="Courier New"/>
                <w:color w:val="1A1A1A"/>
                <w:sz w:val="18"/>
                <w:szCs w:val="18"/>
              </w:rPr>
              <w:t xml:space="preserve">    xline(ax(k), nyquist_rad, '--r', ...</w:t>
            </w:r>
          </w:p>
          <w:p w14:paraId="445E6CF6" w14:textId="77777777" w:rsidR="00753770" w:rsidRDefault="00E5125F">
            <w:pPr>
              <w:spacing w:line="264" w:lineRule="auto"/>
            </w:pPr>
            <w:r>
              <w:rPr>
                <w:rFonts w:ascii="Courier New" w:eastAsia="Courier New" w:hAnsi="Courier New" w:cs="Courier New"/>
                <w:color w:val="1A1A1A"/>
                <w:sz w:val="18"/>
                <w:szCs w:val="18"/>
              </w:rPr>
              <w:t xml:space="preserve">          'LineWidth', 1.5, ...</w:t>
            </w:r>
          </w:p>
          <w:p w14:paraId="7586F42D" w14:textId="77777777" w:rsidR="00753770" w:rsidRDefault="00E5125F">
            <w:pPr>
              <w:spacing w:line="264" w:lineRule="auto"/>
            </w:pPr>
            <w:r>
              <w:rPr>
                <w:rFonts w:ascii="Courier New" w:eastAsia="Courier New" w:hAnsi="Courier New" w:cs="Courier New"/>
                <w:color w:val="1A1A1A"/>
                <w:sz w:val="18"/>
                <w:szCs w:val="18"/>
              </w:rPr>
              <w:t xml:space="preserve">          'Label', sprintf('f_N = %.0f Hz', nyquist_frequency), ...</w:t>
            </w:r>
          </w:p>
          <w:p w14:paraId="5552683E" w14:textId="77777777" w:rsidR="00753770" w:rsidRDefault="00E5125F">
            <w:pPr>
              <w:spacing w:line="264" w:lineRule="auto"/>
            </w:pPr>
            <w:r>
              <w:rPr>
                <w:rFonts w:ascii="Courier New" w:eastAsia="Courier New" w:hAnsi="Courier New" w:cs="Courier New"/>
                <w:color w:val="1A1A1A"/>
                <w:sz w:val="18"/>
                <w:szCs w:val="18"/>
              </w:rPr>
              <w:lastRenderedPageBreak/>
              <w:t xml:space="preserve">          'LabelHorizontalAlignment', 'left');</w:t>
            </w:r>
          </w:p>
          <w:p w14:paraId="55760324" w14:textId="77777777" w:rsidR="00753770" w:rsidRDefault="00E5125F">
            <w:pPr>
              <w:spacing w:line="264" w:lineRule="auto"/>
            </w:pPr>
            <w:r>
              <w:rPr>
                <w:rFonts w:ascii="Courier New" w:eastAsia="Courier New" w:hAnsi="Courier New" w:cs="Courier New"/>
                <w:color w:val="1A1A1A"/>
                <w:sz w:val="18"/>
                <w:szCs w:val="18"/>
              </w:rPr>
              <w:t>end</w:t>
            </w:r>
          </w:p>
          <w:p w14:paraId="2B635625" w14:textId="77777777" w:rsidR="00753770" w:rsidRDefault="00E5125F">
            <w:pPr>
              <w:spacing w:line="264" w:lineRule="auto"/>
            </w:pPr>
            <w:r>
              <w:rPr>
                <w:rFonts w:ascii="Courier New" w:eastAsia="Courier New" w:hAnsi="Courier New" w:cs="Courier New"/>
                <w:color w:val="1A1A1A"/>
                <w:sz w:val="18"/>
                <w:szCs w:val="18"/>
              </w:rPr>
              <w:t xml:space="preserve"> </w:t>
            </w:r>
          </w:p>
          <w:p w14:paraId="1CEC89A8" w14:textId="77777777" w:rsidR="00753770" w:rsidRDefault="00E5125F">
            <w:pPr>
              <w:spacing w:line="264" w:lineRule="auto"/>
            </w:pPr>
            <w:r>
              <w:rPr>
                <w:rFonts w:ascii="Courier New" w:eastAsia="Courier New" w:hAnsi="Courier New" w:cs="Courier New"/>
                <w:color w:val="1A1A1A"/>
                <w:sz w:val="18"/>
                <w:szCs w:val="18"/>
              </w:rPr>
              <w:t>% Step 5: Query magnitude and phase at the Nyquist frequency</w:t>
            </w:r>
          </w:p>
          <w:p w14:paraId="3969BF0F" w14:textId="77777777" w:rsidR="00753770" w:rsidRDefault="00E5125F">
            <w:pPr>
              <w:spacing w:line="264" w:lineRule="auto"/>
            </w:pPr>
            <w:r>
              <w:rPr>
                <w:rFonts w:ascii="Courier New" w:eastAsia="Courier New" w:hAnsi="Courier New" w:cs="Courier New"/>
                <w:color w:val="1A1A1A"/>
                <w:sz w:val="18"/>
                <w:szCs w:val="18"/>
              </w:rPr>
              <w:t>[mag, phase, ~] = bode(H, nyquist_rad);</w:t>
            </w:r>
          </w:p>
          <w:p w14:paraId="28D371CD" w14:textId="77777777" w:rsidR="00753770" w:rsidRDefault="00E5125F">
            <w:pPr>
              <w:spacing w:line="264" w:lineRule="auto"/>
            </w:pPr>
            <w:r>
              <w:rPr>
                <w:rFonts w:ascii="Courier New" w:eastAsia="Courier New" w:hAnsi="Courier New" w:cs="Courier New"/>
                <w:color w:val="1A1A1A"/>
                <w:sz w:val="18"/>
                <w:szCs w:val="18"/>
              </w:rPr>
              <w:t xml:space="preserve"> </w:t>
            </w:r>
          </w:p>
          <w:p w14:paraId="52C186A9" w14:textId="77777777" w:rsidR="00753770" w:rsidRDefault="00E5125F">
            <w:pPr>
              <w:spacing w:line="264" w:lineRule="auto"/>
            </w:pPr>
            <w:r>
              <w:rPr>
                <w:rFonts w:ascii="Courier New" w:eastAsia="Courier New" w:hAnsi="Courier New" w:cs="Courier New"/>
                <w:color w:val="1A1A1A"/>
                <w:sz w:val="18"/>
                <w:szCs w:val="18"/>
              </w:rPr>
              <w:t>% Step 6: Display the results</w:t>
            </w:r>
          </w:p>
          <w:p w14:paraId="6557DC48" w14:textId="77777777" w:rsidR="00753770" w:rsidRDefault="00E5125F">
            <w:pPr>
              <w:spacing w:line="264" w:lineRule="auto"/>
            </w:pPr>
            <w:r>
              <w:rPr>
                <w:rFonts w:ascii="Courier New" w:eastAsia="Courier New" w:hAnsi="Courier New" w:cs="Courier New"/>
                <w:color w:val="1A1A1A"/>
                <w:sz w:val="18"/>
                <w:szCs w:val="18"/>
              </w:rPr>
              <w:t>fprintf('\n--- System Response at Nyquist Frequency ---\n');</w:t>
            </w:r>
          </w:p>
          <w:p w14:paraId="76AA9CA8" w14:textId="77777777" w:rsidR="00753770" w:rsidRDefault="00E5125F">
            <w:pPr>
              <w:spacing w:line="264" w:lineRule="auto"/>
            </w:pPr>
            <w:r>
              <w:rPr>
                <w:rFonts w:ascii="Courier New" w:eastAsia="Courier New" w:hAnsi="Courier New" w:cs="Courier New"/>
                <w:color w:val="1A1A1A"/>
                <w:sz w:val="18"/>
                <w:szCs w:val="18"/>
              </w:rPr>
              <w:t>fprintf('Magnitude at f_N = %.2f Hz : %.4f dB\n', ...</w:t>
            </w:r>
          </w:p>
          <w:p w14:paraId="0A48C575" w14:textId="77777777" w:rsidR="00753770" w:rsidRDefault="00E5125F">
            <w:pPr>
              <w:spacing w:line="264" w:lineRule="auto"/>
            </w:pPr>
            <w:r>
              <w:rPr>
                <w:rFonts w:ascii="Courier New" w:eastAsia="Courier New" w:hAnsi="Courier New" w:cs="Courier New"/>
                <w:color w:val="1A1A1A"/>
                <w:sz w:val="18"/>
                <w:szCs w:val="18"/>
              </w:rPr>
              <w:t xml:space="preserve">        nyquist_frequency, 20*log10(mag(1,1,1)));</w:t>
            </w:r>
          </w:p>
          <w:p w14:paraId="24CBC6B0" w14:textId="77777777" w:rsidR="00753770" w:rsidRDefault="00E5125F">
            <w:pPr>
              <w:spacing w:line="264" w:lineRule="auto"/>
            </w:pPr>
            <w:r>
              <w:rPr>
                <w:rFonts w:ascii="Courier New" w:eastAsia="Courier New" w:hAnsi="Courier New" w:cs="Courier New"/>
                <w:color w:val="1A1A1A"/>
                <w:sz w:val="18"/>
                <w:szCs w:val="18"/>
              </w:rPr>
              <w:t>fprintf('Phase     at f_N = %.2f Hz : %.4f degrees\n', ...</w:t>
            </w:r>
          </w:p>
          <w:p w14:paraId="389215B8" w14:textId="77777777" w:rsidR="00753770" w:rsidRDefault="00E5125F">
            <w:pPr>
              <w:spacing w:line="264" w:lineRule="auto"/>
            </w:pPr>
            <w:r>
              <w:rPr>
                <w:rFonts w:ascii="Courier New" w:eastAsia="Courier New" w:hAnsi="Courier New" w:cs="Courier New"/>
                <w:color w:val="1A1A1A"/>
                <w:sz w:val="18"/>
                <w:szCs w:val="18"/>
              </w:rPr>
              <w:t xml:space="preserve">        nyquist_frequency, phase(1,1,1));</w:t>
            </w:r>
          </w:p>
          <w:p w14:paraId="57580E22" w14:textId="77777777" w:rsidR="00753770" w:rsidRDefault="00E5125F">
            <w:pPr>
              <w:spacing w:line="264" w:lineRule="auto"/>
            </w:pPr>
            <w:r>
              <w:rPr>
                <w:rFonts w:ascii="Courier New" w:eastAsia="Courier New" w:hAnsi="Courier New" w:cs="Courier New"/>
                <w:color w:val="1A1A1A"/>
                <w:sz w:val="18"/>
                <w:szCs w:val="18"/>
              </w:rPr>
              <w:t xml:space="preserve"> </w:t>
            </w:r>
          </w:p>
          <w:p w14:paraId="68230378" w14:textId="77777777" w:rsidR="00753770" w:rsidRDefault="00E5125F">
            <w:pPr>
              <w:spacing w:line="264" w:lineRule="auto"/>
            </w:pPr>
            <w:r>
              <w:rPr>
                <w:rFonts w:ascii="Courier New" w:eastAsia="Courier New" w:hAnsi="Courier New" w:cs="Courier New"/>
                <w:color w:val="1A1A1A"/>
                <w:sz w:val="18"/>
                <w:szCs w:val="18"/>
              </w:rPr>
              <w:t>% Step 7: Aliasing demonstration</w:t>
            </w:r>
          </w:p>
          <w:p w14:paraId="2248F99F" w14:textId="77777777" w:rsidR="00753770" w:rsidRDefault="00E5125F">
            <w:pPr>
              <w:spacing w:line="264" w:lineRule="auto"/>
            </w:pPr>
            <w:r>
              <w:rPr>
                <w:rFonts w:ascii="Courier New" w:eastAsia="Courier New" w:hAnsi="Courier New" w:cs="Courier New"/>
                <w:color w:val="1A1A1A"/>
                <w:sz w:val="18"/>
                <w:szCs w:val="18"/>
              </w:rPr>
              <w:t>%         Frequencies above the Nyquist frequency will alias</w:t>
            </w:r>
          </w:p>
          <w:p w14:paraId="649D193C" w14:textId="77777777" w:rsidR="00753770" w:rsidRDefault="00E5125F">
            <w:pPr>
              <w:spacing w:line="264" w:lineRule="auto"/>
            </w:pPr>
            <w:r>
              <w:rPr>
                <w:rFonts w:ascii="Courier New" w:eastAsia="Courier New" w:hAnsi="Courier New" w:cs="Courier New"/>
                <w:color w:val="1A1A1A"/>
                <w:sz w:val="18"/>
                <w:szCs w:val="18"/>
              </w:rPr>
              <w:t>f_alias = [6, 8, 12];    % Example frequencies above f_N (Hz)</w:t>
            </w:r>
          </w:p>
          <w:p w14:paraId="79DDEFC8" w14:textId="77777777" w:rsidR="00753770" w:rsidRDefault="00E5125F">
            <w:pPr>
              <w:spacing w:line="264" w:lineRule="auto"/>
            </w:pPr>
            <w:r>
              <w:rPr>
                <w:rFonts w:ascii="Courier New" w:eastAsia="Courier New" w:hAnsi="Courier New" w:cs="Courier New"/>
                <w:color w:val="1A1A1A"/>
                <w:sz w:val="18"/>
                <w:szCs w:val="18"/>
              </w:rPr>
              <w:t>fprintf('\n--- Aliased Frequencies (would fold back below f_N) ---\n');</w:t>
            </w:r>
          </w:p>
          <w:p w14:paraId="5244B574" w14:textId="77777777" w:rsidR="00753770" w:rsidRDefault="00E5125F">
            <w:pPr>
              <w:spacing w:line="264" w:lineRule="auto"/>
            </w:pPr>
            <w:r>
              <w:rPr>
                <w:rFonts w:ascii="Courier New" w:eastAsia="Courier New" w:hAnsi="Courier New" w:cs="Courier New"/>
                <w:color w:val="1A1A1A"/>
                <w:sz w:val="18"/>
                <w:szCs w:val="18"/>
              </w:rPr>
              <w:t>for k = 1:length(f_alias)</w:t>
            </w:r>
          </w:p>
          <w:p w14:paraId="30F20F43" w14:textId="77777777" w:rsidR="00753770" w:rsidRDefault="00E5125F">
            <w:pPr>
              <w:spacing w:line="264" w:lineRule="auto"/>
            </w:pPr>
            <w:r>
              <w:rPr>
                <w:rFonts w:ascii="Courier New" w:eastAsia="Courier New" w:hAnsi="Courier New" w:cs="Courier New"/>
                <w:color w:val="1A1A1A"/>
                <w:sz w:val="18"/>
                <w:szCs w:val="18"/>
              </w:rPr>
              <w:t xml:space="preserve">    f_aliased = abs(f_alias(k) - fs * round(f_alias(k)/fs));</w:t>
            </w:r>
          </w:p>
          <w:p w14:paraId="51405B4D" w14:textId="77777777" w:rsidR="00753770" w:rsidRDefault="00E5125F">
            <w:pPr>
              <w:spacing w:line="264" w:lineRule="auto"/>
            </w:pPr>
            <w:r>
              <w:rPr>
                <w:rFonts w:ascii="Courier New" w:eastAsia="Courier New" w:hAnsi="Courier New" w:cs="Courier New"/>
                <w:color w:val="1A1A1A"/>
                <w:sz w:val="18"/>
                <w:szCs w:val="18"/>
              </w:rPr>
              <w:t xml:space="preserve">    fprintf('  f = %2d Hz  aliases to  %.1f Hz\n', f_alias(k), f_aliased);</w:t>
            </w:r>
          </w:p>
          <w:p w14:paraId="2CFB6A45" w14:textId="77777777" w:rsidR="00753770" w:rsidRDefault="00E5125F">
            <w:pPr>
              <w:spacing w:line="264" w:lineRule="auto"/>
            </w:pPr>
            <w:r>
              <w:rPr>
                <w:rFonts w:ascii="Courier New" w:eastAsia="Courier New" w:hAnsi="Courier New" w:cs="Courier New"/>
                <w:color w:val="1A1A1A"/>
                <w:sz w:val="18"/>
                <w:szCs w:val="18"/>
              </w:rPr>
              <w:t>end</w:t>
            </w:r>
          </w:p>
        </w:tc>
      </w:tr>
    </w:tbl>
    <w:p w14:paraId="68DA1AA6" w14:textId="77777777" w:rsidR="00753770" w:rsidRDefault="00E5125F">
      <w:pPr>
        <w:pStyle w:val="Heading2"/>
      </w:pPr>
      <w:r>
        <w:lastRenderedPageBreak/>
        <w:t>8.1  Code Explanation</w:t>
      </w:r>
    </w:p>
    <w:p w14:paraId="123D428D" w14:textId="77777777" w:rsidR="00753770" w:rsidRDefault="00E5125F" w:rsidP="008A5DDD">
      <w:pPr>
        <w:spacing w:before="60" w:after="100" w:line="360" w:lineRule="auto"/>
        <w:jc w:val="both"/>
      </w:pPr>
      <w:r>
        <w:t>The table below provides a step-by-step explanation of each logical block in the MATLAB code:</w:t>
      </w:r>
    </w:p>
    <w:tbl>
      <w:tblPr>
        <w:tblW w:w="9026"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326"/>
      </w:tblGrid>
      <w:tr w:rsidR="00753770" w14:paraId="6E03C73B" w14:textId="77777777">
        <w:tc>
          <w:tcPr>
            <w:tcW w:w="12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532ED272" w14:textId="77777777" w:rsidR="00753770" w:rsidRDefault="00E5125F">
            <w:r>
              <w:rPr>
                <w:rFonts w:ascii="Arial" w:eastAsia="Arial" w:hAnsi="Arial" w:cs="Arial"/>
                <w:b/>
                <w:bCs/>
                <w:color w:val="FFFFFF"/>
                <w:sz w:val="20"/>
                <w:szCs w:val="20"/>
              </w:rPr>
              <w:t>Step</w:t>
            </w:r>
          </w:p>
        </w:tc>
        <w:tc>
          <w:tcPr>
            <w:tcW w:w="2500"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464C343C" w14:textId="77777777" w:rsidR="00753770" w:rsidRDefault="00E5125F">
            <w:r>
              <w:rPr>
                <w:rFonts w:ascii="Arial" w:eastAsia="Arial" w:hAnsi="Arial" w:cs="Arial"/>
                <w:b/>
                <w:bCs/>
                <w:color w:val="FFFFFF"/>
                <w:sz w:val="20"/>
                <w:szCs w:val="20"/>
              </w:rPr>
              <w:t>MATLAB Statement</w:t>
            </w:r>
          </w:p>
        </w:tc>
        <w:tc>
          <w:tcPr>
            <w:tcW w:w="5326" w:type="dxa"/>
            <w:tcBorders>
              <w:top w:val="single" w:sz="1" w:space="0" w:color="BBBBBB"/>
              <w:left w:val="single" w:sz="1" w:space="0" w:color="BBBBBB"/>
              <w:bottom w:val="single" w:sz="1" w:space="0" w:color="BBBBBB"/>
              <w:right w:val="single" w:sz="1" w:space="0" w:color="BBBBBB"/>
            </w:tcBorders>
            <w:shd w:val="clear" w:color="auto" w:fill="1B3A6B"/>
            <w:tcMar>
              <w:top w:w="90" w:type="dxa"/>
              <w:left w:w="120" w:type="dxa"/>
              <w:bottom w:w="90" w:type="dxa"/>
              <w:right w:w="80" w:type="dxa"/>
            </w:tcMar>
          </w:tcPr>
          <w:p w14:paraId="747CACF2" w14:textId="77777777" w:rsidR="00753770" w:rsidRDefault="00E5125F">
            <w:r>
              <w:rPr>
                <w:rFonts w:ascii="Arial" w:eastAsia="Arial" w:hAnsi="Arial" w:cs="Arial"/>
                <w:b/>
                <w:bCs/>
                <w:color w:val="FFFFFF"/>
                <w:sz w:val="20"/>
                <w:szCs w:val="20"/>
              </w:rPr>
              <w:t>Explanation</w:t>
            </w:r>
          </w:p>
        </w:tc>
      </w:tr>
      <w:tr w:rsidR="00753770" w14:paraId="40FF2F8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21FF2470" w14:textId="77777777" w:rsidR="00753770" w:rsidRDefault="00E5125F">
            <w:r>
              <w:rPr>
                <w:rFonts w:ascii="Arial" w:eastAsia="Arial" w:hAnsi="Arial" w:cs="Arial"/>
                <w:b/>
                <w:bCs/>
                <w:color w:val="1B3A6B"/>
                <w:sz w:val="19"/>
                <w:szCs w:val="19"/>
              </w:rPr>
              <w:t>Steps 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42595DB" w14:textId="77777777" w:rsidR="00753770" w:rsidRDefault="00E5125F">
            <w:r>
              <w:rPr>
                <w:rFonts w:ascii="Courier New" w:eastAsia="Courier New" w:hAnsi="Courier New" w:cs="Courier New"/>
                <w:color w:val="B22222"/>
                <w:sz w:val="17"/>
                <w:szCs w:val="17"/>
              </w:rPr>
              <w:t>tf(num, den)</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40F2E31A" w14:textId="77777777" w:rsidR="00753770" w:rsidRDefault="00E5125F">
            <w:pPr>
              <w:jc w:val="both"/>
            </w:pPr>
            <w:r>
              <w:rPr>
                <w:sz w:val="19"/>
                <w:szCs w:val="19"/>
              </w:rPr>
              <w:t>Defines H(s)=1/(s+1) and creates the transfer function object for use with the Control System Toolbox.</w:t>
            </w:r>
          </w:p>
        </w:tc>
      </w:tr>
      <w:tr w:rsidR="00753770" w14:paraId="509B483C"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8CFABD5" w14:textId="77777777" w:rsidR="00753770" w:rsidRDefault="00E5125F">
            <w:r>
              <w:rPr>
                <w:rFonts w:ascii="Arial" w:eastAsia="Arial" w:hAnsi="Arial" w:cs="Arial"/>
                <w:b/>
                <w:bCs/>
                <w:color w:val="1B3A6B"/>
                <w:sz w:val="19"/>
                <w:szCs w:val="19"/>
              </w:rPr>
              <w:t>Step 2</w:t>
            </w:r>
          </w:p>
        </w:tc>
        <w:tc>
          <w:tcPr>
            <w:tcW w:w="2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1FFD707" w14:textId="77777777" w:rsidR="00753770" w:rsidRDefault="00E5125F">
            <w:r>
              <w:rPr>
                <w:rFonts w:ascii="Courier New" w:eastAsia="Courier New" w:hAnsi="Courier New" w:cs="Courier New"/>
                <w:color w:val="B22222"/>
                <w:sz w:val="17"/>
                <w:szCs w:val="17"/>
              </w:rPr>
              <w:t>fs, nyquist_frequency</w:t>
            </w:r>
          </w:p>
        </w:tc>
        <w:tc>
          <w:tcPr>
            <w:tcW w:w="53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7EE920C6" w14:textId="77777777" w:rsidR="00753770" w:rsidRDefault="00E5125F">
            <w:pPr>
              <w:jc w:val="both"/>
            </w:pPr>
            <w:r>
              <w:rPr>
                <w:sz w:val="19"/>
                <w:szCs w:val="19"/>
              </w:rPr>
              <w:t>Sets the sampling frequency to 10 Hz and computes the Nyquist frequency (5 Hz) and its equivalent in rad/s (31.42 rad/s).</w:t>
            </w:r>
          </w:p>
        </w:tc>
      </w:tr>
      <w:tr w:rsidR="00753770" w14:paraId="5AA57536"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02F0CD2" w14:textId="77777777" w:rsidR="00753770" w:rsidRDefault="00E5125F">
            <w:r>
              <w:rPr>
                <w:rFonts w:ascii="Arial" w:eastAsia="Arial" w:hAnsi="Arial" w:cs="Arial"/>
                <w:b/>
                <w:bCs/>
                <w:color w:val="1B3A6B"/>
                <w:sz w:val="19"/>
                <w:szCs w:val="19"/>
              </w:rPr>
              <w:t>Step 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80BCB20" w14:textId="77777777" w:rsidR="00753770" w:rsidRDefault="00E5125F">
            <w:r>
              <w:rPr>
                <w:rFonts w:ascii="Courier New" w:eastAsia="Courier New" w:hAnsi="Courier New" w:cs="Courier New"/>
                <w:color w:val="B22222"/>
                <w:sz w:val="17"/>
                <w:szCs w:val="17"/>
              </w:rPr>
              <w:t>bode(H)</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577C67C2" w14:textId="77777777" w:rsidR="00753770" w:rsidRDefault="00E5125F">
            <w:pPr>
              <w:jc w:val="both"/>
            </w:pPr>
            <w:r>
              <w:rPr>
                <w:sz w:val="19"/>
                <w:szCs w:val="19"/>
              </w:rPr>
              <w:t>Generates and displays the full Bode magnitude and phase plot on a logarithmic frequency axis.</w:t>
            </w:r>
          </w:p>
        </w:tc>
      </w:tr>
      <w:tr w:rsidR="00753770" w14:paraId="26C1DB0F"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88E7C80" w14:textId="77777777" w:rsidR="00753770" w:rsidRDefault="00E5125F">
            <w:r>
              <w:rPr>
                <w:rFonts w:ascii="Arial" w:eastAsia="Arial" w:hAnsi="Arial" w:cs="Arial"/>
                <w:b/>
                <w:bCs/>
                <w:color w:val="1B3A6B"/>
                <w:sz w:val="19"/>
                <w:szCs w:val="19"/>
              </w:rPr>
              <w:t>Step 4</w:t>
            </w:r>
          </w:p>
        </w:tc>
        <w:tc>
          <w:tcPr>
            <w:tcW w:w="2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D4AF2D9" w14:textId="77777777" w:rsidR="00753770" w:rsidRDefault="00E5125F">
            <w:r>
              <w:rPr>
                <w:rFonts w:ascii="Courier New" w:eastAsia="Courier New" w:hAnsi="Courier New" w:cs="Courier New"/>
                <w:color w:val="B22222"/>
                <w:sz w:val="17"/>
                <w:szCs w:val="17"/>
              </w:rPr>
              <w:t>xline(..., '--r')</w:t>
            </w:r>
          </w:p>
        </w:tc>
        <w:tc>
          <w:tcPr>
            <w:tcW w:w="53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2F533916" w14:textId="77777777" w:rsidR="00753770" w:rsidRDefault="00E5125F">
            <w:pPr>
              <w:jc w:val="both"/>
            </w:pPr>
            <w:r>
              <w:rPr>
                <w:sz w:val="19"/>
                <w:szCs w:val="19"/>
              </w:rPr>
              <w:t>Adds a vertical dashed red line at ωₙ on both the magnitude and phase panels to visually mark the Nyquist frequency.</w:t>
            </w:r>
          </w:p>
        </w:tc>
      </w:tr>
      <w:tr w:rsidR="00753770" w14:paraId="14A62FB4"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75FD8EA9" w14:textId="77777777" w:rsidR="00753770" w:rsidRDefault="00E5125F">
            <w:r>
              <w:rPr>
                <w:rFonts w:ascii="Arial" w:eastAsia="Arial" w:hAnsi="Arial" w:cs="Arial"/>
                <w:b/>
                <w:bCs/>
                <w:color w:val="1B3A6B"/>
                <w:sz w:val="19"/>
                <w:szCs w:val="19"/>
              </w:rPr>
              <w:t>Steps 5–6</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1B56DCC9" w14:textId="77777777" w:rsidR="00753770" w:rsidRDefault="00E5125F">
            <w:r>
              <w:rPr>
                <w:rFonts w:ascii="Courier New" w:eastAsia="Courier New" w:hAnsi="Courier New" w:cs="Courier New"/>
                <w:color w:val="B22222"/>
                <w:sz w:val="17"/>
                <w:szCs w:val="17"/>
              </w:rPr>
              <w:t>bode(H, nyquist_rad)</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80" w:type="dxa"/>
            </w:tcMar>
          </w:tcPr>
          <w:p w14:paraId="6E60DA5E" w14:textId="77777777" w:rsidR="00753770" w:rsidRDefault="00E5125F">
            <w:pPr>
              <w:jc w:val="both"/>
            </w:pPr>
            <w:r>
              <w:rPr>
                <w:sz w:val="19"/>
                <w:szCs w:val="19"/>
              </w:rPr>
              <w:t>Queries the magnitude and phase of H(jω) at exactly the Nyquist angular frequency and prints the values in dB and degrees.</w:t>
            </w:r>
          </w:p>
        </w:tc>
      </w:tr>
      <w:tr w:rsidR="00753770" w14:paraId="0D556E2F"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4680C111" w14:textId="77777777" w:rsidR="00753770" w:rsidRDefault="00E5125F">
            <w:r>
              <w:rPr>
                <w:rFonts w:ascii="Arial" w:eastAsia="Arial" w:hAnsi="Arial" w:cs="Arial"/>
                <w:b/>
                <w:bCs/>
                <w:color w:val="1B3A6B"/>
                <w:sz w:val="19"/>
                <w:szCs w:val="19"/>
              </w:rPr>
              <w:t>Step 7</w:t>
            </w:r>
          </w:p>
        </w:tc>
        <w:tc>
          <w:tcPr>
            <w:tcW w:w="2500"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547B7740" w14:textId="77777777" w:rsidR="00753770" w:rsidRDefault="00E5125F">
            <w:r>
              <w:rPr>
                <w:rFonts w:ascii="Courier New" w:eastAsia="Courier New" w:hAnsi="Courier New" w:cs="Courier New"/>
                <w:color w:val="B22222"/>
                <w:sz w:val="17"/>
                <w:szCs w:val="17"/>
              </w:rPr>
              <w:t>f_aliased = |f - fs·round(f/fs)|</w:t>
            </w:r>
          </w:p>
        </w:tc>
        <w:tc>
          <w:tcPr>
            <w:tcW w:w="5326" w:type="dxa"/>
            <w:tcBorders>
              <w:top w:val="single" w:sz="1" w:space="0" w:color="BBBBBB"/>
              <w:left w:val="single" w:sz="1" w:space="0" w:color="BBBBBB"/>
              <w:bottom w:val="single" w:sz="1" w:space="0" w:color="BBBBBB"/>
              <w:right w:val="single" w:sz="1" w:space="0" w:color="BBBBBB"/>
            </w:tcBorders>
            <w:shd w:val="clear" w:color="auto" w:fill="EBF2FB"/>
            <w:tcMar>
              <w:top w:w="80" w:type="dxa"/>
              <w:left w:w="120" w:type="dxa"/>
              <w:bottom w:w="80" w:type="dxa"/>
              <w:right w:w="80" w:type="dxa"/>
            </w:tcMar>
          </w:tcPr>
          <w:p w14:paraId="1F9AB66E" w14:textId="77777777" w:rsidR="00753770" w:rsidRDefault="00E5125F">
            <w:pPr>
              <w:jc w:val="both"/>
            </w:pPr>
            <w:r>
              <w:rPr>
                <w:sz w:val="19"/>
                <w:szCs w:val="19"/>
              </w:rPr>
              <w:t>Demonstrates aliasing by computing the baseband alias of three test frequencies above the Nyquist frequency.</w:t>
            </w:r>
          </w:p>
        </w:tc>
      </w:tr>
    </w:tbl>
    <w:p w14:paraId="2170BAD9" w14:textId="77777777" w:rsidR="008A5DDD" w:rsidRDefault="008A5DDD" w:rsidP="008A5DDD">
      <w:pPr>
        <w:pStyle w:val="Heading1"/>
        <w:pBdr>
          <w:bottom w:val="single" w:sz="8" w:space="6" w:color="2558A8"/>
        </w:pBdr>
      </w:pPr>
      <w:r>
        <w:t>Output:</w:t>
      </w:r>
    </w:p>
    <w:p w14:paraId="7CBCCC07" w14:textId="77777777" w:rsidR="00753770" w:rsidRDefault="00753770">
      <w:pPr>
        <w:spacing w:before="100" w:after="100"/>
      </w:pPr>
    </w:p>
    <w:p w14:paraId="71EC2765" w14:textId="77777777" w:rsidR="008A5DDD" w:rsidRDefault="008A5DDD">
      <w:r w:rsidRPr="008A5DDD">
        <w:rPr>
          <w:noProof/>
        </w:rPr>
        <w:drawing>
          <wp:inline distT="0" distB="0" distL="0" distR="0" wp14:anchorId="52ADC08C" wp14:editId="6BE1D689">
            <wp:extent cx="5943600" cy="2009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009140"/>
                    </a:xfrm>
                    <a:prstGeom prst="rect">
                      <a:avLst/>
                    </a:prstGeom>
                  </pic:spPr>
                </pic:pic>
              </a:graphicData>
            </a:graphic>
          </wp:inline>
        </w:drawing>
      </w:r>
      <w:r w:rsidRPr="008A5DDD">
        <w:t xml:space="preserve"> </w:t>
      </w:r>
    </w:p>
    <w:p w14:paraId="0BB03B77" w14:textId="77777777" w:rsidR="008A5DDD" w:rsidRDefault="008A5DDD">
      <w:r w:rsidRPr="008A5DDD">
        <w:rPr>
          <w:noProof/>
        </w:rPr>
        <w:lastRenderedPageBreak/>
        <w:drawing>
          <wp:inline distT="0" distB="0" distL="0" distR="0" wp14:anchorId="0657D5D4" wp14:editId="51997098">
            <wp:extent cx="5486400" cy="1943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7166" cy="1943371"/>
                    </a:xfrm>
                    <a:prstGeom prst="rect">
                      <a:avLst/>
                    </a:prstGeom>
                  </pic:spPr>
                </pic:pic>
              </a:graphicData>
            </a:graphic>
          </wp:inline>
        </w:drawing>
      </w:r>
      <w:r w:rsidRPr="008A5DDD">
        <w:t xml:space="preserve"> </w:t>
      </w:r>
    </w:p>
    <w:p w14:paraId="02E5FBC2" w14:textId="77777777" w:rsidR="008A5DDD" w:rsidRDefault="008A5DDD" w:rsidP="008A5DDD">
      <w:pPr>
        <w:pStyle w:val="Heading1"/>
        <w:pBdr>
          <w:bottom w:val="single" w:sz="8" w:space="6" w:color="2558A8"/>
        </w:pBdr>
      </w:pPr>
      <w:r>
        <w:t>9.  Conclusion</w:t>
      </w:r>
    </w:p>
    <w:p w14:paraId="4BF7E571" w14:textId="77777777" w:rsidR="00753770" w:rsidRDefault="00E5125F" w:rsidP="008A5DDD">
      <w:r>
        <w:t>This laboratory report has demonstrated the concept of the Nyquist frequency and its identification using the Bode plot. The principal findings are as follows:</w:t>
      </w:r>
    </w:p>
    <w:p w14:paraId="002A0117" w14:textId="77777777" w:rsidR="00753770" w:rsidRDefault="00753770">
      <w:pPr>
        <w:spacing w:before="60" w:after="60"/>
      </w:pPr>
    </w:p>
    <w:p w14:paraId="66787C16" w14:textId="77777777" w:rsidR="00753770" w:rsidRDefault="00E5125F">
      <w:pPr>
        <w:pStyle w:val="ListParagraph"/>
        <w:numPr>
          <w:ilvl w:val="0"/>
          <w:numId w:val="2"/>
        </w:numPr>
        <w:spacing w:before="55" w:after="55"/>
      </w:pPr>
      <w:r>
        <w:t>The Nyquist frequency fₙ = fₛ/2 represents the highest frequency that can be faithfully represented by a sampled-data system with sampling rate fₛ. Any signal component above this frequency will be aliased upon sampling.</w:t>
      </w:r>
    </w:p>
    <w:p w14:paraId="373D42B1" w14:textId="77777777" w:rsidR="00753770" w:rsidRDefault="00E5125F">
      <w:pPr>
        <w:pStyle w:val="ListParagraph"/>
        <w:numPr>
          <w:ilvl w:val="0"/>
          <w:numId w:val="2"/>
        </w:numPr>
        <w:spacing w:before="55" w:after="55"/>
      </w:pPr>
      <w:r>
        <w:t>For the first-order low-pass filter H(s) = 1/(s+1) with fₛ = 10 Hz (fₙ = 5 Hz), the Bode plot showed a magnitude attenuation of approximately −29.94 dB and a phase shift of approximately −88.18° at the Nyquist frequency.</w:t>
      </w:r>
    </w:p>
    <w:p w14:paraId="44345B57" w14:textId="77777777" w:rsidR="00753770" w:rsidRDefault="00E5125F">
      <w:pPr>
        <w:pStyle w:val="ListParagraph"/>
        <w:numPr>
          <w:ilvl w:val="0"/>
          <w:numId w:val="2"/>
        </w:numPr>
        <w:spacing w:before="55" w:after="55"/>
      </w:pPr>
      <w:r>
        <w:t>The MATLAB xline command was used to annotate the Bode plot with a vertical marker at the Nyquist frequency, providing a clear visual reference for the system's response at the sampling boundary.</w:t>
      </w:r>
    </w:p>
    <w:p w14:paraId="27A0E6AF" w14:textId="77777777" w:rsidR="00753770" w:rsidRDefault="00E5125F">
      <w:pPr>
        <w:pStyle w:val="ListParagraph"/>
        <w:numPr>
          <w:ilvl w:val="0"/>
          <w:numId w:val="2"/>
        </w:numPr>
        <w:spacing w:before="55" w:after="55"/>
      </w:pPr>
      <w:r>
        <w:t>The aliasing demonstration confirmed that frequencies of 6 Hz, 8 Hz, and 12 Hz alias to 4 Hz, 2 Hz, and 2 Hz respectively when sampled at 10 Hz, underscoring the need for adequate anti-aliasing filtering before the ADC.</w:t>
      </w:r>
    </w:p>
    <w:p w14:paraId="62BE8563" w14:textId="77777777" w:rsidR="00753770" w:rsidRDefault="00753770">
      <w:pPr>
        <w:spacing w:before="60" w:after="60"/>
      </w:pPr>
    </w:p>
    <w:p w14:paraId="4210218C" w14:textId="77777777" w:rsidR="00753770" w:rsidRDefault="00E5125F" w:rsidP="008A5DDD">
      <w:pPr>
        <w:spacing w:before="60" w:after="100" w:line="360" w:lineRule="auto"/>
        <w:jc w:val="both"/>
      </w:pPr>
      <w:r>
        <w:t>Understanding and correctly applying the Nyquist frequency is a fundamental requirement in the design of every DSP system, from audio codecs and software-defined radios to biomedical instruments and control systems. The Bode plot provides an intuitive and practical tool for evaluating whether a given filter provides sufficient attenuation at and above the Nyquist frequency.</w:t>
      </w:r>
    </w:p>
    <w:p w14:paraId="7FE3D7FD" w14:textId="77777777" w:rsidR="00753770" w:rsidRDefault="00E5125F">
      <w:pPr>
        <w:pStyle w:val="Heading1"/>
        <w:pBdr>
          <w:bottom w:val="single" w:sz="8" w:space="6" w:color="2558A8"/>
        </w:pBdr>
      </w:pPr>
      <w:r>
        <w:t>References</w:t>
      </w:r>
    </w:p>
    <w:p w14:paraId="62E206D6" w14:textId="77777777" w:rsidR="00753770" w:rsidRDefault="00E5125F">
      <w:pPr>
        <w:spacing w:before="60" w:after="60"/>
        <w:ind w:left="720" w:hanging="360"/>
      </w:pPr>
      <w:r>
        <w:rPr>
          <w:rFonts w:ascii="Arial" w:eastAsia="Arial" w:hAnsi="Arial" w:cs="Arial"/>
          <w:b/>
          <w:bCs/>
          <w:color w:val="1B3A6B"/>
          <w:sz w:val="20"/>
          <w:szCs w:val="20"/>
        </w:rPr>
        <w:t xml:space="preserve">[1]  </w:t>
      </w:r>
      <w:r>
        <w:rPr>
          <w:sz w:val="20"/>
          <w:szCs w:val="20"/>
        </w:rPr>
        <w:t>Oppenheim, A. V., &amp; Schafer, R. W. (2009). Discrete-Time Signal Processing (3rd ed.). Prentice Hall.</w:t>
      </w:r>
    </w:p>
    <w:p w14:paraId="142D1863" w14:textId="77777777" w:rsidR="00753770" w:rsidRDefault="00E5125F">
      <w:pPr>
        <w:spacing w:before="60" w:after="60"/>
        <w:ind w:left="720" w:hanging="360"/>
      </w:pPr>
      <w:r>
        <w:rPr>
          <w:rFonts w:ascii="Arial" w:eastAsia="Arial" w:hAnsi="Arial" w:cs="Arial"/>
          <w:b/>
          <w:bCs/>
          <w:color w:val="1B3A6B"/>
          <w:sz w:val="20"/>
          <w:szCs w:val="20"/>
        </w:rPr>
        <w:t xml:space="preserve">[2]  </w:t>
      </w:r>
      <w:r>
        <w:rPr>
          <w:sz w:val="20"/>
          <w:szCs w:val="20"/>
        </w:rPr>
        <w:t>Proakis, J. G., &amp; Manolakis, D. G. (2006). Digital Signal Processing: Principles, Algorithms, and Applications (4th ed.). Prentice Hall.</w:t>
      </w:r>
    </w:p>
    <w:p w14:paraId="210D3CDF" w14:textId="77777777" w:rsidR="00753770" w:rsidRDefault="00E5125F">
      <w:pPr>
        <w:spacing w:before="60" w:after="60"/>
        <w:ind w:left="720" w:hanging="360"/>
      </w:pPr>
      <w:r>
        <w:rPr>
          <w:rFonts w:ascii="Arial" w:eastAsia="Arial" w:hAnsi="Arial" w:cs="Arial"/>
          <w:b/>
          <w:bCs/>
          <w:color w:val="1B3A6B"/>
          <w:sz w:val="20"/>
          <w:szCs w:val="20"/>
        </w:rPr>
        <w:t xml:space="preserve">[3]  </w:t>
      </w:r>
      <w:r>
        <w:rPr>
          <w:sz w:val="20"/>
          <w:szCs w:val="20"/>
        </w:rPr>
        <w:t>Shannon, C. E. (1949). Communication in the Presence of Noise. Proceedings of the IRE, 37(1), 10–21.</w:t>
      </w:r>
    </w:p>
    <w:p w14:paraId="13E5059D" w14:textId="77777777" w:rsidR="00753770" w:rsidRDefault="00E5125F">
      <w:pPr>
        <w:spacing w:before="60" w:after="60"/>
        <w:ind w:left="720" w:hanging="360"/>
      </w:pPr>
      <w:r>
        <w:rPr>
          <w:rFonts w:ascii="Arial" w:eastAsia="Arial" w:hAnsi="Arial" w:cs="Arial"/>
          <w:b/>
          <w:bCs/>
          <w:color w:val="1B3A6B"/>
          <w:sz w:val="20"/>
          <w:szCs w:val="20"/>
        </w:rPr>
        <w:t xml:space="preserve">[4]  </w:t>
      </w:r>
      <w:r>
        <w:rPr>
          <w:sz w:val="20"/>
          <w:szCs w:val="20"/>
        </w:rPr>
        <w:t>MathWorks Inc. (2024). MATLAB Control System Toolbox — bode() Reference. https://www.mathworks.com/help/control/ref/bode.html</w:t>
      </w:r>
    </w:p>
    <w:p w14:paraId="54152044" w14:textId="77777777" w:rsidR="00753770" w:rsidRDefault="00E5125F">
      <w:pPr>
        <w:spacing w:before="60" w:after="60"/>
        <w:ind w:left="720" w:hanging="360"/>
      </w:pPr>
      <w:r>
        <w:rPr>
          <w:rFonts w:ascii="Arial" w:eastAsia="Arial" w:hAnsi="Arial" w:cs="Arial"/>
          <w:b/>
          <w:bCs/>
          <w:color w:val="1B3A6B"/>
          <w:sz w:val="20"/>
          <w:szCs w:val="20"/>
        </w:rPr>
        <w:t xml:space="preserve">[5]  </w:t>
      </w:r>
      <w:r>
        <w:rPr>
          <w:sz w:val="20"/>
          <w:szCs w:val="20"/>
        </w:rPr>
        <w:t>Haykin, S., &amp; Van Veen, B. (2002). Signals and Systems (2nd ed.). Wiley.</w:t>
      </w:r>
    </w:p>
    <w:p w14:paraId="4983AE70" w14:textId="77777777" w:rsidR="00753770" w:rsidRDefault="00E5125F">
      <w:pPr>
        <w:spacing w:before="60" w:after="60"/>
        <w:ind w:left="720" w:hanging="360"/>
      </w:pPr>
      <w:r>
        <w:rPr>
          <w:rFonts w:ascii="Arial" w:eastAsia="Arial" w:hAnsi="Arial" w:cs="Arial"/>
          <w:b/>
          <w:bCs/>
          <w:color w:val="1B3A6B"/>
          <w:sz w:val="20"/>
          <w:szCs w:val="20"/>
        </w:rPr>
        <w:t xml:space="preserve">[6]  </w:t>
      </w:r>
      <w:r>
        <w:rPr>
          <w:sz w:val="20"/>
          <w:szCs w:val="20"/>
        </w:rPr>
        <w:t>Ogata, K. (2010). Modern Control Engineering (5th ed.). Prentice Hall.</w:t>
      </w:r>
    </w:p>
    <w:p w14:paraId="5BC7E171" w14:textId="77777777" w:rsidR="00753770" w:rsidRDefault="00753770">
      <w:pPr>
        <w:pBdr>
          <w:top w:val="single" w:sz="6" w:space="1" w:color="2558A8"/>
        </w:pBdr>
        <w:spacing w:before="100" w:after="60"/>
        <w:jc w:val="center"/>
      </w:pPr>
    </w:p>
    <w:sectPr w:rsidR="00753770">
      <w:headerReference w:type="default" r:id="rId9"/>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D505A" w14:textId="77777777" w:rsidR="00DB22EE" w:rsidRDefault="00DB22EE">
      <w:r>
        <w:separator/>
      </w:r>
    </w:p>
  </w:endnote>
  <w:endnote w:type="continuationSeparator" w:id="0">
    <w:p w14:paraId="6DC08EC1" w14:textId="77777777" w:rsidR="00DB22EE" w:rsidRDefault="00DB2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2C8BC" w14:textId="77777777" w:rsidR="00753770" w:rsidRDefault="00E5125F">
    <w:pPr>
      <w:pBdr>
        <w:top w:val="single" w:sz="4" w:space="4" w:color="2558A8"/>
      </w:pBdr>
      <w:spacing w:before="80"/>
      <w:jc w:val="center"/>
    </w:pPr>
    <w:r>
      <w:rPr>
        <w:rFonts w:ascii="Arial" w:eastAsia="Arial" w:hAnsi="Arial" w:cs="Arial"/>
        <w:color w:val="666666"/>
        <w:sz w:val="18"/>
        <w:szCs w:val="18"/>
      </w:rPr>
      <w:t xml:space="preserve">Rabeea Anjum  |  Instructor: </w:t>
    </w:r>
    <w:r w:rsidR="000E50FA">
      <w:rPr>
        <w:rFonts w:ascii="Arial" w:eastAsia="Arial" w:hAnsi="Arial" w:cs="Arial"/>
        <w:color w:val="666666"/>
        <w:sz w:val="18"/>
        <w:szCs w:val="18"/>
      </w:rPr>
      <w:t xml:space="preserve">Engr </w:t>
    </w:r>
    <w:r>
      <w:rPr>
        <w:rFonts w:ascii="Arial" w:eastAsia="Arial" w:hAnsi="Arial" w:cs="Arial"/>
        <w:color w:val="666666"/>
        <w:sz w:val="18"/>
        <w:szCs w:val="18"/>
      </w:rPr>
      <w:t>Anees ul Husnain  |  Islamia University of Bahawalpur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22521" w14:textId="77777777" w:rsidR="00DB22EE" w:rsidRDefault="00DB22EE">
      <w:r>
        <w:separator/>
      </w:r>
    </w:p>
  </w:footnote>
  <w:footnote w:type="continuationSeparator" w:id="0">
    <w:p w14:paraId="6B1E0873" w14:textId="77777777" w:rsidR="00DB22EE" w:rsidRDefault="00DB2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9EEF" w14:textId="77777777" w:rsidR="00753770" w:rsidRDefault="00E5125F">
    <w:pPr>
      <w:pBdr>
        <w:bottom w:val="single" w:sz="6" w:space="4" w:color="2558A8"/>
      </w:pBdr>
      <w:spacing w:after="80"/>
    </w:pPr>
    <w:r>
      <w:rPr>
        <w:rFonts w:ascii="Arial" w:eastAsia="Arial" w:hAnsi="Arial" w:cs="Arial"/>
        <w:color w:val="666666"/>
        <w:sz w:val="18"/>
        <w:szCs w:val="18"/>
      </w:rPr>
      <w:t>Islamia University of Bahawalpur  |  Dept. of Computer Sys</w:t>
    </w:r>
    <w:r w:rsidR="000E50FA">
      <w:rPr>
        <w:rFonts w:ascii="Arial" w:eastAsia="Arial" w:hAnsi="Arial" w:cs="Arial"/>
        <w:color w:val="666666"/>
        <w:sz w:val="18"/>
        <w:szCs w:val="18"/>
      </w:rPr>
      <w:t>tems Engineering  |  DSP — Lab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228A"/>
    <w:multiLevelType w:val="hybridMultilevel"/>
    <w:tmpl w:val="A58691FE"/>
    <w:lvl w:ilvl="0" w:tplc="60BA58FC">
      <w:start w:val="1"/>
      <w:numFmt w:val="bullet"/>
      <w:lvlText w:val="●"/>
      <w:lvlJc w:val="left"/>
      <w:pPr>
        <w:ind w:left="720" w:hanging="360"/>
      </w:pPr>
    </w:lvl>
    <w:lvl w:ilvl="1" w:tplc="2AFA2636">
      <w:start w:val="1"/>
      <w:numFmt w:val="bullet"/>
      <w:lvlText w:val="○"/>
      <w:lvlJc w:val="left"/>
      <w:pPr>
        <w:ind w:left="1440" w:hanging="360"/>
      </w:pPr>
    </w:lvl>
    <w:lvl w:ilvl="2" w:tplc="600658E8">
      <w:start w:val="1"/>
      <w:numFmt w:val="bullet"/>
      <w:lvlText w:val="■"/>
      <w:lvlJc w:val="left"/>
      <w:pPr>
        <w:ind w:left="2160" w:hanging="360"/>
      </w:pPr>
    </w:lvl>
    <w:lvl w:ilvl="3" w:tplc="2E001BC2">
      <w:start w:val="1"/>
      <w:numFmt w:val="bullet"/>
      <w:lvlText w:val="●"/>
      <w:lvlJc w:val="left"/>
      <w:pPr>
        <w:ind w:left="2880" w:hanging="360"/>
      </w:pPr>
    </w:lvl>
    <w:lvl w:ilvl="4" w:tplc="587049D2">
      <w:start w:val="1"/>
      <w:numFmt w:val="bullet"/>
      <w:lvlText w:val="○"/>
      <w:lvlJc w:val="left"/>
      <w:pPr>
        <w:ind w:left="3600" w:hanging="360"/>
      </w:pPr>
    </w:lvl>
    <w:lvl w:ilvl="5" w:tplc="65C8210C">
      <w:start w:val="1"/>
      <w:numFmt w:val="bullet"/>
      <w:lvlText w:val="■"/>
      <w:lvlJc w:val="left"/>
      <w:pPr>
        <w:ind w:left="4320" w:hanging="360"/>
      </w:pPr>
    </w:lvl>
    <w:lvl w:ilvl="6" w:tplc="1A42CE98">
      <w:start w:val="1"/>
      <w:numFmt w:val="bullet"/>
      <w:lvlText w:val="●"/>
      <w:lvlJc w:val="left"/>
      <w:pPr>
        <w:ind w:left="5040" w:hanging="360"/>
      </w:pPr>
    </w:lvl>
    <w:lvl w:ilvl="7" w:tplc="4C5829AC">
      <w:start w:val="1"/>
      <w:numFmt w:val="bullet"/>
      <w:lvlText w:val="●"/>
      <w:lvlJc w:val="left"/>
      <w:pPr>
        <w:ind w:left="5760" w:hanging="360"/>
      </w:pPr>
    </w:lvl>
    <w:lvl w:ilvl="8" w:tplc="178E1840">
      <w:start w:val="1"/>
      <w:numFmt w:val="bullet"/>
      <w:lvlText w:val="●"/>
      <w:lvlJc w:val="left"/>
      <w:pPr>
        <w:ind w:left="6480" w:hanging="360"/>
      </w:pPr>
    </w:lvl>
  </w:abstractNum>
  <w:abstractNum w:abstractNumId="1" w15:restartNumberingAfterBreak="0">
    <w:nsid w:val="47C04FBA"/>
    <w:multiLevelType w:val="hybridMultilevel"/>
    <w:tmpl w:val="98E2ABE2"/>
    <w:lvl w:ilvl="0" w:tplc="7E90FC08">
      <w:start w:val="1"/>
      <w:numFmt w:val="bullet"/>
      <w:lvlText w:val="•"/>
      <w:lvlJc w:val="left"/>
      <w:pPr>
        <w:ind w:left="720" w:hanging="360"/>
      </w:pPr>
    </w:lvl>
    <w:lvl w:ilvl="1" w:tplc="70FCE24A">
      <w:numFmt w:val="decimal"/>
      <w:lvlText w:val=""/>
      <w:lvlJc w:val="left"/>
    </w:lvl>
    <w:lvl w:ilvl="2" w:tplc="E5243096">
      <w:numFmt w:val="decimal"/>
      <w:lvlText w:val=""/>
      <w:lvlJc w:val="left"/>
    </w:lvl>
    <w:lvl w:ilvl="3" w:tplc="4F304682">
      <w:numFmt w:val="decimal"/>
      <w:lvlText w:val=""/>
      <w:lvlJc w:val="left"/>
    </w:lvl>
    <w:lvl w:ilvl="4" w:tplc="5BC055CC">
      <w:numFmt w:val="decimal"/>
      <w:lvlText w:val=""/>
      <w:lvlJc w:val="left"/>
    </w:lvl>
    <w:lvl w:ilvl="5" w:tplc="E8D0FCD0">
      <w:numFmt w:val="decimal"/>
      <w:lvlText w:val=""/>
      <w:lvlJc w:val="left"/>
    </w:lvl>
    <w:lvl w:ilvl="6" w:tplc="80884AA2">
      <w:numFmt w:val="decimal"/>
      <w:lvlText w:val=""/>
      <w:lvlJc w:val="left"/>
    </w:lvl>
    <w:lvl w:ilvl="7" w:tplc="838C318A">
      <w:numFmt w:val="decimal"/>
      <w:lvlText w:val=""/>
      <w:lvlJc w:val="left"/>
    </w:lvl>
    <w:lvl w:ilvl="8" w:tplc="EEA84308">
      <w:numFmt w:val="decimal"/>
      <w:lvlText w:val=""/>
      <w:lvlJc w:val="left"/>
    </w:lvl>
  </w:abstractNum>
  <w:abstractNum w:abstractNumId="2" w15:restartNumberingAfterBreak="0">
    <w:nsid w:val="6CAD7106"/>
    <w:multiLevelType w:val="hybridMultilevel"/>
    <w:tmpl w:val="65A04C36"/>
    <w:lvl w:ilvl="0" w:tplc="4A66B9FE">
      <w:start w:val="1"/>
      <w:numFmt w:val="decimal"/>
      <w:lvlText w:val="%1."/>
      <w:lvlJc w:val="left"/>
      <w:pPr>
        <w:ind w:left="720" w:hanging="360"/>
      </w:pPr>
    </w:lvl>
    <w:lvl w:ilvl="1" w:tplc="F2126464">
      <w:numFmt w:val="decimal"/>
      <w:lvlText w:val=""/>
      <w:lvlJc w:val="left"/>
    </w:lvl>
    <w:lvl w:ilvl="2" w:tplc="DF9621FA">
      <w:numFmt w:val="decimal"/>
      <w:lvlText w:val=""/>
      <w:lvlJc w:val="left"/>
    </w:lvl>
    <w:lvl w:ilvl="3" w:tplc="D5BC1CC6">
      <w:numFmt w:val="decimal"/>
      <w:lvlText w:val=""/>
      <w:lvlJc w:val="left"/>
    </w:lvl>
    <w:lvl w:ilvl="4" w:tplc="1EF4D0E4">
      <w:numFmt w:val="decimal"/>
      <w:lvlText w:val=""/>
      <w:lvlJc w:val="left"/>
    </w:lvl>
    <w:lvl w:ilvl="5" w:tplc="7A8859AC">
      <w:numFmt w:val="decimal"/>
      <w:lvlText w:val=""/>
      <w:lvlJc w:val="left"/>
    </w:lvl>
    <w:lvl w:ilvl="6" w:tplc="6F0ED8AA">
      <w:numFmt w:val="decimal"/>
      <w:lvlText w:val=""/>
      <w:lvlJc w:val="left"/>
    </w:lvl>
    <w:lvl w:ilvl="7" w:tplc="6F6E65E8">
      <w:numFmt w:val="decimal"/>
      <w:lvlText w:val=""/>
      <w:lvlJc w:val="left"/>
    </w:lvl>
    <w:lvl w:ilvl="8" w:tplc="124C2C22">
      <w:numFmt w:val="decimal"/>
      <w:lvlText w:val=""/>
      <w:lvlJc w:val="left"/>
    </w:lvl>
  </w:abstractNum>
  <w:num w:numId="1" w16cid:durableId="63991052">
    <w:abstractNumId w:val="0"/>
    <w:lvlOverride w:ilvl="0">
      <w:startOverride w:val="1"/>
    </w:lvlOverride>
  </w:num>
  <w:num w:numId="2" w16cid:durableId="274482174">
    <w:abstractNumId w:val="1"/>
    <w:lvlOverride w:ilvl="0">
      <w:startOverride w:val="1"/>
    </w:lvlOverride>
  </w:num>
  <w:num w:numId="3" w16cid:durableId="18098611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753770"/>
    <w:rsid w:val="000D4450"/>
    <w:rsid w:val="000E50FA"/>
    <w:rsid w:val="0016173F"/>
    <w:rsid w:val="00280473"/>
    <w:rsid w:val="003D5FF1"/>
    <w:rsid w:val="00753770"/>
    <w:rsid w:val="00885699"/>
    <w:rsid w:val="008A5DDD"/>
    <w:rsid w:val="008B22F3"/>
    <w:rsid w:val="009550BB"/>
    <w:rsid w:val="00A4471A"/>
    <w:rsid w:val="00C809BE"/>
    <w:rsid w:val="00DB22EE"/>
    <w:rsid w:val="00E5125F"/>
    <w:rsid w:val="00F241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355E1"/>
  <w15:docId w15:val="{DCECD974-111D-43C0-AF62-CD9857D0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qFormat/>
    <w:pPr>
      <w:spacing w:before="300" w:after="100"/>
      <w:outlineLvl w:val="0"/>
    </w:pPr>
    <w:rPr>
      <w:rFonts w:ascii="Arial" w:eastAsia="Arial" w:hAnsi="Arial" w:cs="Arial"/>
      <w:b/>
      <w:bCs/>
      <w:color w:val="1B3A6B"/>
      <w:sz w:val="26"/>
      <w:szCs w:val="26"/>
    </w:rPr>
  </w:style>
  <w:style w:type="paragraph" w:styleId="Heading2">
    <w:name w:val="heading 2"/>
    <w:qFormat/>
    <w:pPr>
      <w:spacing w:before="200" w:after="80"/>
      <w:outlineLvl w:val="1"/>
    </w:pPr>
    <w:rPr>
      <w:rFonts w:ascii="Arial" w:eastAsia="Arial" w:hAnsi="Arial" w:cs="Arial"/>
      <w:b/>
      <w:bCs/>
      <w:color w:val="2558A8"/>
      <w:sz w:val="24"/>
      <w:szCs w:val="24"/>
    </w:rPr>
  </w:style>
  <w:style w:type="paragraph" w:styleId="Heading3">
    <w:name w:val="heading 3"/>
    <w:qFormat/>
    <w:pPr>
      <w:spacing w:before="160" w:after="60"/>
      <w:outlineLvl w:val="2"/>
    </w:pPr>
    <w:rPr>
      <w:rFonts w:ascii="Arial" w:eastAsia="Arial" w:hAnsi="Arial" w:cs="Arial"/>
      <w:b/>
      <w:bCs/>
      <w:color w:val="1A5C3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E50FA"/>
    <w:pPr>
      <w:tabs>
        <w:tab w:val="center" w:pos="4680"/>
        <w:tab w:val="right" w:pos="9360"/>
      </w:tabs>
    </w:pPr>
  </w:style>
  <w:style w:type="character" w:customStyle="1" w:styleId="HeaderChar">
    <w:name w:val="Header Char"/>
    <w:basedOn w:val="DefaultParagraphFont"/>
    <w:link w:val="Header"/>
    <w:uiPriority w:val="99"/>
    <w:rsid w:val="000E50FA"/>
  </w:style>
  <w:style w:type="paragraph" w:styleId="Footer">
    <w:name w:val="footer"/>
    <w:basedOn w:val="Normal"/>
    <w:link w:val="FooterChar"/>
    <w:uiPriority w:val="99"/>
    <w:unhideWhenUsed/>
    <w:rsid w:val="000E50FA"/>
    <w:pPr>
      <w:tabs>
        <w:tab w:val="center" w:pos="4680"/>
        <w:tab w:val="right" w:pos="9360"/>
      </w:tabs>
    </w:pPr>
  </w:style>
  <w:style w:type="character" w:customStyle="1" w:styleId="FooterChar">
    <w:name w:val="Footer Char"/>
    <w:basedOn w:val="DefaultParagraphFont"/>
    <w:link w:val="Footer"/>
    <w:uiPriority w:val="99"/>
    <w:rsid w:val="000E50FA"/>
  </w:style>
  <w:style w:type="paragraph" w:styleId="BalloonText">
    <w:name w:val="Balloon Text"/>
    <w:basedOn w:val="Normal"/>
    <w:link w:val="BalloonTextChar"/>
    <w:uiPriority w:val="99"/>
    <w:semiHidden/>
    <w:unhideWhenUsed/>
    <w:rsid w:val="008A5DDD"/>
    <w:rPr>
      <w:rFonts w:ascii="Tahoma" w:hAnsi="Tahoma" w:cs="Tahoma"/>
      <w:sz w:val="16"/>
      <w:szCs w:val="16"/>
    </w:rPr>
  </w:style>
  <w:style w:type="character" w:customStyle="1" w:styleId="BalloonTextChar">
    <w:name w:val="Balloon Text Char"/>
    <w:basedOn w:val="DefaultParagraphFont"/>
    <w:link w:val="BalloonText"/>
    <w:uiPriority w:val="99"/>
    <w:semiHidden/>
    <w:rsid w:val="008A5DDD"/>
    <w:rPr>
      <w:rFonts w:ascii="Tahoma" w:hAnsi="Tahoma" w:cs="Tahoma"/>
      <w:sz w:val="16"/>
      <w:szCs w:val="16"/>
    </w:rPr>
  </w:style>
  <w:style w:type="character" w:customStyle="1" w:styleId="Heading1Char">
    <w:name w:val="Heading 1 Char"/>
    <w:basedOn w:val="DefaultParagraphFont"/>
    <w:link w:val="Heading1"/>
    <w:rsid w:val="008A5DDD"/>
    <w:rPr>
      <w:rFonts w:ascii="Arial" w:eastAsia="Arial" w:hAnsi="Arial" w:cs="Arial"/>
      <w:b/>
      <w:bCs/>
      <w:color w:val="1B3A6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2661</Words>
  <Characters>15170</Characters>
  <Application>Microsoft Office Word</Application>
  <DocSecurity>0</DocSecurity>
  <Lines>126</Lines>
  <Paragraphs>35</Paragraphs>
  <ScaleCrop>false</ScaleCrop>
  <Company/>
  <LinksUpToDate>false</LinksUpToDate>
  <CharactersWithSpaces>17796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rabeea anjum</cp:lastModifiedBy>
  <cp:revision>11</cp:revision>
  <dcterms:created xsi:type="dcterms:W3CDTF">2026-04-20T11:01:00Z</dcterms:created>
  <dcterms:modified xsi:type="dcterms:W3CDTF">2026-06-05T06:07:00Z</dcterms:modified>
</cp:coreProperties>
</file>