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630E" w14:textId="77777777" w:rsidR="00E53ECC" w:rsidRPr="00350156" w:rsidRDefault="00000000" w:rsidP="00350156">
      <w:pPr>
        <w:pStyle w:val="Heading1"/>
        <w:jc w:val="center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0" w:name="lab-no.-09"/>
      <w:r w:rsidRPr="00350156">
        <w:rPr>
          <w:rFonts w:asciiTheme="majorBidi" w:hAnsiTheme="majorBidi"/>
          <w:b/>
          <w:bCs/>
          <w:color w:val="auto"/>
          <w:sz w:val="32"/>
          <w:szCs w:val="32"/>
        </w:rPr>
        <w:t>Lab No. 09</w:t>
      </w:r>
    </w:p>
    <w:p w14:paraId="0FE5AE52" w14:textId="77777777" w:rsidR="00E53ECC" w:rsidRPr="00350156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" w:name="part-i-data-loading-exploration"/>
      <w:bookmarkEnd w:id="0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Part I: Data Loading &amp; Exploration</w:t>
      </w:r>
    </w:p>
    <w:p w14:paraId="795D3369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import-libraries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1. Import Libraries</w:t>
      </w:r>
    </w:p>
    <w:p w14:paraId="5F23D50B" w14:textId="0160100E" w:rsidR="00E53ECC" w:rsidRPr="00350156" w:rsidRDefault="00AB36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67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E2ED71A" wp14:editId="3265AB0E">
            <wp:extent cx="5943600" cy="1326515"/>
            <wp:effectExtent l="0" t="0" r="0" b="0"/>
            <wp:docPr id="176736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62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FC55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3" w:name="load-dataset"/>
      <w:bookmarkEnd w:id="2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2. Load Dataset</w:t>
      </w:r>
    </w:p>
    <w:p w14:paraId="574EE0D8" w14:textId="1F0FD9BF" w:rsidR="00E53ECC" w:rsidRPr="00350156" w:rsidRDefault="00AB36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67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CCDF0EB" wp14:editId="77A8BAB6">
            <wp:extent cx="5943600" cy="1972310"/>
            <wp:effectExtent l="0" t="0" r="0" b="0"/>
            <wp:docPr id="12925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AA12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4" w:name="identify-independent-dependent-variables"/>
      <w:bookmarkEnd w:id="3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3. Identify Independent &amp; Dependent Variables</w:t>
      </w:r>
    </w:p>
    <w:p w14:paraId="27937DFD" w14:textId="65DA3A4C" w:rsidR="00E53ECC" w:rsidRPr="00350156" w:rsidRDefault="00AB36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67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F3E3FB6" wp14:editId="74F13DBC">
            <wp:extent cx="5943600" cy="2901315"/>
            <wp:effectExtent l="0" t="0" r="0" b="0"/>
            <wp:docPr id="87999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97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2D32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5" w:name="eda-exploratory-data-analysis"/>
      <w:bookmarkEnd w:id="4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4. EDA (Exploratory Data Analysis)</w:t>
      </w:r>
    </w:p>
    <w:p w14:paraId="54FA36E2" w14:textId="77777777" w:rsidR="00AB3674" w:rsidRDefault="00AB3674">
      <w:pPr>
        <w:rPr>
          <w:noProof/>
        </w:rPr>
      </w:pPr>
      <w:bookmarkStart w:id="6" w:name="correlation-heatmap"/>
      <w:r w:rsidRPr="00AB3674">
        <w:rPr>
          <w:rStyle w:val="BuiltInTok"/>
          <w:rFonts w:asciiTheme="majorBidi" w:hAnsiTheme="majorBidi" w:cstheme="majorBidi"/>
          <w:b/>
          <w:bCs/>
          <w:color w:val="auto"/>
          <w:sz w:val="28"/>
          <w:szCs w:val="28"/>
        </w:rPr>
        <w:drawing>
          <wp:inline distT="0" distB="0" distL="0" distR="0" wp14:anchorId="4C80DEF2" wp14:editId="77DE92BE">
            <wp:extent cx="5943600" cy="3764280"/>
            <wp:effectExtent l="0" t="0" r="0" b="0"/>
            <wp:docPr id="61920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09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674">
        <w:rPr>
          <w:noProof/>
        </w:rPr>
        <w:t xml:space="preserve"> </w:t>
      </w:r>
    </w:p>
    <w:p w14:paraId="2AA423AA" w14:textId="120E986D" w:rsidR="00E53ECC" w:rsidRDefault="00AB3674">
      <w:pPr>
        <w:rPr>
          <w:noProof/>
        </w:rPr>
      </w:pPr>
      <w:r w:rsidRPr="00AB367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E459549" wp14:editId="6CDFD435">
            <wp:extent cx="5953125" cy="2476500"/>
            <wp:effectExtent l="0" t="0" r="0" b="0"/>
            <wp:docPr id="506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1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52DC" w14:textId="2442F8E6" w:rsidR="00AB3674" w:rsidRDefault="00AB36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67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853547D" wp14:editId="00BA9C66">
            <wp:extent cx="5943600" cy="711200"/>
            <wp:effectExtent l="0" t="0" r="0" b="0"/>
            <wp:docPr id="66801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5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A6C6" w14:textId="49F70B0F" w:rsidR="00AB3674" w:rsidRPr="00350156" w:rsidRDefault="00AB36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674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257007CE" wp14:editId="55E83D01">
            <wp:extent cx="5658640" cy="4410691"/>
            <wp:effectExtent l="0" t="0" r="0" b="9525"/>
            <wp:docPr id="181853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30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F431" w14:textId="77777777" w:rsidR="00E53ECC" w:rsidRPr="00350156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part-ii-knn-model-without-scaling"/>
      <w:bookmarkEnd w:id="1"/>
      <w:bookmarkEnd w:id="5"/>
      <w:bookmarkEnd w:id="6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Part II: KNN Model (Without Scaling)</w:t>
      </w:r>
    </w:p>
    <w:p w14:paraId="6ABCE7EC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8" w:name="train-test-split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5. Train-Test Split</w:t>
      </w:r>
    </w:p>
    <w:p w14:paraId="424E2BD5" w14:textId="69E6319F" w:rsidR="00E53ECC" w:rsidRPr="00350156" w:rsidRDefault="00AB36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67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3AA61AC" wp14:editId="2A71C6D9">
            <wp:extent cx="5858693" cy="581106"/>
            <wp:effectExtent l="0" t="0" r="8890" b="9525"/>
            <wp:docPr id="32808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89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6352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9" w:name="build-knn-model"/>
      <w:bookmarkEnd w:id="8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6. Build KNN Model</w:t>
      </w:r>
    </w:p>
    <w:p w14:paraId="192F9E28" w14:textId="781F3F06" w:rsidR="00E53ECC" w:rsidRPr="00350156" w:rsidRDefault="00AB36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674">
        <w:rPr>
          <w:rStyle w:val="NormalTok"/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72300DE" wp14:editId="7353FD09">
            <wp:extent cx="5943600" cy="1164590"/>
            <wp:effectExtent l="0" t="0" r="0" b="0"/>
            <wp:docPr id="136265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57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EBDA" w14:textId="77777777" w:rsidR="00AB3674" w:rsidRDefault="00AB367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0" w:name="predictions"/>
      <w:bookmarkEnd w:id="9"/>
    </w:p>
    <w:p w14:paraId="52D32E56" w14:textId="61C1B3A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7. Predictions</w:t>
      </w:r>
    </w:p>
    <w:p w14:paraId="07C123DE" w14:textId="11ABD8C2" w:rsidR="00E53ECC" w:rsidRPr="00350156" w:rsidRDefault="00AB36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67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0533E49" wp14:editId="08F09C61">
            <wp:extent cx="5943600" cy="292100"/>
            <wp:effectExtent l="0" t="0" r="0" b="0"/>
            <wp:docPr id="86085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59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A011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1" w:name="evaluation"/>
      <w:bookmarkEnd w:id="10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8. Evaluation</w:t>
      </w:r>
    </w:p>
    <w:p w14:paraId="2AD088FA" w14:textId="11D11C9C" w:rsidR="00E53ECC" w:rsidRPr="00350156" w:rsidRDefault="00AB36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67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3595322" wp14:editId="3F78A14F">
            <wp:extent cx="5943600" cy="2127885"/>
            <wp:effectExtent l="0" t="0" r="0" b="0"/>
            <wp:docPr id="173424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8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AE79" w14:textId="77777777" w:rsidR="00E53ECC" w:rsidRPr="00350156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2" w:name="part-iii-standardization-knn-model"/>
      <w:bookmarkEnd w:id="7"/>
      <w:bookmarkEnd w:id="11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Part III: Standardization + KNN Model</w:t>
      </w:r>
    </w:p>
    <w:p w14:paraId="7CE90EA7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3" w:name="feature-scaling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9. Feature Scaling</w:t>
      </w:r>
    </w:p>
    <w:p w14:paraId="2EE44367" w14:textId="6E7A5E75" w:rsidR="00E53ECC" w:rsidRPr="00350156" w:rsidRDefault="00DC4C2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C4C26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3E086E7" wp14:editId="77A4205C">
            <wp:extent cx="5249008" cy="457264"/>
            <wp:effectExtent l="0" t="0" r="0" b="0"/>
            <wp:docPr id="56152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8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855D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4" w:name="train-test-split-scaled-data"/>
      <w:bookmarkEnd w:id="13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10. Train-Test Split (Scaled Data)</w:t>
      </w:r>
    </w:p>
    <w:p w14:paraId="466C9BF2" w14:textId="4784B347" w:rsidR="00E53ECC" w:rsidRPr="00350156" w:rsidRDefault="00DC4C26" w:rsidP="00DC4C26">
      <w:pPr>
        <w:pStyle w:val="SourceCode"/>
        <w:rPr>
          <w:rFonts w:asciiTheme="majorBidi" w:hAnsiTheme="majorBidi" w:cstheme="majorBidi"/>
          <w:b/>
          <w:bCs/>
          <w:sz w:val="28"/>
          <w:szCs w:val="28"/>
        </w:rPr>
      </w:pPr>
      <w:r w:rsidRPr="00DC4C26">
        <w:rPr>
          <w:rStyle w:val="NormalTok"/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9CB0B0D" wp14:editId="3D73C737">
            <wp:extent cx="5591955" cy="562053"/>
            <wp:effectExtent l="0" t="0" r="8890" b="9525"/>
            <wp:docPr id="16203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56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743F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5" w:name="train-knn-on-scaled-data"/>
      <w:bookmarkEnd w:id="14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11. Train KNN on Scaled Data</w:t>
      </w:r>
    </w:p>
    <w:p w14:paraId="7813CA79" w14:textId="4CC21335" w:rsidR="00E53ECC" w:rsidRPr="00350156" w:rsidRDefault="00BA468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468E">
        <w:rPr>
          <w:rStyle w:val="NormalTok"/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67AE057" wp14:editId="12FB463B">
            <wp:extent cx="5943600" cy="1094105"/>
            <wp:effectExtent l="0" t="0" r="0" b="0"/>
            <wp:docPr id="994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77A6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6" w:name="predictions-evaluation"/>
      <w:bookmarkEnd w:id="15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12. Predictions &amp; Evaluation</w:t>
      </w:r>
    </w:p>
    <w:p w14:paraId="5BE9868A" w14:textId="217A37EF" w:rsidR="00E53ECC" w:rsidRPr="00350156" w:rsidRDefault="00BA468E" w:rsidP="00BA468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468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3233816" wp14:editId="6E11B5E9">
            <wp:extent cx="5943600" cy="2000250"/>
            <wp:effectExtent l="0" t="0" r="0" b="0"/>
            <wp:docPr id="4202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63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Xc26055e14ca658d0ad53b7ffaa5c80937bc9733"/>
      <w:bookmarkEnd w:id="12"/>
      <w:bookmarkEnd w:id="16"/>
      <w:r w:rsidR="00000000" w:rsidRPr="00350156">
        <w:rPr>
          <w:rFonts w:asciiTheme="majorBidi" w:hAnsiTheme="majorBidi" w:cstheme="majorBidi"/>
          <w:b/>
          <w:bCs/>
          <w:sz w:val="28"/>
          <w:szCs w:val="28"/>
        </w:rPr>
        <w:t>Part IV: Hyperparameter Tuning (Best K Selection)</w:t>
      </w:r>
    </w:p>
    <w:p w14:paraId="28DB348D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8" w:name="find-best-k-programmatically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13. Find Best K Programmatically</w:t>
      </w:r>
    </w:p>
    <w:p w14:paraId="4E30DDC3" w14:textId="42C6605F" w:rsidR="00E53ECC" w:rsidRPr="00350156" w:rsidRDefault="00BA468E" w:rsidP="00BA468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468E">
        <w:rPr>
          <w:rStyle w:val="NormalTok"/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75DEB57" wp14:editId="0E9D4756">
            <wp:extent cx="5943600" cy="1123950"/>
            <wp:effectExtent l="0" t="0" r="0" b="0"/>
            <wp:docPr id="3245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482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plot-k-vs-accuracy-graph"/>
      <w:bookmarkEnd w:id="18"/>
      <w:r w:rsidR="00000000" w:rsidRPr="00350156">
        <w:rPr>
          <w:rFonts w:asciiTheme="majorBidi" w:hAnsiTheme="majorBidi" w:cstheme="majorBidi"/>
          <w:b/>
          <w:bCs/>
          <w:sz w:val="28"/>
          <w:szCs w:val="28"/>
        </w:rPr>
        <w:t>14. Plot K vs Accuracy Graph</w:t>
      </w:r>
    </w:p>
    <w:p w14:paraId="1123A516" w14:textId="49D23CFB" w:rsidR="00E53ECC" w:rsidRPr="00350156" w:rsidRDefault="00BA468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468E">
        <w:rPr>
          <w:rStyle w:val="NormalTok"/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493D98C" wp14:editId="1CBE410C">
            <wp:extent cx="5943600" cy="3903980"/>
            <wp:effectExtent l="0" t="0" r="0" b="0"/>
            <wp:docPr id="50437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2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FB09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0" w:name="best-k-value"/>
      <w:bookmarkEnd w:id="19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15. Best K Value</w:t>
      </w:r>
    </w:p>
    <w:p w14:paraId="41EA45AD" w14:textId="27993E39" w:rsidR="00E53ECC" w:rsidRPr="00350156" w:rsidRDefault="00BA468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468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7ED2543" wp14:editId="570CF82A">
            <wp:extent cx="5943600" cy="1149350"/>
            <wp:effectExtent l="0" t="0" r="0" b="0"/>
            <wp:docPr id="18021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11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DA88" w14:textId="77777777" w:rsidR="00E53ECC" w:rsidRPr="00350156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1" w:name="final-optimized-model"/>
      <w:bookmarkEnd w:id="20"/>
      <w:r w:rsidRPr="00350156">
        <w:rPr>
          <w:rFonts w:asciiTheme="majorBidi" w:hAnsiTheme="majorBidi"/>
          <w:b/>
          <w:bCs/>
          <w:color w:val="auto"/>
          <w:sz w:val="28"/>
          <w:szCs w:val="28"/>
        </w:rPr>
        <w:t>16. Final Optimized Model</w:t>
      </w:r>
    </w:p>
    <w:p w14:paraId="02358DE9" w14:textId="6BC225ED" w:rsidR="00E53ECC" w:rsidRPr="00350156" w:rsidRDefault="00BA468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468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293CDD1" wp14:editId="2C023543">
            <wp:extent cx="5943600" cy="1235710"/>
            <wp:effectExtent l="0" t="0" r="0" b="0"/>
            <wp:docPr id="175104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457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D1E3" w14:textId="207DFEFE" w:rsidR="00E53ECC" w:rsidRPr="00350156" w:rsidRDefault="00E53ECC">
      <w:pPr>
        <w:pStyle w:val="FirstParagraph"/>
        <w:rPr>
          <w:rFonts w:asciiTheme="majorBidi" w:hAnsiTheme="majorBidi" w:cstheme="majorBidi"/>
          <w:b/>
          <w:bCs/>
          <w:sz w:val="28"/>
          <w:szCs w:val="28"/>
        </w:rPr>
      </w:pPr>
      <w:bookmarkStart w:id="22" w:name="conclusion"/>
      <w:bookmarkEnd w:id="17"/>
      <w:bookmarkEnd w:id="21"/>
      <w:bookmarkEnd w:id="22"/>
    </w:p>
    <w:sectPr w:rsidR="00E53ECC" w:rsidRPr="0035015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A819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4EC7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7C6F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87140888">
    <w:abstractNumId w:val="0"/>
  </w:num>
  <w:num w:numId="2" w16cid:durableId="1187865151">
    <w:abstractNumId w:val="1"/>
  </w:num>
  <w:num w:numId="3" w16cid:durableId="1374041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7683251">
    <w:abstractNumId w:val="1"/>
  </w:num>
  <w:num w:numId="5" w16cid:durableId="1071465232">
    <w:abstractNumId w:val="1"/>
  </w:num>
  <w:num w:numId="6" w16cid:durableId="1596330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ECC"/>
    <w:rsid w:val="00350156"/>
    <w:rsid w:val="00AB3674"/>
    <w:rsid w:val="00B57B42"/>
    <w:rsid w:val="00BA468E"/>
    <w:rsid w:val="00DC4C26"/>
    <w:rsid w:val="00E5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6CBCD"/>
  <w15:docId w15:val="{166D573B-FC16-4CB6-AC1F-FE88F918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rabeea anjum</cp:lastModifiedBy>
  <cp:revision>2</cp:revision>
  <dcterms:created xsi:type="dcterms:W3CDTF">2026-06-16T09:10:00Z</dcterms:created>
  <dcterms:modified xsi:type="dcterms:W3CDTF">2026-06-16T09:52:00Z</dcterms:modified>
</cp:coreProperties>
</file>