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PREFEITURA MUNICIPAL DE NOVA PETRÓPOLIS</w:t>
        <w:br/>
      </w:r>
      <w:r>
        <w:rPr>
          <w:rFonts w:ascii="Arial" w:hAnsi="Arial"/>
          <w:sz w:val="24"/>
        </w:rPr>
        <w:t>ESTADO DO RIO GRANDE DO SUL</w:t>
        <w:br/>
      </w:r>
      <w:r>
        <w:rPr>
          <w:rFonts w:ascii="Arial" w:hAnsi="Arial"/>
          <w:sz w:val="22"/>
        </w:rPr>
        <w:t>Secretaria de Obras e Infraestrutura</w:t>
      </w:r>
    </w:p>
    <w:p/>
    <w:p>
      <w:pPr>
        <w:pStyle w:val="Heading1"/>
        <w:jc w:val="center"/>
      </w:pPr>
      <w:r>
        <w:t>MEMORIAL DESCRITIVO</w:t>
      </w:r>
    </w:p>
    <w:p/>
    <w:p>
      <w:pPr>
        <w:pStyle w:val="Heading2"/>
      </w:pPr>
      <w:r>
        <w:t>IDENTIFICAÇÃO DO PROJETO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Projeto:</w:t>
            </w:r>
          </w:p>
        </w:tc>
        <w:tc>
          <w:tcPr>
            <w:tcW w:type="dxa" w:w="4320"/>
          </w:tcPr>
          <w:p>
            <w:r>
              <w:t>{{OBJETO}}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Localização:</w:t>
            </w:r>
          </w:p>
        </w:tc>
        <w:tc>
          <w:tcPr>
            <w:tcW w:type="dxa" w:w="4320"/>
          </w:tcPr>
          <w:p>
            <w:r>
              <w:t>{{LOCAL}}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Área de Intervenção:</w:t>
            </w:r>
          </w:p>
        </w:tc>
        <w:tc>
          <w:tcPr>
            <w:tcW w:type="dxa" w:w="4320"/>
          </w:tcPr>
          <w:p>
            <w:r>
              <w:t>{{AREA_TOTAL}} m²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Base:</w:t>
            </w:r>
          </w:p>
        </w:tc>
        <w:tc>
          <w:tcPr>
            <w:tcW w:type="dxa" w:w="4320"/>
          </w:tcPr>
          <w:p>
            <w:r>
              <w:t>{{DATA_BASE}}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Valor Estimado:</w:t>
            </w:r>
          </w:p>
        </w:tc>
        <w:tc>
          <w:tcPr>
            <w:tcW w:type="dxa" w:w="4320"/>
          </w:tcPr>
          <w:p>
            <w:r>
              <w:t>R$ {{VALOR_GLOBAL}}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Responsável Técnico:</w:t>
            </w:r>
          </w:p>
        </w:tc>
        <w:tc>
          <w:tcPr>
            <w:tcW w:type="dxa" w:w="4320"/>
          </w:tcPr>
          <w:p>
            <w:r>
              <w:t>{{RESPONSAVEL}}</w:t>
            </w:r>
          </w:p>
        </w:tc>
      </w:tr>
    </w:tbl>
    <w:p>
      <w:pPr>
        <w:pStyle w:val="Heading2"/>
      </w:pPr>
      <w:r>
        <w:t>1. CONSIDERAÇÕES INICIAIS</w:t>
      </w:r>
    </w:p>
    <w:p>
      <w:pPr>
        <w:jc w:val="both"/>
      </w:pPr>
      <w:r>
        <w:t>{{TEXTO_IA}}</w:t>
      </w:r>
    </w:p>
    <w:p>
      <w:pPr>
        <w:pStyle w:val="Heading2"/>
      </w:pPr>
      <w:r>
        <w:t>2. DESCRIÇÃO GERAL DO PROJETO</w:t>
      </w:r>
    </w:p>
    <w:p>
      <w:pPr>
        <w:jc w:val="both"/>
      </w:pPr>
      <w:r>
        <w:t>O presente Memorial Descritivo tem por finalidade detalhar os aspectos técnicos e construtivos do projeto: {{OBJETO}}.</w:t>
        <w:br/>
        <w:br/>
        <w:t>Justificativa: {{JUSTIFICATIVA}}</w:t>
        <w:br/>
        <w:br/>
        <w:t>A intervenção abrange uma área total de {{AREA_TOTAL}} m², localizada em {{LOCAL}}, com investimento global estimado em R$ {{VALOR_GLOBAL}}, sendo R$ {{VALOR_REPASSE}} provenientes de repasse federal e R$ {{VALOR_CONTRAPARTIDA}} de contrapartida municipal.</w:t>
      </w:r>
    </w:p>
    <w:p>
      <w:pPr>
        <w:pStyle w:val="Heading2"/>
      </w:pPr>
      <w:r>
        <w:t>3. ESPECIFICAÇÕES TÉCNICAS DOS SERVIÇOS</w:t>
      </w:r>
    </w:p>
    <w:p>
      <w:pPr>
        <w:pStyle w:val="Heading3"/>
      </w:pPr>
      <w:r>
        <w:t>3.1 Serviços Preliminares</w:t>
      </w:r>
    </w:p>
    <w:p>
      <w:r>
        <w:t>[Descrever serviços preliminares: canteiro, mobilização, locação, etc.]</w:t>
      </w:r>
    </w:p>
    <w:p>
      <w:pPr>
        <w:pStyle w:val="Heading3"/>
      </w:pPr>
      <w:r>
        <w:t>3.2 Serviços de Terraplanagem</w:t>
      </w:r>
    </w:p>
    <w:p>
      <w:r>
        <w:t>[Descrever serviços de terraplanagem se aplicável]</w:t>
      </w:r>
    </w:p>
    <w:p>
      <w:pPr>
        <w:pStyle w:val="Heading3"/>
      </w:pPr>
      <w:r>
        <w:t>3.3 Serviços Principais</w:t>
      </w:r>
    </w:p>
    <w:p>
      <w:r>
        <w:t>[Detalhar execução dos serviços principais do projeto]</w:t>
      </w:r>
    </w:p>
    <w:p>
      <w:pPr>
        <w:pStyle w:val="Heading3"/>
      </w:pPr>
      <w:r>
        <w:t>3.4 Serviços Complementares</w:t>
      </w:r>
    </w:p>
    <w:p>
      <w:r>
        <w:t>[Descrever serviços complementares e acabamentos]</w:t>
      </w:r>
    </w:p>
    <w:p>
      <w:pPr>
        <w:pStyle w:val="Heading2"/>
      </w:pPr>
      <w:r>
        <w:t>4. NORMAS TÉCNICAS APLICÁVEIS</w:t>
      </w:r>
    </w:p>
    <w:p>
      <w:pPr>
        <w:pStyle w:val="ListBullet"/>
      </w:pPr>
      <w:r>
        <w:t>Normas Técnicas da Associação Brasileira de Normas Técnicas (ABNT);</w:t>
      </w:r>
    </w:p>
    <w:p>
      <w:pPr>
        <w:pStyle w:val="ListBullet"/>
      </w:pPr>
      <w:r>
        <w:t>Especificações do Departamento Nacional de Infraestrutura de Transportes (DNIT);</w:t>
      </w:r>
    </w:p>
    <w:p>
      <w:pPr>
        <w:pStyle w:val="ListBullet"/>
      </w:pPr>
      <w:r>
        <w:t>Diretrizes da Caixa Econômica Federal para projetos de infraestrutura;</w:t>
      </w:r>
    </w:p>
    <w:p>
      <w:pPr>
        <w:pStyle w:val="ListBullet"/>
      </w:pPr>
      <w:r>
        <w:t>Código de Obras Municipal;</w:t>
      </w:r>
    </w:p>
    <w:p>
      <w:pPr>
        <w:pStyle w:val="ListBullet"/>
      </w:pPr>
      <w:r>
        <w:t>Legislação ambiental vigente.</w:t>
      </w:r>
    </w:p>
    <w:p>
      <w:pPr>
        <w:pStyle w:val="Heading2"/>
      </w:pPr>
      <w:r>
        <w:t>5. ORÇAMENTO E CRONOGRAMA</w:t>
      </w:r>
    </w:p>
    <w:p>
      <w:pPr>
        <w:jc w:val="both"/>
      </w:pPr>
      <w:r>
        <w:t>O orçamento detalhado foi elaborado com base no Sistema Nacional de Pesquisa de Custos e Índices da Construção Civil (SINAPI), referência {{DATA_BASE}}, com aplicação de BDI de {{BDI}}%.</w:t>
        <w:br/>
        <w:br/>
        <w:t>O cronograma físico-financeiro e as planilhas orçamentárias detalhadas encontram-se em anexo.</w:t>
      </w:r>
    </w:p>
    <w:p>
      <w:pPr>
        <w:pStyle w:val="Heading2"/>
      </w:pPr>
      <w:r>
        <w:t>6. CONSIDERAÇÕES FINAIS</w:t>
      </w:r>
    </w:p>
    <w:p>
      <w:pPr>
        <w:jc w:val="both"/>
      </w:pPr>
      <w:r>
        <w:t>Este Memorial Descritivo, em conjunto com os projetos executivos, planilhas orçamentárias e demais documentos técnicos, compõe o conjunto de elementos necessários para a perfeita execução do objeto.</w:t>
        <w:br/>
        <w:br/>
        <w:t>Quaisquer dúvidas ou necessidades de esclarecimentos deverão ser dirigidas ao responsável técnico do projeto.</w:t>
      </w:r>
    </w:p>
    <w:p/>
    <w:p/>
    <w:p>
      <w:pPr>
        <w:jc w:val="center"/>
      </w:pPr>
      <w:r>
        <w:t>Nova Petrópolis/RS, {{DATA_ATUAL}}</w:t>
        <w:br/>
        <w:br/>
      </w:r>
      <w:r>
        <w:t>__________________________________________________</w:t>
        <w:br/>
      </w:r>
      <w:r>
        <w:t>{{RESPONSAVEL}}</w:t>
        <w:br/>
      </w:r>
      <w:r>
        <w:t>{{SETOR}}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8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33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