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AB" w:rsidRDefault="007A57AB" w:rsidP="007A57AB">
      <w:pPr>
        <w:pStyle w:val="Title"/>
        <w:jc w:val="center"/>
      </w:pPr>
      <w:r>
        <w:rPr>
          <w:noProof/>
        </w:rPr>
        <w:drawing>
          <wp:inline distT="0" distB="0" distL="0" distR="0" wp14:anchorId="110A2B2C" wp14:editId="4E270210">
            <wp:extent cx="1609725" cy="2238375"/>
            <wp:effectExtent l="0" t="0" r="9525" b="9525"/>
            <wp:docPr id="1" name="Picture 2" descr="hacu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cun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57AB" w:rsidRDefault="007A57AB" w:rsidP="007A57AB">
      <w:pPr>
        <w:jc w:val="center"/>
      </w:pPr>
    </w:p>
    <w:p w:rsidR="007A57AB" w:rsidRDefault="007A57AB" w:rsidP="007A57AB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BBM 487 – SOFTWARE ENGINEERING LABORATORY</w:t>
      </w:r>
    </w:p>
    <w:p w:rsidR="007A57AB" w:rsidRDefault="007A57AB" w:rsidP="007A57AB">
      <w:pPr>
        <w:jc w:val="center"/>
        <w:rPr>
          <w:rFonts w:ascii="Arial" w:hAnsi="Arial" w:cs="Arial"/>
          <w:b/>
          <w:sz w:val="40"/>
          <w:szCs w:val="40"/>
        </w:rPr>
      </w:pPr>
    </w:p>
    <w:p w:rsidR="007A57AB" w:rsidRDefault="007A57AB" w:rsidP="007A57AB">
      <w:pPr>
        <w:jc w:val="center"/>
        <w:rPr>
          <w:rFonts w:ascii="Arial" w:hAnsi="Arial" w:cs="Arial"/>
          <w:b/>
          <w:sz w:val="40"/>
          <w:szCs w:val="40"/>
        </w:rPr>
      </w:pPr>
    </w:p>
    <w:p w:rsidR="007A57AB" w:rsidRDefault="007A57AB" w:rsidP="007A57AB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LIBRARY BOOK LOAN SYSTEM</w:t>
      </w:r>
    </w:p>
    <w:p w:rsidR="007A57AB" w:rsidRDefault="007A57AB" w:rsidP="007A57AB">
      <w:pPr>
        <w:spacing w:line="360" w:lineRule="auto"/>
        <w:jc w:val="center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Risk Management Report</w:t>
      </w:r>
    </w:p>
    <w:p w:rsidR="007A57AB" w:rsidRDefault="007A57AB" w:rsidP="007A57A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A57AB" w:rsidRDefault="007A57AB" w:rsidP="007A57A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II</w:t>
      </w:r>
    </w:p>
    <w:p w:rsidR="007A57AB" w:rsidRDefault="007A57AB" w:rsidP="007A57AB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Özlem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DEMİRTAŞ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21327901</w:t>
      </w:r>
    </w:p>
    <w:p w:rsidR="007A57AB" w:rsidRDefault="007A57AB" w:rsidP="007A57AB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Umut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ÖZTÜRK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21328394</w:t>
      </w:r>
    </w:p>
    <w:p w:rsidR="007A57AB" w:rsidRDefault="007A57AB" w:rsidP="007A57AB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Rahmi Berk ŞEFKATLİ</w:t>
      </w:r>
      <w:r>
        <w:rPr>
          <w:rFonts w:ascii="Arial" w:hAnsi="Arial" w:cs="Arial"/>
          <w:b/>
          <w:sz w:val="24"/>
          <w:szCs w:val="24"/>
        </w:rPr>
        <w:tab/>
        <w:t>21427402</w:t>
      </w:r>
    </w:p>
    <w:p w:rsidR="007A57AB" w:rsidRDefault="007A57AB" w:rsidP="007A57A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A57AB" w:rsidRDefault="007A57AB" w:rsidP="007A57AB">
      <w:pPr>
        <w:pStyle w:val="Title"/>
      </w:pPr>
    </w:p>
    <w:p w:rsidR="007A57AB" w:rsidRDefault="007A57AB" w:rsidP="007A57AB"/>
    <w:p w:rsidR="007A57AB" w:rsidRPr="007A57AB" w:rsidRDefault="007A57AB" w:rsidP="007A57AB"/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4673"/>
        <w:gridCol w:w="4969"/>
      </w:tblGrid>
      <w:tr w:rsidR="00EC7AE0" w:rsidTr="007A57AB">
        <w:trPr>
          <w:trHeight w:val="305"/>
        </w:trPr>
        <w:tc>
          <w:tcPr>
            <w:tcW w:w="4673" w:type="dxa"/>
          </w:tcPr>
          <w:p w:rsidR="00EC7AE0" w:rsidRPr="00EC7AE0" w:rsidRDefault="00EC7AE0">
            <w:pPr>
              <w:rPr>
                <w:b/>
              </w:rPr>
            </w:pPr>
            <w:r w:rsidRPr="00EC7AE0">
              <w:rPr>
                <w:b/>
              </w:rPr>
              <w:lastRenderedPageBreak/>
              <w:t>Risks forecasted in planning</w:t>
            </w:r>
          </w:p>
        </w:tc>
        <w:tc>
          <w:tcPr>
            <w:tcW w:w="4969" w:type="dxa"/>
          </w:tcPr>
          <w:p w:rsidR="00EC7AE0" w:rsidRPr="00EC7AE0" w:rsidRDefault="00EC7AE0">
            <w:pPr>
              <w:rPr>
                <w:b/>
              </w:rPr>
            </w:pPr>
            <w:r w:rsidRPr="00EC7AE0">
              <w:rPr>
                <w:b/>
              </w:rPr>
              <w:t>How it was handled / mitigated</w:t>
            </w:r>
          </w:p>
        </w:tc>
      </w:tr>
      <w:tr w:rsidR="00EC7AE0" w:rsidTr="007A57AB">
        <w:trPr>
          <w:trHeight w:val="626"/>
        </w:trPr>
        <w:tc>
          <w:tcPr>
            <w:tcW w:w="4673" w:type="dxa"/>
          </w:tcPr>
          <w:p w:rsidR="00EC7AE0" w:rsidRDefault="00EC7AE0" w:rsidP="00EC7AE0">
            <w:r>
              <w:t xml:space="preserve">Target work hours for some tasks can be underestimated. </w:t>
            </w:r>
          </w:p>
        </w:tc>
        <w:tc>
          <w:tcPr>
            <w:tcW w:w="4969" w:type="dxa"/>
          </w:tcPr>
          <w:p w:rsidR="00EC7AE0" w:rsidRDefault="0073270C">
            <w:r>
              <w:t>Plan with a buffer in mind.</w:t>
            </w:r>
          </w:p>
        </w:tc>
      </w:tr>
      <w:tr w:rsidR="00EC7AE0" w:rsidTr="007A57AB">
        <w:trPr>
          <w:trHeight w:val="626"/>
        </w:trPr>
        <w:tc>
          <w:tcPr>
            <w:tcW w:w="4673" w:type="dxa"/>
          </w:tcPr>
          <w:p w:rsidR="00EC7AE0" w:rsidRDefault="00EC7AE0" w:rsidP="00EC7AE0">
            <w:r>
              <w:t>Risk of project members having health problems, rendering them unable to contribute.</w:t>
            </w:r>
          </w:p>
        </w:tc>
        <w:tc>
          <w:tcPr>
            <w:tcW w:w="4969" w:type="dxa"/>
          </w:tcPr>
          <w:p w:rsidR="00EC7AE0" w:rsidRDefault="00EC7AE0" w:rsidP="0073270C">
            <w:r>
              <w:t xml:space="preserve">Reschedule the </w:t>
            </w:r>
            <w:r w:rsidR="00D35A25">
              <w:t>workload</w:t>
            </w:r>
            <w:r>
              <w:t xml:space="preserve"> to </w:t>
            </w:r>
            <w:r w:rsidR="0073270C">
              <w:t>healthy members</w:t>
            </w:r>
            <w:r w:rsidR="00D35A25">
              <w:t>.</w:t>
            </w:r>
          </w:p>
        </w:tc>
      </w:tr>
      <w:tr w:rsidR="00EC7AE0" w:rsidTr="007A57AB">
        <w:trPr>
          <w:trHeight w:val="609"/>
        </w:trPr>
        <w:tc>
          <w:tcPr>
            <w:tcW w:w="4673" w:type="dxa"/>
          </w:tcPr>
          <w:p w:rsidR="00EC7AE0" w:rsidRDefault="0073270C" w:rsidP="0073270C">
            <w:r>
              <w:t>Project members losing interest in their work.</w:t>
            </w:r>
          </w:p>
        </w:tc>
        <w:tc>
          <w:tcPr>
            <w:tcW w:w="4969" w:type="dxa"/>
          </w:tcPr>
          <w:p w:rsidR="00EC7AE0" w:rsidRDefault="0073270C">
            <w:r>
              <w:t>Distribute the work while keeping in mind the preference of the members about any task.</w:t>
            </w:r>
          </w:p>
        </w:tc>
      </w:tr>
      <w:tr w:rsidR="00EC7AE0" w:rsidTr="007A57AB">
        <w:trPr>
          <w:trHeight w:val="626"/>
        </w:trPr>
        <w:tc>
          <w:tcPr>
            <w:tcW w:w="4673" w:type="dxa"/>
          </w:tcPr>
          <w:p w:rsidR="00EC7AE0" w:rsidRDefault="0073270C">
            <w:r>
              <w:t>Overlapping work from other courses can force the members to make compromises.</w:t>
            </w:r>
          </w:p>
        </w:tc>
        <w:tc>
          <w:tcPr>
            <w:tcW w:w="4969" w:type="dxa"/>
          </w:tcPr>
          <w:p w:rsidR="00EC7AE0" w:rsidRDefault="0073270C" w:rsidP="0073270C">
            <w:r>
              <w:t>Notify the other members about the situation beforehand to redistribute the workload.</w:t>
            </w:r>
          </w:p>
        </w:tc>
      </w:tr>
      <w:tr w:rsidR="00EC7AE0" w:rsidTr="007A57AB">
        <w:trPr>
          <w:trHeight w:val="626"/>
        </w:trPr>
        <w:tc>
          <w:tcPr>
            <w:tcW w:w="4673" w:type="dxa"/>
          </w:tcPr>
          <w:p w:rsidR="00EC7AE0" w:rsidRDefault="000F48C1">
            <w:r>
              <w:t xml:space="preserve">Project members </w:t>
            </w:r>
            <w:r w:rsidR="00CD2988">
              <w:t>do not</w:t>
            </w:r>
            <w:r w:rsidR="006E5022">
              <w:t xml:space="preserve"> investigate the needs of project deeply.</w:t>
            </w:r>
          </w:p>
        </w:tc>
        <w:tc>
          <w:tcPr>
            <w:tcW w:w="4969" w:type="dxa"/>
          </w:tcPr>
          <w:p w:rsidR="00EC7AE0" w:rsidRDefault="006E5022" w:rsidP="00CD2988">
            <w:r>
              <w:t>Before s</w:t>
            </w:r>
            <w:r w:rsidR="00CD2988">
              <w:t>tarting project,</w:t>
            </w:r>
            <w:r>
              <w:t xml:space="preserve"> sample projects </w:t>
            </w:r>
            <w:r w:rsidR="00CD2988">
              <w:t xml:space="preserve">that </w:t>
            </w:r>
            <w:proofErr w:type="gramStart"/>
            <w:r w:rsidR="00CD2988">
              <w:t>are</w:t>
            </w:r>
            <w:r>
              <w:t xml:space="preserve"> developed</w:t>
            </w:r>
            <w:proofErr w:type="gramEnd"/>
            <w:r>
              <w:t xml:space="preserve"> in previous years</w:t>
            </w:r>
            <w:r w:rsidR="00CD2988">
              <w:t xml:space="preserve"> are examined</w:t>
            </w:r>
            <w:r w:rsidR="003731B8">
              <w:t>.</w:t>
            </w:r>
          </w:p>
        </w:tc>
      </w:tr>
      <w:tr w:rsidR="00EC7AE0" w:rsidTr="007A57AB">
        <w:trPr>
          <w:trHeight w:val="1070"/>
        </w:trPr>
        <w:tc>
          <w:tcPr>
            <w:tcW w:w="4673" w:type="dxa"/>
          </w:tcPr>
          <w:p w:rsidR="00EC7AE0" w:rsidRDefault="00CD2988" w:rsidP="00CD2988">
            <w:r>
              <w:t xml:space="preserve">The computer of </w:t>
            </w:r>
            <w:r w:rsidR="007C0DD6">
              <w:t>one of the projec</w:t>
            </w:r>
            <w:r>
              <w:t>t members can break down during the development process</w:t>
            </w:r>
            <w:r w:rsidR="007C0DD6">
              <w:t xml:space="preserve">. </w:t>
            </w:r>
            <w:r>
              <w:t>This can cause</w:t>
            </w:r>
            <w:r w:rsidR="007C0DD6">
              <w:t xml:space="preserve"> the development of project </w:t>
            </w:r>
            <w:r>
              <w:t>to</w:t>
            </w:r>
            <w:r w:rsidR="007C0DD6">
              <w:t xml:space="preserve"> slow down. </w:t>
            </w:r>
          </w:p>
        </w:tc>
        <w:tc>
          <w:tcPr>
            <w:tcW w:w="4969" w:type="dxa"/>
          </w:tcPr>
          <w:p w:rsidR="00EC7AE0" w:rsidRDefault="00630791">
            <w:r>
              <w:t xml:space="preserve">Project members should </w:t>
            </w:r>
            <w:r w:rsidR="000500AF">
              <w:t>keep the second</w:t>
            </w:r>
            <w:r w:rsidR="00CD2988">
              <w:t xml:space="preserve"> computer around</w:t>
            </w:r>
            <w:r w:rsidR="009E5C2D">
              <w:t>.</w:t>
            </w:r>
          </w:p>
        </w:tc>
      </w:tr>
      <w:tr w:rsidR="00EC7AE0" w:rsidTr="007A57AB">
        <w:trPr>
          <w:trHeight w:val="1515"/>
        </w:trPr>
        <w:tc>
          <w:tcPr>
            <w:tcW w:w="4673" w:type="dxa"/>
          </w:tcPr>
          <w:p w:rsidR="00EC7AE0" w:rsidRDefault="00CD2988" w:rsidP="00CD2988">
            <w:r>
              <w:t>Project members may not have in-depth knowledge about the programming framework of project. Which can cause slow development or force the plan to change because of overestimating the capabilities of the framework.</w:t>
            </w:r>
          </w:p>
        </w:tc>
        <w:tc>
          <w:tcPr>
            <w:tcW w:w="4969" w:type="dxa"/>
          </w:tcPr>
          <w:p w:rsidR="00EC7AE0" w:rsidRDefault="00EF0990">
            <w:r>
              <w:t>Before starting project, the project members learn</w:t>
            </w:r>
            <w:r w:rsidR="00CD2988">
              <w:t xml:space="preserve"> the framework to have a good idea about its capabilities and weaknesses.</w:t>
            </w:r>
          </w:p>
          <w:p w:rsidR="00AA37BA" w:rsidRDefault="00AA37BA"/>
          <w:p w:rsidR="00AA37BA" w:rsidRDefault="00AA37BA"/>
        </w:tc>
      </w:tr>
    </w:tbl>
    <w:p w:rsidR="00AA37BA" w:rsidRDefault="00AA37BA"/>
    <w:p w:rsidR="00AA37BA" w:rsidRDefault="00AA37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AE0" w:rsidTr="00EC7AE0">
        <w:tc>
          <w:tcPr>
            <w:tcW w:w="4675" w:type="dxa"/>
          </w:tcPr>
          <w:p w:rsidR="00EC7AE0" w:rsidRDefault="00EC7AE0">
            <w:r>
              <w:t>Risks not forecasted in planning, but observed</w:t>
            </w:r>
          </w:p>
        </w:tc>
        <w:tc>
          <w:tcPr>
            <w:tcW w:w="4675" w:type="dxa"/>
          </w:tcPr>
          <w:p w:rsidR="00EC7AE0" w:rsidRDefault="00EC7AE0">
            <w:r>
              <w:t>How it was handled / mitigated</w:t>
            </w:r>
          </w:p>
        </w:tc>
      </w:tr>
      <w:tr w:rsidR="00EC7AE0" w:rsidTr="00EC7AE0">
        <w:tc>
          <w:tcPr>
            <w:tcW w:w="4675" w:type="dxa"/>
          </w:tcPr>
          <w:p w:rsidR="00EC7AE0" w:rsidRDefault="004E08D3" w:rsidP="004E08D3">
            <w:r>
              <w:t xml:space="preserve">Because we used an only locally accessible database system, most of the changes to the code </w:t>
            </w:r>
            <w:proofErr w:type="gramStart"/>
            <w:r>
              <w:t>must be done and tested on that single computer using remote access programs like TeamViewer</w:t>
            </w:r>
            <w:proofErr w:type="gramEnd"/>
            <w:r>
              <w:t xml:space="preserve">. This makes individual work almost impossible and if the owner of the computer is not available, all database features </w:t>
            </w:r>
            <w:proofErr w:type="gramStart"/>
            <w:r>
              <w:t>are halted</w:t>
            </w:r>
            <w:proofErr w:type="gramEnd"/>
            <w:r>
              <w:t xml:space="preserve"> and cannot be tested.</w:t>
            </w:r>
          </w:p>
        </w:tc>
        <w:tc>
          <w:tcPr>
            <w:tcW w:w="4675" w:type="dxa"/>
          </w:tcPr>
          <w:p w:rsidR="00EC7AE0" w:rsidRDefault="004E08D3" w:rsidP="004E08D3">
            <w:r>
              <w:t xml:space="preserve">Changes to the code are handled in </w:t>
            </w:r>
            <w:proofErr w:type="gramStart"/>
            <w:r>
              <w:t>sessions which</w:t>
            </w:r>
            <w:proofErr w:type="gramEnd"/>
            <w:r>
              <w:t xml:space="preserve"> are scheduled days before to avoid unavailability problems. </w:t>
            </w:r>
          </w:p>
        </w:tc>
      </w:tr>
    </w:tbl>
    <w:p w:rsidR="00EC7AE0" w:rsidRDefault="00EC7AE0"/>
    <w:p w:rsidR="000B08D8" w:rsidRDefault="000B08D8" w:rsidP="007A57AB">
      <w:pPr>
        <w:ind w:firstLine="720"/>
      </w:pPr>
      <w:r>
        <w:t xml:space="preserve">Most risks can be handled by rescheduling or redistributing but if these happen too frequently, it can cause the team members to work extra hard to fill the gaps. </w:t>
      </w:r>
      <w:bookmarkStart w:id="0" w:name="_GoBack"/>
      <w:bookmarkEnd w:id="0"/>
    </w:p>
    <w:sectPr w:rsidR="000B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AE0"/>
    <w:rsid w:val="000500AF"/>
    <w:rsid w:val="000B08D8"/>
    <w:rsid w:val="000F48C1"/>
    <w:rsid w:val="002365E8"/>
    <w:rsid w:val="002C0ED1"/>
    <w:rsid w:val="00305680"/>
    <w:rsid w:val="003731B8"/>
    <w:rsid w:val="004124AD"/>
    <w:rsid w:val="004E08D3"/>
    <w:rsid w:val="00601CDF"/>
    <w:rsid w:val="00630791"/>
    <w:rsid w:val="006E5022"/>
    <w:rsid w:val="0070657B"/>
    <w:rsid w:val="0073270C"/>
    <w:rsid w:val="007A57AB"/>
    <w:rsid w:val="007C0DD6"/>
    <w:rsid w:val="008B4C3C"/>
    <w:rsid w:val="008E213E"/>
    <w:rsid w:val="009E5C2D"/>
    <w:rsid w:val="00A65A17"/>
    <w:rsid w:val="00AA37BA"/>
    <w:rsid w:val="00B53C9E"/>
    <w:rsid w:val="00B54A29"/>
    <w:rsid w:val="00C947C7"/>
    <w:rsid w:val="00CD2988"/>
    <w:rsid w:val="00D35A25"/>
    <w:rsid w:val="00E509DF"/>
    <w:rsid w:val="00EC7AE0"/>
    <w:rsid w:val="00EF0990"/>
    <w:rsid w:val="00F20182"/>
    <w:rsid w:val="00F51BCD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BD4FD-33CF-4BEC-A54E-1A7966B5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7A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A5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A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 Şefkatli</dc:creator>
  <cp:lastModifiedBy>Berk Şefkatli</cp:lastModifiedBy>
  <cp:revision>3</cp:revision>
  <dcterms:created xsi:type="dcterms:W3CDTF">2017-05-15T11:53:00Z</dcterms:created>
  <dcterms:modified xsi:type="dcterms:W3CDTF">2017-05-15T12:02:00Z</dcterms:modified>
</cp:coreProperties>
</file>