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FDA" w:rsidRPr="00405FDA" w:rsidRDefault="003F7E4C" w:rsidP="00BD0E51">
      <w:pPr>
        <w:spacing w:line="240" w:lineRule="auto"/>
        <w:ind w:left="-720"/>
        <w:jc w:val="center"/>
        <w:rPr>
          <w:sz w:val="48"/>
          <w:szCs w:val="48"/>
        </w:rPr>
      </w:pPr>
      <w:r>
        <w:rPr>
          <w:color w:val="004D71"/>
          <w:sz w:val="68"/>
          <w:szCs w:val="144"/>
        </w:rPr>
        <w:t>Data Element Profile</w:t>
      </w:r>
      <w:r w:rsidR="00124032">
        <w:rPr>
          <w:color w:val="004D71"/>
          <w:sz w:val="144"/>
          <w:szCs w:val="144"/>
        </w:rPr>
        <w:br/>
      </w:r>
      <w:r w:rsidR="00124032">
        <w:rPr>
          <w:sz w:val="48"/>
          <w:szCs w:val="48"/>
        </w:rPr>
        <w:t>Proactive Disclosure - Hospitality Expenses</w:t>
      </w:r>
    </w:p>
    <w:p w:rsidR="006800A1" w:rsidRDefault="006800A1" w:rsidP="00405FDA">
      <w:pPr>
        <w:sectPr w:rsidR="006800A1" w:rsidSect="001A162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3600" w:right="450" w:bottom="1440" w:left="1440" w:header="706" w:footer="706" w:gutter="0"/>
          <w:cols w:space="708"/>
          <w:titlePg/>
          <w:docGrid w:linePitch="360"/>
        </w:sectPr>
      </w:pPr>
    </w:p>
    <w:p>
      <w:pPr>
        <w:pStyle w:val="Heading1"/>
      </w:pPr>
      <w:r>
        <w:t>Legend</w:t>
      </w:r>
    </w:p>
    <w:p>
      <w:r>
        <w:t>The following sample table provides a description of each field you will see for all elements: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This text should correspond directly with the field name in your template in English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This text should correspond directly with the field name in your template in French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provides a brief description of the element in English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This provides a brief description of the element in French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 xml:space="preserve">Indicates whether the element is required to always or sometimes be present </w:t>
              <w:br/>
              <w:t>(i.e., contain a value). Options are:</w:t>
            </w:r>
          </w:p>
          <w:p>
            <w:pPr>
              <w:pStyle w:val="ListBullet"/>
            </w:pPr>
            <w:r>
              <w:t>Mandatory</w:t>
            </w:r>
          </w:p>
          <w:p>
            <w:pPr>
              <w:pStyle w:val="ListBullet"/>
            </w:pPr>
            <w:r>
              <w:t>Mandatory, conditional</w:t>
            </w:r>
          </w:p>
          <w:p>
            <w:pPr>
              <w:pStyle w:val="ListBullet"/>
            </w:pPr>
            <w:r>
              <w:t>Optional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Options are:</w:t>
            </w:r>
          </w:p>
          <w:p>
            <w:pPr>
              <w:pStyle w:val="ListBullet"/>
            </w:pPr>
            <w:r>
              <w:t>Integer (e.g. page count, year or month number)</w:t>
            </w:r>
          </w:p>
          <w:p>
            <w:pPr>
              <w:pStyle w:val="ListBullet"/>
            </w:pPr>
            <w:r>
              <w:t>Numeric (e.g. decimal, currency values)</w:t>
            </w:r>
          </w:p>
          <w:p>
            <w:pPr>
              <w:pStyle w:val="ListBullet"/>
            </w:pPr>
            <w:r>
              <w:t>Text</w:t>
            </w:r>
          </w:p>
          <w:p>
            <w:pPr>
              <w:pStyle w:val="ListBullet"/>
            </w:pPr>
            <w:r>
              <w:t>Text Array (e.g. one or more codes from a controlled list)</w:t>
            </w:r>
          </w:p>
          <w:p>
            <w:pPr>
              <w:pStyle w:val="ListBullet"/>
            </w:pPr>
            <w:r>
              <w:t>Date (YYYY-MM-DD)</w:t>
            </w:r>
          </w:p>
          <w:p>
            <w:pPr>
              <w:pStyle w:val="ListBullet"/>
            </w:pPr>
            <w:r>
              <w:t>Timestamp (YYYY-MM-DD hh:mm:ss)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Describes the condition or conditions according to which a value shall be present in English.</w:t>
              <w:br/>
              <w:t>Indicates what the system will accept in this field.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Describes the condition or conditions according to which a value shall be present in French.</w:t>
              <w:br/>
              <w:t>Indicates what the system will accept in this field.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Provide one or more real examples of the values that may appear, e.g. “CODE1” or “Family Services Reform Program”</w:t>
            </w:r>
          </w:p>
        </w:tc>
      </w:tr>
    </w:tbl>
    <w:p>
      <w:r>
        <w:br/>
        <w:t>Controlled List Values: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English</w:t>
            </w:r>
          </w:p>
        </w:tc>
        <w:tc>
          <w:tcPr>
            <w:tcW w:type="dxa" w:w="3628"/>
            <w:shd w:fill="d9d9d9"/>
          </w:tcPr>
          <w:p>
            <w:r>
              <w:t>French</w:t>
            </w:r>
          </w:p>
        </w:tc>
      </w:tr>
      <w:tr>
        <w:tc>
          <w:tcPr>
            <w:tcW w:type="dxa" w:w="2092"/>
          </w:tcPr>
          <w:p>
            <w:r>
              <w:t>CODE1</w:t>
            </w:r>
          </w:p>
        </w:tc>
        <w:tc>
          <w:tcPr>
            <w:tcW w:type="dxa" w:w="3628"/>
          </w:tcPr>
          <w:p>
            <w:r>
              <w:t>English Description 1</w:t>
            </w:r>
          </w:p>
        </w:tc>
        <w:tc>
          <w:tcPr>
            <w:tcW w:type="dxa" w:w="3628"/>
          </w:tcPr>
          <w:p>
            <w:r>
              <w:t>French Description 1</w:t>
            </w:r>
          </w:p>
        </w:tc>
      </w:tr>
      <w:tr>
        <w:tc>
          <w:tcPr>
            <w:tcW w:type="dxa" w:w="2092"/>
          </w:tcPr>
          <w:p>
            <w:r>
              <w:t>CODE2</w:t>
            </w:r>
          </w:p>
        </w:tc>
        <w:tc>
          <w:tcPr>
            <w:tcW w:type="dxa" w:w="3628"/>
          </w:tcPr>
          <w:p>
            <w:r>
              <w:t>English Description 2</w:t>
            </w:r>
          </w:p>
        </w:tc>
        <w:tc>
          <w:tcPr>
            <w:tcW w:type="dxa" w:w="3628"/>
          </w:tcPr>
          <w:p>
            <w:r>
              <w:t>French Description 2</w:t>
            </w:r>
          </w:p>
        </w:tc>
      </w:tr>
    </w:tbl>
    <w:p>
      <w:r>
        <w:br w:type="page"/>
      </w:r>
    </w:p>
    <w:p>
      <w:pPr>
        <w:pStyle w:val="Heading1"/>
      </w:pPr>
      <w:r>
        <w:t>Proactive Disclosure - Hospitality Expenses</w:t>
        <w:br/>
      </w:r>
    </w:p>
    <w:p>
      <w:pPr>
        <w:pStyle w:val="Heading2"/>
      </w:pPr>
      <w:r>
        <w:t>1-1 Reference Number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Reference 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Numéro de référence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ref_number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is populated by the organization. It is a unique reference number given to each line item in the spreadsheet. Having a unique identifier for each item will allow users locate a specific item in the registry should they need to modify or delete.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est remplie par chaque organisation. Un identificateur unique est attribué à chaque poste dans le tableur. Un identificateur unique pour chaque poste permettra aux utilisateurs de repérer un article en particulier s’ils doivent le modifier ou le supprimer.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H-2019-P3-001</w:t>
            </w:r>
          </w:p>
        </w:tc>
      </w:tr>
    </w:tbl>
    <w:p>
      <w:r>
        <w:br/>
        <w:br/>
      </w:r>
    </w:p>
    <w:p>
      <w:pPr>
        <w:pStyle w:val="Heading2"/>
      </w:pPr>
      <w:r>
        <w:t>1-2 Disclosure Group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Disclosure Group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Groupe de divulgation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disclosure_group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will display the group to which the individual belongs.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indique le groupe auquel appartient l’individu.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Optional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SLE</w:t>
            </w:r>
          </w:p>
        </w:tc>
      </w:tr>
    </w:tbl>
    <w:p>
      <w:r>
        <w:br/>
        <w:t>Controlled List Values: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English</w:t>
            </w:r>
          </w:p>
        </w:tc>
        <w:tc>
          <w:tcPr>
            <w:tcW w:type="dxa" w:w="3628"/>
            <w:shd w:fill="d9d9d9"/>
          </w:tcPr>
          <w:p>
            <w:r>
              <w:t>French</w:t>
            </w:r>
          </w:p>
        </w:tc>
      </w:tr>
      <w:tr>
        <w:tc>
          <w:tcPr>
            <w:tcW w:type="dxa" w:w="2092"/>
          </w:tcPr>
          <w:p>
            <w:r>
              <w:t>MPSES</w:t>
            </w:r>
          </w:p>
        </w:tc>
        <w:tc>
          <w:tcPr>
            <w:tcW w:type="dxa" w:w="3628"/>
          </w:tcPr>
          <w:p>
            <w:r>
              <w:t>Minister/Ministerial advisor / Ministerial Staff / Parliamentary Secretary/Exempt Staff</w:t>
            </w:r>
          </w:p>
        </w:tc>
        <w:tc>
          <w:tcPr>
            <w:tcW w:type="dxa" w:w="3628"/>
          </w:tcPr>
          <w:p>
            <w:r>
              <w:t>Ministre / Conseiller ministériel / Personnel ministériel / Secrétaire parlementaire / Personnel exonéré</w:t>
            </w:r>
          </w:p>
        </w:tc>
      </w:tr>
      <w:tr>
        <w:tc>
          <w:tcPr>
            <w:tcW w:type="dxa" w:w="2092"/>
          </w:tcPr>
          <w:p>
            <w:r>
              <w:t>SLE</w:t>
            </w:r>
          </w:p>
        </w:tc>
        <w:tc>
          <w:tcPr>
            <w:tcW w:type="dxa" w:w="3628"/>
          </w:tcPr>
          <w:p>
            <w:r>
              <w:t>Senior officer or employees</w:t>
            </w:r>
          </w:p>
        </w:tc>
        <w:tc>
          <w:tcPr>
            <w:tcW w:type="dxa" w:w="3628"/>
          </w:tcPr>
          <w:p>
            <w:r>
              <w:t>Cadre supérieur ou employé</w:t>
            </w:r>
          </w:p>
        </w:tc>
      </w:tr>
    </w:tbl>
    <w:p>
      <w:r>
        <w:br/>
        <w:br/>
      </w:r>
    </w:p>
    <w:p>
      <w:pPr>
        <w:pStyle w:val="Heading2"/>
      </w:pPr>
      <w:r>
        <w:t>1-3 Title (English)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Title (English)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Titre (anglais)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title_en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will display, in English, the position title of the individual who incurred the hospitality expenses (the hospitality expenses were charged to their responsibility centre).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indique, en anglais, le titre du poste de la personne qui a engagé les dépenses d’accueil (les dépenses d’accueil ont été imputées à leur centre de responsabilité).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Vice-Chairperson, Deputy Minister, Parliamentary Secretary, Assistant Deputy Minister, Programs Branch</w:t>
            </w:r>
          </w:p>
        </w:tc>
      </w:tr>
    </w:tbl>
    <w:p>
      <w:r>
        <w:br/>
        <w:br/>
      </w:r>
    </w:p>
    <w:p>
      <w:pPr>
        <w:pStyle w:val="Heading2"/>
      </w:pPr>
      <w:r>
        <w:t>1-4 Title (French)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Title (French)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Titre (français)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title_fr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will display, in French, the position title of the individual who incurred the hospitality expenses (the hospitality expenses were charged to their responsibility centre).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indique, en français, le titre du poste de la personne qui a engagé les dépenses d’accueil (les dépenses d’accueil ont été imputées à leur centre de responsabilité).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Vice-président, sous-ministre, secrétaire parlementaire, sous-ministre adjoint, Direction générale des programmes</w:t>
            </w:r>
          </w:p>
        </w:tc>
      </w:tr>
    </w:tbl>
    <w:p>
      <w:r>
        <w:br/>
        <w:br/>
      </w:r>
    </w:p>
    <w:p>
      <w:pPr>
        <w:pStyle w:val="Heading2"/>
      </w:pPr>
      <w:r>
        <w:t>1-5 Name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Name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Nom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name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will display the name of the individual who incurred the hospitality expenses (the hospitality expenses were charged to their responsibility centre).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affiche le nom de la personne qui a engagé les dépenses d’accueil (les dépenses d’accueil ont été imputées à leur centre de responsabilité.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Smith, John</w:t>
            </w:r>
          </w:p>
        </w:tc>
      </w:tr>
    </w:tbl>
    <w:p>
      <w:r>
        <w:br/>
        <w:br/>
      </w:r>
    </w:p>
    <w:p>
      <w:pPr>
        <w:pStyle w:val="Heading2"/>
      </w:pPr>
      <w:r>
        <w:t>1-6 Purpose of hospitality activity (English)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Purpose of hospitality activity (English)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But de l’activité d’accueil (anglais)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description_en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will cover both the forms (for example, breakfast, refreshment, lunch, reception, dinner and other forms of hospitality) and circumstances (the purpose) of the hospitality, in English.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comprend la forme d’accueil (par exemple, déjeuner, rafraîchissement, dîner, réception, souper, et autres formes d’accueil) et les circonstances (le but) de l’accueil,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Refreshments: information management and policies committee meeting; reception: Maltese delegation, etc</w:t>
            </w:r>
          </w:p>
        </w:tc>
      </w:tr>
    </w:tbl>
    <w:p>
      <w:r>
        <w:br/>
        <w:br/>
      </w:r>
    </w:p>
    <w:p>
      <w:pPr>
        <w:pStyle w:val="Heading2"/>
      </w:pPr>
      <w:r>
        <w:t>1-7 Purpose of hospitality activity (French)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Purpose of hospitality activity (French)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But de l’activité d’accueil (français)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description_fr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will cover both the forms (for example, breakfast, refreshment, lunch, reception, dinner and other forms of hospitality) and circumstances (the purpose) of the hospitality, in French.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comprend la forme d’accueil (par exemple, déjeuner, rafraîchissement, dîner, réception, souper, et autres formes d’accueil) et les circonstances (le but) de l’accueil,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Rafraîchissements : Réunion du Comité de gestion de l’information et des politiques, Réception : Délégation maltaise, etc</w:t>
            </w:r>
          </w:p>
        </w:tc>
      </w:tr>
    </w:tbl>
    <w:p>
      <w:r>
        <w:br/>
        <w:br/>
      </w:r>
    </w:p>
    <w:p>
      <w:pPr>
        <w:pStyle w:val="Heading2"/>
      </w:pPr>
      <w:r>
        <w:t>1-8 Start Date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Start Date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Date de début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start_date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start date on which the hospitality was provided.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La date du début auxquelles les activités d’accueil ont eu lieu.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Date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2019-06-25</w:t>
            </w:r>
          </w:p>
        </w:tc>
      </w:tr>
    </w:tbl>
    <w:p>
      <w:r>
        <w:br/>
        <w:br/>
      </w:r>
    </w:p>
    <w:p>
      <w:pPr>
        <w:pStyle w:val="Heading2"/>
      </w:pPr>
      <w:r>
        <w:t>1-9 End Date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End Date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Date de fin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end_date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end date on which the hospitality was provided. (can be the same as start date)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La date de fin auxquelles les activités d’accueil ont eu lieu. (peut être la même date du début)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Date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2019-06-25</w:t>
            </w:r>
          </w:p>
        </w:tc>
      </w:tr>
    </w:tbl>
    <w:p>
      <w:r>
        <w:br/>
        <w:br/>
      </w:r>
    </w:p>
    <w:p>
      <w:pPr>
        <w:pStyle w:val="Heading2"/>
      </w:pPr>
      <w:r>
        <w:t>1-10 Municipality where the hospitality activity took place (English)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Municipality where the hospitality activity took place (English)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Municipalité où l’activité d’accueil a eu lieu (anglais)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location_en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Must include the Municipality where hospitality was provided, in English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Comprend la municipalité où les services d’accueil ont été fournis, en anglais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Montreal, Quebec, Canada</w:t>
            </w:r>
          </w:p>
        </w:tc>
      </w:tr>
    </w:tbl>
    <w:p>
      <w:r>
        <w:br/>
        <w:br/>
      </w:r>
    </w:p>
    <w:p>
      <w:pPr>
        <w:pStyle w:val="Heading2"/>
      </w:pPr>
      <w:r>
        <w:t>1-11 Municipality where the hospitality activity took place (French)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Municipality where the hospitality activity took place (French)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Municipalité où l’activité d’accueil a eu lieu (français)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location_fr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Must include the Municipality where hospitality was provided, in French.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Comprend la municipalité où les services d’accueil ont été fournis,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Montréal, Québec, Canada</w:t>
            </w:r>
          </w:p>
        </w:tc>
      </w:tr>
    </w:tbl>
    <w:p>
      <w:r>
        <w:br/>
        <w:br/>
      </w:r>
    </w:p>
    <w:p>
      <w:pPr>
        <w:pStyle w:val="Heading2"/>
      </w:pPr>
      <w:r>
        <w:t>1-12 Name of commercial establishment or vendor involved in the hospitality activity  (English)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Name of commercial establishment or vendor involved in the hospitality activity  (English)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Nom des établissements commerciaux ou des fournisseurs concernés (anglais)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vendor_en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Must include the name of the commercial establishment or vendor that provided the hospitality (for example, restaurant, hotel or other location) and/or vendor (for example, a caterer), in English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Comprend le nom de l’établissement commercial qui a fourni l’accueil (par exemple, restaurant, hôtel ou autre lieu) et/ou du fournisseur (par exemple, un traiteur),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Le Centre Sheraton</w:t>
            </w:r>
          </w:p>
        </w:tc>
      </w:tr>
    </w:tbl>
    <w:p>
      <w:r>
        <w:br/>
        <w:br/>
      </w:r>
    </w:p>
    <w:p>
      <w:pPr>
        <w:pStyle w:val="Heading2"/>
      </w:pPr>
      <w:r>
        <w:t>1-13 Name of commercial establishment or vendor involved in the hospitality activity  (French)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Name of commercial establishment or vendor involved in the hospitality activity  (French)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Nom des établissements commerciaux ou des fournisseurs concernés (français)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vendor_fr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Must include the name of the commercial establishment or vendor that provided the hospitality (for example, restaurant, hotel or other location) and/or vendor (for example, a caterer), in French.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Comprend le nom de l’établissement commercial qui a fourni l’accueil (par exemple, restaurant, hôtel ou autre lieu) et/ou du fournisseur (par exemple, un traiteur),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Le Centre Sheraton</w:t>
            </w:r>
          </w:p>
        </w:tc>
      </w:tr>
    </w:tbl>
    <w:p>
      <w:r>
        <w:br/>
        <w:br/>
      </w:r>
    </w:p>
    <w:p>
      <w:pPr>
        <w:pStyle w:val="Heading2"/>
      </w:pPr>
      <w:r>
        <w:t>1-14 Attendees (Government of Canada Officials)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Attendees (Government of Canada Officials)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Participants (Nombre de représentants du gouvernement du Canada)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employee_attendees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total number of attendees (Government of Canada Officials)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Nombre total de participants (représentants du gouvernement du Canada).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Integer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150</w:t>
            </w:r>
          </w:p>
        </w:tc>
      </w:tr>
    </w:tbl>
    <w:p>
      <w:r>
        <w:br/>
        <w:br/>
      </w:r>
    </w:p>
    <w:p>
      <w:pPr>
        <w:pStyle w:val="Heading2"/>
      </w:pPr>
      <w:r>
        <w:t>1-15 Attendees (Guests)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Attendees (Guests)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Participants (Nombre d’invités)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guest_attendees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total number of attendees (Guests)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Nombre total de participants (invités)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Integer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4</w:t>
            </w:r>
          </w:p>
        </w:tc>
      </w:tr>
    </w:tbl>
    <w:p>
      <w:r>
        <w:br/>
        <w:br/>
      </w:r>
    </w:p>
    <w:p>
      <w:pPr>
        <w:pStyle w:val="Heading2"/>
      </w:pPr>
      <w:r>
        <w:t>1-16 Total cost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Total cost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Total des coûts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total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Total Amount of the expenses for the hospitality activity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Montant total des dépenses pour l’activité d’accueil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Numeric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7710.55</w:t>
            </w:r>
          </w:p>
        </w:tc>
      </w:tr>
    </w:tbl>
    <w:p>
      <w:r>
        <w:br/>
        <w:br/>
      </w:r>
    </w:p>
    <w:p>
      <w:pPr>
        <w:pStyle w:val="Heading2"/>
      </w:pPr>
      <w:r>
        <w:t>1-17 Additional comments (English)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Additional comments (English)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Commentaires additionnels (anglais)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additional_comments_en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may be populated with additional explanatory comments, in English.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peut indiquer des commentaires explicatifs additionnels,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Optional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Provide additional explanatory comments as required.</w:t>
            </w:r>
          </w:p>
        </w:tc>
      </w:tr>
    </w:tbl>
    <w:p>
      <w:r>
        <w:br/>
        <w:br/>
      </w:r>
    </w:p>
    <w:p>
      <w:pPr>
        <w:pStyle w:val="Heading2"/>
      </w:pPr>
      <w:r>
        <w:t>1-18 Additional comments (French)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Additional comments (French)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Commentaires additionnels (français)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additional_comments_fr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may be populated with additional explanatory comments, in French.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peut indiquer des commentaires explicatifs additionnels,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Optional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Fournir des commentaires explicatifs additionnels au besoin.</w:t>
            </w:r>
          </w:p>
        </w:tc>
      </w:tr>
    </w:tbl>
    <w:p>
      <w:r>
        <w:br/>
        <w:br/>
      </w:r>
    </w:p>
    <w:p>
      <w:r>
        <w:br w:type="page"/>
      </w:r>
    </w:p>
    <w:p>
      <w:pPr>
        <w:pStyle w:val="Heading1"/>
      </w:pPr>
      <w:r>
        <w:t>Proactive Disclosure - Hospitality Nothing to Report</w:t>
        <w:br/>
      </w:r>
    </w:p>
    <w:p>
      <w:pPr>
        <w:pStyle w:val="Heading2"/>
      </w:pPr>
      <w:r>
        <w:t>2-1 Year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Year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Year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year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tab / field in the template is only populated if there are no hospitality expenses for the reporting period. This field should be populated with the year of the reporting period.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 onglet/champ du modèle n’est rempli que s'il n'y a pas de frais d'accueil pour la période d’établissement de rapports. Ce champ doit être rempli avec l’année de la période d’établissement de rapports.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Integer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2019</w:t>
            </w:r>
          </w:p>
        </w:tc>
      </w:tr>
    </w:tbl>
    <w:p>
      <w:r>
        <w:br/>
        <w:br/>
      </w:r>
    </w:p>
    <w:p>
      <w:pPr>
        <w:pStyle w:val="Heading2"/>
      </w:pPr>
      <w:r>
        <w:t>2-2 Month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Month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mois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month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tab / field in the template is only populated if there are no hospitality expenses for the reporting period. This field should be populated with the month of the reporting period.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 onglet/champ du modèle n’est rempli que s'il n'y a pas de frais d'accueil pour la période d’établissement de rapports. Ce champ doit être rempli avec le mois de la période d’établissement de rapports.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P01</w:t>
            </w:r>
          </w:p>
        </w:tc>
      </w:tr>
    </w:tbl>
    <w:p>
      <w:r>
        <w:br/>
        <w:t>Controlled List Values: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English</w:t>
            </w:r>
          </w:p>
        </w:tc>
        <w:tc>
          <w:tcPr>
            <w:tcW w:type="dxa" w:w="3628"/>
            <w:shd w:fill="d9d9d9"/>
          </w:tcPr>
          <w:p>
            <w:r>
              <w:t>French</w:t>
            </w:r>
          </w:p>
        </w:tc>
      </w:tr>
      <w:tr>
        <w:tc>
          <w:tcPr>
            <w:tcW w:type="dxa" w:w="2092"/>
          </w:tcPr>
          <w:p>
            <w:r>
              <w:t>P01</w:t>
            </w:r>
          </w:p>
        </w:tc>
        <w:tc>
          <w:tcPr>
            <w:tcW w:type="dxa" w:w="3628"/>
          </w:tcPr>
          <w:p>
            <w:r>
              <w:t>April</w:t>
            </w:r>
          </w:p>
        </w:tc>
        <w:tc>
          <w:tcPr>
            <w:tcW w:type="dxa" w:w="3628"/>
          </w:tcPr>
          <w:p>
            <w:r>
              <w:t>avril</w:t>
            </w:r>
          </w:p>
        </w:tc>
      </w:tr>
      <w:tr>
        <w:tc>
          <w:tcPr>
            <w:tcW w:type="dxa" w:w="2092"/>
          </w:tcPr>
          <w:p>
            <w:r>
              <w:t>P02</w:t>
            </w:r>
          </w:p>
        </w:tc>
        <w:tc>
          <w:tcPr>
            <w:tcW w:type="dxa" w:w="3628"/>
          </w:tcPr>
          <w:p>
            <w:r>
              <w:t>May</w:t>
            </w:r>
          </w:p>
        </w:tc>
        <w:tc>
          <w:tcPr>
            <w:tcW w:type="dxa" w:w="3628"/>
          </w:tcPr>
          <w:p>
            <w:r>
              <w:t>mai</w:t>
            </w:r>
          </w:p>
        </w:tc>
      </w:tr>
      <w:tr>
        <w:tc>
          <w:tcPr>
            <w:tcW w:type="dxa" w:w="2092"/>
          </w:tcPr>
          <w:p>
            <w:r>
              <w:t>P03</w:t>
            </w:r>
          </w:p>
        </w:tc>
        <w:tc>
          <w:tcPr>
            <w:tcW w:type="dxa" w:w="3628"/>
          </w:tcPr>
          <w:p>
            <w:r>
              <w:t>June</w:t>
            </w:r>
          </w:p>
        </w:tc>
        <w:tc>
          <w:tcPr>
            <w:tcW w:type="dxa" w:w="3628"/>
          </w:tcPr>
          <w:p>
            <w:r>
              <w:t>juin</w:t>
            </w:r>
          </w:p>
        </w:tc>
      </w:tr>
      <w:tr>
        <w:tc>
          <w:tcPr>
            <w:tcW w:type="dxa" w:w="2092"/>
          </w:tcPr>
          <w:p>
            <w:r>
              <w:t>P04</w:t>
            </w:r>
          </w:p>
        </w:tc>
        <w:tc>
          <w:tcPr>
            <w:tcW w:type="dxa" w:w="3628"/>
          </w:tcPr>
          <w:p>
            <w:r>
              <w:t>July</w:t>
            </w:r>
          </w:p>
        </w:tc>
        <w:tc>
          <w:tcPr>
            <w:tcW w:type="dxa" w:w="3628"/>
          </w:tcPr>
          <w:p>
            <w:r>
              <w:t>juillet</w:t>
            </w:r>
          </w:p>
        </w:tc>
      </w:tr>
      <w:tr>
        <w:tc>
          <w:tcPr>
            <w:tcW w:type="dxa" w:w="2092"/>
          </w:tcPr>
          <w:p>
            <w:r>
              <w:t>P05</w:t>
            </w:r>
          </w:p>
        </w:tc>
        <w:tc>
          <w:tcPr>
            <w:tcW w:type="dxa" w:w="3628"/>
          </w:tcPr>
          <w:p>
            <w:r>
              <w:t>August</w:t>
            </w:r>
          </w:p>
        </w:tc>
        <w:tc>
          <w:tcPr>
            <w:tcW w:type="dxa" w:w="3628"/>
          </w:tcPr>
          <w:p>
            <w:r>
              <w:t>août</w:t>
            </w:r>
          </w:p>
        </w:tc>
      </w:tr>
      <w:tr>
        <w:tc>
          <w:tcPr>
            <w:tcW w:type="dxa" w:w="2092"/>
          </w:tcPr>
          <w:p>
            <w:r>
              <w:t>P06</w:t>
            </w:r>
          </w:p>
        </w:tc>
        <w:tc>
          <w:tcPr>
            <w:tcW w:type="dxa" w:w="3628"/>
          </w:tcPr>
          <w:p>
            <w:r>
              <w:t>September</w:t>
            </w:r>
          </w:p>
        </w:tc>
        <w:tc>
          <w:tcPr>
            <w:tcW w:type="dxa" w:w="3628"/>
          </w:tcPr>
          <w:p>
            <w:r>
              <w:t>septembre</w:t>
            </w:r>
          </w:p>
        </w:tc>
      </w:tr>
      <w:tr>
        <w:tc>
          <w:tcPr>
            <w:tcW w:type="dxa" w:w="2092"/>
          </w:tcPr>
          <w:p>
            <w:r>
              <w:t>P07</w:t>
            </w:r>
          </w:p>
        </w:tc>
        <w:tc>
          <w:tcPr>
            <w:tcW w:type="dxa" w:w="3628"/>
          </w:tcPr>
          <w:p>
            <w:r>
              <w:t>October</w:t>
            </w:r>
          </w:p>
        </w:tc>
        <w:tc>
          <w:tcPr>
            <w:tcW w:type="dxa" w:w="3628"/>
          </w:tcPr>
          <w:p>
            <w:r>
              <w:t>octobre</w:t>
            </w:r>
          </w:p>
        </w:tc>
      </w:tr>
      <w:tr>
        <w:tc>
          <w:tcPr>
            <w:tcW w:type="dxa" w:w="2092"/>
          </w:tcPr>
          <w:p>
            <w:r>
              <w:t>P08</w:t>
            </w:r>
          </w:p>
        </w:tc>
        <w:tc>
          <w:tcPr>
            <w:tcW w:type="dxa" w:w="3628"/>
          </w:tcPr>
          <w:p>
            <w:r>
              <w:t>November</w:t>
            </w:r>
          </w:p>
        </w:tc>
        <w:tc>
          <w:tcPr>
            <w:tcW w:type="dxa" w:w="3628"/>
          </w:tcPr>
          <w:p>
            <w:r>
              <w:t>novembre</w:t>
            </w:r>
          </w:p>
        </w:tc>
      </w:tr>
      <w:tr>
        <w:tc>
          <w:tcPr>
            <w:tcW w:type="dxa" w:w="2092"/>
          </w:tcPr>
          <w:p>
            <w:r>
              <w:t>P09</w:t>
            </w:r>
          </w:p>
        </w:tc>
        <w:tc>
          <w:tcPr>
            <w:tcW w:type="dxa" w:w="3628"/>
          </w:tcPr>
          <w:p>
            <w:r>
              <w:t>December</w:t>
            </w:r>
          </w:p>
        </w:tc>
        <w:tc>
          <w:tcPr>
            <w:tcW w:type="dxa" w:w="3628"/>
          </w:tcPr>
          <w:p>
            <w:r>
              <w:t>décembre</w:t>
            </w:r>
          </w:p>
        </w:tc>
      </w:tr>
      <w:tr>
        <w:tc>
          <w:tcPr>
            <w:tcW w:type="dxa" w:w="2092"/>
          </w:tcPr>
          <w:p>
            <w:r>
              <w:t>P10</w:t>
            </w:r>
          </w:p>
        </w:tc>
        <w:tc>
          <w:tcPr>
            <w:tcW w:type="dxa" w:w="3628"/>
          </w:tcPr>
          <w:p>
            <w:r>
              <w:t>January</w:t>
            </w:r>
          </w:p>
        </w:tc>
        <w:tc>
          <w:tcPr>
            <w:tcW w:type="dxa" w:w="3628"/>
          </w:tcPr>
          <w:p>
            <w:r>
              <w:t>janvier</w:t>
            </w:r>
          </w:p>
        </w:tc>
      </w:tr>
      <w:tr>
        <w:tc>
          <w:tcPr>
            <w:tcW w:type="dxa" w:w="2092"/>
          </w:tcPr>
          <w:p>
            <w:r>
              <w:t>P11</w:t>
            </w:r>
          </w:p>
        </w:tc>
        <w:tc>
          <w:tcPr>
            <w:tcW w:type="dxa" w:w="3628"/>
          </w:tcPr>
          <w:p>
            <w:r>
              <w:t>February</w:t>
            </w:r>
          </w:p>
        </w:tc>
        <w:tc>
          <w:tcPr>
            <w:tcW w:type="dxa" w:w="3628"/>
          </w:tcPr>
          <w:p>
            <w:r>
              <w:t>février</w:t>
            </w:r>
          </w:p>
        </w:tc>
      </w:tr>
      <w:tr>
        <w:tc>
          <w:tcPr>
            <w:tcW w:type="dxa" w:w="2092"/>
          </w:tcPr>
          <w:p>
            <w:r>
              <w:t>P12</w:t>
            </w:r>
          </w:p>
        </w:tc>
        <w:tc>
          <w:tcPr>
            <w:tcW w:type="dxa" w:w="3628"/>
          </w:tcPr>
          <w:p>
            <w:r>
              <w:t>March</w:t>
            </w:r>
          </w:p>
        </w:tc>
        <w:tc>
          <w:tcPr>
            <w:tcW w:type="dxa" w:w="3628"/>
          </w:tcPr>
          <w:p>
            <w:r>
              <w:t>mars</w:t>
            </w:r>
          </w:p>
        </w:tc>
      </w:tr>
    </w:tbl>
    <w:p>
      <w:r>
        <w:br/>
        <w:br/>
      </w:r>
    </w:p>
    <w:p>
      <w:r>
        <w:br w:type="page"/>
      </w:r>
    </w:p>
    <w:sectPr w:rsidR="00226F02" w:rsidRPr="00226F02" w:rsidSect="00591CB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890" w:right="45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7FA" w:rsidRDefault="000217FA" w:rsidP="00405FDA">
      <w:pPr>
        <w:spacing w:after="0" w:line="240" w:lineRule="auto"/>
      </w:pPr>
      <w:r>
        <w:separator/>
      </w:r>
    </w:p>
  </w:endnote>
  <w:end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7FA" w:rsidRDefault="000217FA" w:rsidP="00405FDA">
      <w:pPr>
        <w:spacing w:after="0" w:line="240" w:lineRule="auto"/>
      </w:pPr>
      <w:r>
        <w:separator/>
      </w:r>
    </w:p>
  </w:footnote>
  <w:foot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0" w:name="TITUS1HeaderEvenPages"/>
  </w:p>
  <w:bookmarkEnd w:id="0"/>
  <w:p w:rsidR="001A1620" w:rsidRPr="00405FDA" w:rsidRDefault="001A1620">
    <w:pPr>
      <w:pStyle w:val="Header"/>
      <w:rPr>
        <w:lang w:val="fr-C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rPr>
        <w:lang w:val="fr-CA"/>
      </w:rPr>
    </w:pPr>
    <w:r>
      <w:t>Data Element Profile : Proactive Disclosure - Hospitality Expenses</w:t>
    </w:r>
  </w:p>
  <w:bookmarkEnd w:id="1"/>
  <w:p w:rsidR="001A1620" w:rsidRPr="00405FDA" w:rsidRDefault="001A1620">
    <w:pPr>
      <w:pStyle w:val="Header"/>
      <w:rPr>
        <w:lang w:val="fr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</w:pPr>
    <w:r/>
  </w:p>
  <w:bookmarkEnd w:id="2"/>
  <w:p w:rsidR="00405FDA" w:rsidRDefault="00405FDA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43297E3A" wp14:editId="29DC55EE">
          <wp:simplePos x="0" y="0"/>
          <wp:positionH relativeFrom="column">
            <wp:posOffset>-624205</wp:posOffset>
          </wp:positionH>
          <wp:positionV relativeFrom="paragraph">
            <wp:posOffset>220980</wp:posOffset>
          </wp:positionV>
          <wp:extent cx="7191375" cy="9664065"/>
          <wp:effectExtent l="0" t="0" r="952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-COVER-ENG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1375" cy="9664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4" w:name="TITUS2HeaderEvenPages"/>
  </w:p>
  <w:bookmarkEnd w:id="4"/>
  <w:p w:rsidR="001A1620" w:rsidRPr="00405FDA" w:rsidRDefault="001A1620">
    <w:pPr>
      <w:pStyle w:val="Header"/>
      <w:rPr>
        <w:lang w:val="fr-CA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5" w:name="TITUS2HeaderPrimary"/>
  </w:p>
  <w:bookmarkEnd w:id="5"/>
  <w:p w:rsidR="001A1620" w:rsidRPr="00405FDA" w:rsidRDefault="001A1620">
    <w:pPr>
      <w:pStyle w:val="Header"/>
      <w:rPr>
        <w:lang w:val="fr-CA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jc w:val="right"/>
      <w:rPr>
        <w:rFonts w:ascii="Arial" w:hAnsi="Arial" w:cs="Arial"/>
        <w:color w:val="000000"/>
        <w:sz w:val="17"/>
        <w:lang w:val="fr-CA"/>
      </w:rPr>
    </w:pPr>
    <w:bookmarkStart w:id="6" w:name="TITUS2HeaderFirstPage"/>
  </w:p>
  <w:bookmarkEnd w:id="6"/>
  <w:p w:rsidR="001A1620" w:rsidRPr="00570404" w:rsidRDefault="001A1620" w:rsidP="00570404">
    <w:pPr>
      <w:pStyle w:val="Header"/>
      <w:jc w:val="right"/>
      <w:rPr>
        <w:rFonts w:ascii="Arial" w:hAnsi="Arial" w:cs="Arial"/>
        <w:color w:val="000000"/>
        <w:sz w:val="17"/>
        <w:lang w:val="fr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71D01974"/>
    <w:multiLevelType w:val="hybridMultilevel"/>
    <w:tmpl w:val="5E601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3"/>
  </w:num>
  <w:num w:numId="5">
    <w:abstractNumId w:val="3"/>
  </w:num>
  <w:num w:numId="6">
    <w:abstractNumId w:val="2"/>
  </w:num>
  <w:num w:numId="7">
    <w:abstractNumId w:val="2"/>
  </w:num>
  <w:num w:numId="8">
    <w:abstractNumId w:val="4"/>
  </w:num>
  <w:num w:numId="9">
    <w:abstractNumId w:val="4"/>
  </w:num>
  <w:num w:numId="10">
    <w:abstractNumId w:val="1"/>
  </w:num>
  <w:num w:numId="11">
    <w:abstractNumId w:val="1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DA"/>
    <w:rsid w:val="000217FA"/>
    <w:rsid w:val="00062D3A"/>
    <w:rsid w:val="000913B3"/>
    <w:rsid w:val="000B1EE7"/>
    <w:rsid w:val="000B5248"/>
    <w:rsid w:val="000F0698"/>
    <w:rsid w:val="00124032"/>
    <w:rsid w:val="00152867"/>
    <w:rsid w:val="001A1620"/>
    <w:rsid w:val="002004B9"/>
    <w:rsid w:val="00226F02"/>
    <w:rsid w:val="002B300A"/>
    <w:rsid w:val="002F306A"/>
    <w:rsid w:val="003F7E4C"/>
    <w:rsid w:val="00405FDA"/>
    <w:rsid w:val="00570404"/>
    <w:rsid w:val="00591CBD"/>
    <w:rsid w:val="005D2401"/>
    <w:rsid w:val="006276DD"/>
    <w:rsid w:val="006800A1"/>
    <w:rsid w:val="006D5AB4"/>
    <w:rsid w:val="00746CC4"/>
    <w:rsid w:val="00806D06"/>
    <w:rsid w:val="00A450D1"/>
    <w:rsid w:val="00B946BC"/>
    <w:rsid w:val="00BD0E51"/>
    <w:rsid w:val="00CD5013"/>
    <w:rsid w:val="00D32649"/>
    <w:rsid w:val="00E77873"/>
    <w:rsid w:val="00E95091"/>
    <w:rsid w:val="00EA7754"/>
    <w:rsid w:val="00F6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5F9105D6-5B9C-4761-9FA9-49745422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6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DA"/>
  </w:style>
  <w:style w:type="paragraph" w:styleId="Footer">
    <w:name w:val="footer"/>
    <w:basedOn w:val="Normal"/>
    <w:link w:val="Foot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DA"/>
  </w:style>
  <w:style w:type="paragraph" w:styleId="BalloonText">
    <w:name w:val="Balloon Text"/>
    <w:basedOn w:val="Normal"/>
    <w:link w:val="BalloonTextChar"/>
    <w:uiPriority w:val="99"/>
    <w:semiHidden/>
    <w:unhideWhenUsed/>
    <w:rsid w:val="00405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F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5A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16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Bullet">
    <w:name w:val="List Bullet"/>
    <w:basedOn w:val="Normal"/>
    <w:uiPriority w:val="99"/>
    <w:unhideWhenUsed/>
    <w:rsid w:val="001A1620"/>
    <w:pPr>
      <w:numPr>
        <w:numId w:val="3"/>
      </w:numPr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1A1620"/>
    <w:pPr>
      <w:numPr>
        <w:numId w:val="5"/>
      </w:numPr>
      <w:contextualSpacing/>
    </w:pPr>
    <w:rPr>
      <w:rFonts w:eastAsiaTheme="minorEastAsia"/>
      <w:lang w:val="en-US"/>
    </w:rPr>
  </w:style>
  <w:style w:type="paragraph" w:styleId="ListBullet3">
    <w:name w:val="List Bullet 3"/>
    <w:basedOn w:val="Normal"/>
    <w:uiPriority w:val="99"/>
    <w:unhideWhenUsed/>
    <w:rsid w:val="001A1620"/>
    <w:pPr>
      <w:numPr>
        <w:numId w:val="7"/>
      </w:numPr>
      <w:contextualSpacing/>
    </w:pPr>
    <w:rPr>
      <w:rFonts w:eastAsiaTheme="minorEastAsia"/>
      <w:lang w:val="en-US"/>
    </w:rPr>
  </w:style>
  <w:style w:type="paragraph" w:styleId="ListNumber">
    <w:name w:val="List Number"/>
    <w:basedOn w:val="Normal"/>
    <w:uiPriority w:val="99"/>
    <w:unhideWhenUsed/>
    <w:rsid w:val="001A1620"/>
    <w:pPr>
      <w:numPr>
        <w:numId w:val="9"/>
      </w:numPr>
      <w:contextualSpacing/>
    </w:pPr>
    <w:rPr>
      <w:rFonts w:eastAsiaTheme="minorEastAsia"/>
      <w:lang w:val="en-US"/>
    </w:rPr>
  </w:style>
  <w:style w:type="paragraph" w:styleId="ListNumber2">
    <w:name w:val="List Number 2"/>
    <w:basedOn w:val="Normal"/>
    <w:uiPriority w:val="99"/>
    <w:unhideWhenUsed/>
    <w:rsid w:val="001A1620"/>
    <w:pPr>
      <w:numPr>
        <w:numId w:val="11"/>
      </w:numPr>
      <w:contextualSpacing/>
    </w:pPr>
    <w:rPr>
      <w:rFonts w:eastAsiaTheme="minorEastAsia"/>
      <w:lang w:val="en-US"/>
    </w:rPr>
  </w:style>
  <w:style w:type="paragraph" w:styleId="ListNumber3">
    <w:name w:val="List Number 3"/>
    <w:basedOn w:val="Normal"/>
    <w:uiPriority w:val="99"/>
    <w:unhideWhenUsed/>
    <w:rsid w:val="001A1620"/>
    <w:pPr>
      <w:numPr>
        <w:numId w:val="13"/>
      </w:numPr>
      <w:contextualSpacing/>
    </w:pPr>
    <w:rPr>
      <w:rFonts w:eastAsiaTheme="minorEastAsia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A162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1528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example.com" TargetMode="External"/><Relationship Id="rId22" Type="http://schemas.openxmlformats.org/officeDocument/2006/relationships/theme" Target="theme/theme1.xml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3C324-2148-432D-B24B-37CF5C181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</Words>
  <Characters>84</Characters>
  <Application>Microsoft Office Word</Application>
  <DocSecurity>0</DocSecurity>
  <Lines>15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TBS-SCT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Perrier, Matthew C.</dc:creator>
  <cp:lastModifiedBy>Ward, Ian</cp:lastModifiedBy>
  <cp:revision>7</cp:revision>
  <dcterms:created xsi:type="dcterms:W3CDTF">2019-12-06T20:22:00Z</dcterms:created>
  <dcterms:modified xsi:type="dcterms:W3CDTF">2019-12-10T17:35:00Z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81c3550e-4345-4aa6-b6c5-bcd08236c21a</vt:lpwstr>
  </property>
  <property fmtid="{D5CDD505-2E9C-101B-9397-08002B2CF9AE}" pid="3" name="SECCLASS">
    <vt:lpwstr>CLASSU</vt:lpwstr>
  </property>
  <property fmtid="{D5CDD505-2E9C-101B-9397-08002B2CF9AE}" pid="4" name="TBSSCTCLASSIFICATION">
    <vt:lpwstr>UNCLASSIFIED</vt:lpwstr>
  </property>
  <property fmtid="{D5CDD505-2E9C-101B-9397-08002B2CF9AE}" pid="5" name="TBSSCTVISUALMARKINGNO">
    <vt:lpwstr>NO</vt:lpwstr>
  </property>
</Properties>
</file>