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± 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25.941 ± 5.381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10.067 ± 2.378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28.467 ± 17.842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  <m:oMath>
              <m:sSup>
                <m:e>
                  <m:r>
                    <m:t>​</m:t>
                  </m:r>
                </m:e>
                <m:sup>
                  <m:r>
                    <m:t>y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-0.172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27.5 ± 12.309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0.055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132.05 ± 19.124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-0.186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-0.026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78.967 ± 11.637</w:t>
            </w:r>
          </w:p>
        </w:tc>
        <w:tc>
          <w:p>
            <w:pPr>
              <w:pStyle w:val="Compact"/>
              <w:jc w:val="center"/>
            </w:pPr>
            <w:r>
              <w:t xml:space="preserve">-0.123</w:t>
            </w:r>
            <m:oMath>
              <m:sSup>
                <m:e>
                  <m:r>
                    <m:t>​</m:t>
                  </m:r>
                </m:e>
                <m:sup>
                  <m:r>
                    <m:t>y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-0.143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-0.189</w:t>
            </w:r>
            <m:oMath>
              <m:sSup>
                <m:e>
                  <m:r>
                    <m:t>​</m:t>
                  </m:r>
                </m:e>
                <m:sup>
                  <m:r>
                    <m:t>y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-0.171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-0.235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p>
            <w:pPr>
              <w:pStyle w:val="Compact"/>
              <w:jc w:val="center"/>
            </w:pPr>
            <w:r>
              <w:t xml:space="preserve">5 ± 2.934</w:t>
            </w:r>
          </w:p>
        </w:tc>
        <w:tc>
          <w:p>
            <w:pPr>
              <w:pStyle w:val="Compact"/>
              <w:jc w:val="center"/>
            </w:pPr>
            <w:r>
              <w:t xml:space="preserve">0.163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-0.104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0.301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-0.048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0.118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-0.202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v17</w:t>
            </w:r>
          </w:p>
        </w:tc>
        <w:tc>
          <w:p>
            <w:pPr>
              <w:pStyle w:val="Compact"/>
              <w:jc w:val="center"/>
            </w:pPr>
            <w:r>
              <w:t xml:space="preserve">8.4 ± 2.381</w:t>
            </w:r>
          </w:p>
        </w:tc>
        <w:tc>
          <w:p>
            <w:pPr>
              <w:pStyle w:val="Compact"/>
              <w:jc w:val="center"/>
            </w:pPr>
            <w:r>
              <w:t xml:space="preserve">0.110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0.167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-0.086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0.049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-0.075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0.082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v18</w:t>
            </w:r>
          </w:p>
        </w:tc>
        <w:tc>
          <w:p>
            <w:pPr>
              <w:pStyle w:val="Compact"/>
              <w:jc w:val="center"/>
            </w:pPr>
            <w:r>
              <w:t xml:space="preserve">8.05 ± 2.325</w:t>
            </w:r>
          </w:p>
        </w:tc>
        <w:tc>
          <w:p>
            <w:pPr>
              <w:pStyle w:val="Compact"/>
              <w:jc w:val="center"/>
            </w:pPr>
            <w:r>
              <w:t xml:space="preserve">-0.134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-0.088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-0.008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-0.040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-0.024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0.035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-0.106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v19</w:t>
            </w:r>
          </w:p>
        </w:tc>
        <w:tc>
          <w:p>
            <w:pPr>
              <w:pStyle w:val="Compact"/>
              <w:jc w:val="center"/>
            </w:pPr>
            <w:r>
              <w:t xml:space="preserve">8.833 ± 2.076</w:t>
            </w:r>
          </w:p>
        </w:tc>
        <w:tc>
          <w:p>
            <w:pPr>
              <w:pStyle w:val="Compact"/>
              <w:jc w:val="center"/>
            </w:pPr>
            <w:r>
              <w:t xml:space="preserve">0.148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-0.055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0.015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0.122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0.205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-0.233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-0.122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-0.053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v20</w:t>
            </w:r>
          </w:p>
        </w:tc>
        <w:tc>
          <w:p>
            <w:pPr>
              <w:pStyle w:val="Compact"/>
              <w:jc w:val="center"/>
            </w:pPr>
            <w:r>
              <w:t xml:space="preserve">8.55 ± 2.411</w:t>
            </w:r>
          </w:p>
        </w:tc>
        <w:tc>
          <w:p>
            <w:pPr>
              <w:pStyle w:val="Compact"/>
              <w:jc w:val="center"/>
            </w:pPr>
            <w:r>
              <w:t xml:space="preserve">0.148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-0.281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-0.044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0.151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-0.180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0.247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-0.124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v21</w:t>
            </w:r>
          </w:p>
        </w:tc>
        <w:tc>
          <w:p>
            <w:pPr>
              <w:pStyle w:val="Compact"/>
              <w:jc w:val="center"/>
            </w:pPr>
            <w:r>
              <w:t xml:space="preserve">8.367 ± 2.35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0.144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0.152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0.186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-0.298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0.121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-0.054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-0.084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</w:tr>
    </w:tbl>
    <w:p>
      <w:pPr>
        <w:pStyle w:val="GvdeMetni"/>
      </w:pPr>
      <m:oMath>
        <m:sSup>
          <m:e>
            <m:r>
              <m:t>​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Spearman;</w:t>
      </w:r>
      <w:r>
        <w:t xml:space="preserve"> </w:t>
      </w:r>
      <m:oMath>
        <m:sSup>
          <m:e>
            <m:r>
              <m:t>​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Pearson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0.440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0.731</w:t>
            </w:r>
            <m:oMath>
              <m:sSup>
                <m:e>
                  <m:r>
                    <m:t>​</m:t>
                  </m:r>
                </m:e>
                <m:sup>
                  <m:r>
                    <m:t>y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0.190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0.876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0.674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0.156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0.846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0.965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0.348</w:t>
            </w:r>
            <m:oMath>
              <m:sSup>
                <m:e>
                  <m:r>
                    <m:t>​</m:t>
                  </m:r>
                </m:e>
                <m:sup>
                  <m:r>
                    <m:t>y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0.276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0.149</w:t>
            </w:r>
            <m:oMath>
              <m:sSup>
                <m:e>
                  <m:r>
                    <m:t>​</m:t>
                  </m:r>
                </m:e>
                <m:sup>
                  <m:r>
                    <m:t>y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0.192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0.071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0.431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0.020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0.716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0.368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0.121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v17</w:t>
            </w:r>
          </w:p>
        </w:tc>
        <w:tc>
          <w:p>
            <w:pPr>
              <w:pStyle w:val="Compact"/>
              <w:jc w:val="center"/>
            </w:pPr>
            <w:r>
              <w:t xml:space="preserve">0.402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0.202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0.514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0.709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0.892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0.567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0.533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v18</w:t>
            </w:r>
          </w:p>
        </w:tc>
        <w:tc>
          <w:p>
            <w:pPr>
              <w:pStyle w:val="Compact"/>
              <w:jc w:val="center"/>
            </w:pPr>
            <w:r>
              <w:t xml:space="preserve">0.306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0.503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0.760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0.858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0.792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0.607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0.421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v19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0.676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0.908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0.352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0.354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0.686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v20</w:t>
            </w:r>
          </w:p>
        </w:tc>
        <w:tc>
          <w:p>
            <w:pPr>
              <w:pStyle w:val="Compact"/>
              <w:jc w:val="center"/>
            </w:pPr>
            <w:r>
              <w:t xml:space="preserve">0.258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0.611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0.030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0.738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0.251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0.606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0.170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0.603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0.345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v21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0.084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0.273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0.248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0.021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0.358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0.529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0.682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0.522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0.814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p/>
        </w:tc>
      </w:tr>
    </w:tbl>
    <w:p>
      <w:pPr>
        <w:pStyle w:val="GvdeMetni"/>
      </w:pPr>
      <m:oMath>
        <m:sSup>
          <m:e>
            <m:r>
              <m:t>​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Spearman;</w:t>
      </w:r>
      <w:r>
        <w:t xml:space="preserve"> </w:t>
      </w:r>
      <m:oMath>
        <m:sSup>
          <m:e>
            <m:r>
              <m:t>​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Pearson</w:t>
      </w:r>
    </w:p>
    <w:p>
      <w:pPr>
        <w:pStyle w:val="GvdeMetni"/>
      </w:pPr>
      <w:r>
        <w:t xml:space="preserve">Analysis utilizing Spearman Spearman correlation coefficient demonstrated that there is not statistically significant association between d5 and v1 (r =0.102; p= 0.440).Analysis utilizing Pearson Pearson correlation coefficient demonstrated that there is not statistically significant association between d5 and v2 (r =0.045; p= 0.731).When the relationship between d5 and v3 was examined by Spearman Spearman a statistically significant correlation not observed (r =0.021; p= 0.876).Analysis utilizing Spearman Spearman correlation coefficient demonstrated that there is not statistically significant association between d5 and v4 (r =0.130; p= 0.323).When the relationship between d5 and v5 was examined by Pearson Pearson a statistically significant correlation not observed (r =-0.123; p= 0.348).When the relationship between d5 and v6 was examined by Spearman Spearman a statistically significant correlation not observed (r =0.163; p= 0.213).When the relationship between d5 and v17 was examined by Spearman Spearman a statistically significant correlation not observed (r =0.110; p= 0.402).Analysis utilizing Spearman Spearman correlation coefficient demonstrated that there is not statistically significant association between d5 and v18 (r =-0.134; p= 0.306).Analysis utilizing Spearman Spearman correlation coefficient demonstrated that there is not statistically significant association between d5 and v19 (r =0.148; p= 0.259).When the relationship between d5 and v20 was examined by Spearman Spearman a statistically significant correlation not observed (r =0.148; p= 0.258).When the relationship between d5 and v21 was examined by Spearman Spearman a statistically significant correlation not observed (r =0.067; p= 0.610).Analysis utilizing Spearman Spearman correlation coefficient demonstrated that there is not statistically significant association between v1 and v2 (r =-0.172; p= 0.190).Analysis utilizing Spearman Spearman correlation coefficient demonstrated that there is not statistically significant association between v1 and v3 (r =0.197; p= 0.131).When the relationship between v1 and v4 was examined by Spearman Spearman a statistically significant correlation not observed (r =-0.186; p= 0.156).When the relationship between v1 and v5 was examined by Spearman Spearman a statistically significant correlation not observed (r =-0.143; p= 0.276).Analysis utilizing Spearman Spearman correlation coefficient demonstrated that there is not statistically significant association between v1 and v6 (r =-0.104; p= 0.431).When the relationship between v1 and v17 was examined by Spearman Spearman a statistically significant correlation not observed (r =0.167; p= 0.202).Analysis utilizing Spearman Spearman correlation coefficient demonstrated that there is not statistically significant association between v1 and v18 (r =-0.088; p= 0.503).Analysis utilizing Spearman Spearman correlation coefficient demonstrated that there is not statistically significant association between v1 and v19 (r =-0.055; p= 0.676).When the relationship between v1 and v20 was examined by Spearman Spearman a statistically significant correlation not observed (r =-0.067; p= 0.611).Analysis utilizing Spearman Spearman correlation coefficient demonstrated that there is not statistically significant association between v1 and v21 (r =0.225; p= 0.084).When the relationship between v2 and v3 was examined by Spearman Spearman a statistically significant correlation not observed (r =0.055; p= 0.674).When the relationship between v2 and v4 was examined by Spearman Spearman a statistically significant correlation not observed (r =-0.026; p= 0.846).When the relationship between v2 and v5 was examined by Pearson Pearson a statistically significant correlation not observed (r =-0.189; p= 0.149).When the relationship between v2 and v6 was examined by Spearman Spearman a statistically significant positive weak correlation was observed (r =0.301; p= 0.020).When the relationship between v2 and v17 was examined by Spearman Spearman a statistically significant correlation not observed (r =-0.086; p= 0.514).Analysis utilizing Spearman Spearman correlation coefficient demonstrated that there is not statistically significant association between v2 and v18 (r =-0.008; p= 0.952).Analysis utilizing Spearman Spearman correlation coefficient demonstrated that there is not statistically significant association between v2 and v19 (r =0.015; p= 0.908).When the relationship between v2 and v20 was examined by Spearman Spearman a statistically significant negative weak correlation was observed (r =-0.281; p= 0.030).When the relationship between v2 and v21 was examined by Spearman Spearman a statistically significant correlation not observed (r =0.144; p= 0.273).When the relationship between v3 and v4 was examined by Spearman Spearman a statistically significant correlation not observed (r =0.006; p= 0.965).Analysis utilizing Spearman Spearman correlation coefficient demonstrated that there is not statistically significant association between v3 and v5 (r =-0.171; p= 0.192).When the relationship between v3 and v6 was examined by Spearman Spearman a statistically significant correlation not observed (r =-0.048; p= 0.716).Analysis utilizing Spearman Spearman correlation coefficient demonstrated that there is not statistically significant association between v3 and v17 (r =0.049; p= 0.709).When the relationship between v3 and v18 was examined by Spearman Spearman a statistically significant correlation not observed (r =-0.040; p= 0.760).When the relationship between v3 and v19 was examined by Spearman Spearman a statistically significant correlation not observed (r =0.122; p= 0.352).When the relationship between v3 and v20 was examined by Spearman Spearman a statistically significant correlation not observed (r =-0.044; p= 0.738).When the relationship between v3 and v21 was examined by Spearman Spearman a statistically significant correlation not observed (r =0.152; p= 0.248).Analysis utilizing Spearman Spearman correlation coefficient demonstrated that there is not statistically significant association between v4 and v5 (r =-0.235; p= 0.071).Analysis utilizing Spearman Spearman correlation coefficient demonstrated that there is not statistically significant association between v4 and v6 (r =0.118; p= 0.368).When the relationship between v4 and v17 was examined by Spearman Spearman a statistically significant correlation not observed (r =0.018; p= 0.892).Analysis utilizing Spearman Spearman correlation coefficient demonstrated that there is not statistically significant association between v4 and v18 (r =-0.024; p= 0.858).Analysis utilizing Spearman Spearman correlation coefficient demonstrated that there is not statistically significant association between v4 and v19 (r =0.205; p= 0.116).When the relationship between v4 and v20 was examined by Spearman Spearman a statistically significant correlation not observed (r =0.151; p= 0.251).Analysis utilizing Spearman Spearman correlation coefficient demonstrated that there is not statistically significant association between v4 and v21 (r =0.186; p= 0.155).When the relationship between v5 and v6 was examined by Spearman Spearman a statistically significant correlation not observed (r =-0.202; p= 0.121).Analysis utilizing Spearman Spearman correlation coefficient demonstrated that there is not statistically significant association between v5 and v17 (r =-0.075; p= 0.567).Analysis utilizing Spearman Spearman correlation coefficient demonstrated that there is not statistically significant association between v5 and v18 (r =0.035; p= 0.792).When the relationship between v5 and v19 was examined by Spearman Spearman a statistically significant correlation not observed (r =-0.233; p= 0.073).Analysis utilizing Spearman Spearman correlation coefficient demonstrated that there is not statistically significant association between v5 and v20 (r =0.068; p= 0.606).When the relationship between v5 and v21 was examined by Spearman Spearman a statistically significant negative weak correlation was observed (r =-0.298; p= 0.021).When the relationship between v6 and v17 was examined by Spearman Spearman a statistically significant correlation not observed (r =0.082; p= 0.533).Analysis utilizing Spearman Spearman correlation coefficient demonstrated that there is not statistically significant association between v6 and v18 (r =0.068; p= 0.607).When the relationship between v6 and v19 was examined by Spearman Spearman a statistically significant correlation not observed (r =-0.122; p= 0.354).When the relationship between v6 and v20 was examined by Spearman Spearman a statistically significant correlation not observed (r =-0.180; p= 0.170).Analysis utilizing Spearman Spearman correlation coefficient demonstrated that there is not statistically significant association between v6 and v21 (r =0.121; p= 0.358).When the relationship between v17 and v18 was examined by Spearman Spearman a statistically significant correlation not observed (r =-0.106; p= 0.421).When the relationship between v17 and v19 was examined by Spearman Spearman a statistically significant correlation not observed (r =0.059; p= 0.654).Analysis utilizing Spearman Spearman correlation coefficient demonstrated that there is not statistically significant association between v17 and v20 (r =0.247; p= 0.058).Analysis utilizing Spearman Spearman correlation coefficient demonstrated that there is not statistically significant association between v17 and v21 (r =0.083; p= 0.529).When the relationship between v18 and v19 was examined by Spearman Spearman a statistically significant correlation not observed (r =-0.053; p= 0.686).Analysis utilizing Spearman Spearman correlation coefficient demonstrated that there is not statistically significant association between v18 and v20 (r =0.069; p= 0.603).When the relationship between v18 and v21 was examined by Spearman Spearman a statistically significant correlation not observed (r =-0.054; p= 0.682).Analysis utilizing Spearman Spearman correlation coefficient demonstrated that there is not statistically significant association between v19 and v20 (r =-0.124; p= 0.345).Analysis utilizing Spearman Spearman correlation coefficient demonstrated that there is not statistically significant association between v19 and v21 (r =-0.084; p= 0.522).When the relationship between v20 and v21 was examined by Spearman Spearman a statistically significant correlation not observed (r =0.031; p= 0.814).</w:t>
      </w:r>
    </w:p>
    <w:sectPr w:rsidR="00022A66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2F67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42055337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5E0"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655E0"/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Dizin4">
    <w:name w:val="index 4"/>
    <w:basedOn w:val="Normal"/>
    <w:next w:val="Normal"/>
    <w:autoRedefine/>
    <w:rsid w:val="00920A56"/>
    <w:pPr>
      <w:spacing w:after="0"/>
      <w:ind w:left="960" w:hanging="24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2024-08-19T11:37:58Z</dcterms:created>
  <dcterms:modified xsi:type="dcterms:W3CDTF">2024-08-19T11:37:58Z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