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B79DA8" w14:textId="77777777" w:rsidR="000A5DAB" w:rsidRDefault="000A5DAB" w:rsidP="000A5DAB">
      <w:pPr>
        <w:spacing w:before="240" w:after="24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125"/>
        <w:gridCol w:w="3180"/>
        <w:gridCol w:w="1425"/>
        <w:gridCol w:w="1395"/>
      </w:tblGrid>
      <w:tr w:rsidR="000A5DAB" w14:paraId="0D9133A5" w14:textId="77777777" w:rsidTr="0074149D">
        <w:trPr>
          <w:trHeight w:val="645"/>
        </w:trPr>
        <w:tc>
          <w:tcPr>
            <w:tcW w:w="25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802E9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11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4660E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318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C16E2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PEP </w:t>
            </w:r>
          </w:p>
        </w:tc>
        <w:tc>
          <w:tcPr>
            <w:tcW w:w="14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68FE0" w14:textId="77777777" w:rsidR="000A5DAB" w:rsidRDefault="000A5DAB" w:rsidP="0074149D">
            <w:pPr>
              <w:spacing w:before="12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Unowned dogs MDV coverage </w:t>
            </w:r>
          </w:p>
        </w:tc>
        <w:tc>
          <w:tcPr>
            <w:tcW w:w="139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1A71EC" w14:textId="77777777" w:rsidR="000A5DAB" w:rsidRDefault="000A5DAB" w:rsidP="0074149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Owned dogs MDV coverage </w:t>
            </w:r>
          </w:p>
        </w:tc>
      </w:tr>
      <w:tr w:rsidR="000A5DAB" w14:paraId="22C787B2" w14:textId="77777777" w:rsidTr="0074149D">
        <w:trPr>
          <w:trHeight w:val="585"/>
        </w:trPr>
        <w:tc>
          <w:tcPr>
            <w:tcW w:w="25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6EA4E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A. SQ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077000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none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09CA6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4-dose ID, RIG for cat III bites (38% of bite patients)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64E50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7543E" w14:textId="77777777" w:rsidR="000A5DAB" w:rsidRDefault="000A5DAB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50%</w:t>
            </w:r>
          </w:p>
        </w:tc>
      </w:tr>
      <w:tr w:rsidR="000A5DAB" w14:paraId="118577DB" w14:textId="77777777" w:rsidTr="0074149D">
        <w:trPr>
          <w:trHeight w:val="1095"/>
        </w:trPr>
        <w:tc>
          <w:tcPr>
            <w:tcW w:w="25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D81D7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B. SQ +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(India regimen)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B0E91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3-dose ID 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A9504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: 4-dose ID &amp; RIG (as per A)</w:t>
            </w:r>
          </w:p>
          <w:p w14:paraId="024360BF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2-dose PEP (&amp; no RIG for cat III)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E32BE5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7DCFC" w14:textId="77777777" w:rsidR="000A5DAB" w:rsidRDefault="000A5DAB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50%</w:t>
            </w:r>
          </w:p>
        </w:tc>
      </w:tr>
      <w:tr w:rsidR="000A5DAB" w14:paraId="6F75EF98" w14:textId="77777777" w:rsidTr="0074149D">
        <w:trPr>
          <w:trHeight w:val="885"/>
        </w:trPr>
        <w:tc>
          <w:tcPr>
            <w:tcW w:w="25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3CAE6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C. WHO PEP + 1-shot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9BB830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1-dose IM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5F316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: 1-week ID &amp; RIG</w:t>
            </w:r>
          </w:p>
          <w:p w14:paraId="3F7B712D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2-dose PEP (&amp; no RIG for cat III) 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1B18C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53EC6" w14:textId="77777777" w:rsidR="000A5DAB" w:rsidRDefault="000A5DAB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50%</w:t>
            </w:r>
          </w:p>
        </w:tc>
      </w:tr>
      <w:tr w:rsidR="000A5DAB" w14:paraId="1CBAF48E" w14:textId="77777777" w:rsidTr="0074149D">
        <w:trPr>
          <w:trHeight w:val="885"/>
        </w:trPr>
        <w:tc>
          <w:tcPr>
            <w:tcW w:w="25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586DE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D. WHO PEP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3B4A9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2-dose ID 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69235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1-week ID  &amp; RIG </w:t>
            </w:r>
          </w:p>
          <w:p w14:paraId="3553DACA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2-dose PEP (&amp; no RIG for cat III) 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D418F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90468" w14:textId="77777777" w:rsidR="000A5DAB" w:rsidRDefault="000A5DAB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50%</w:t>
            </w:r>
          </w:p>
        </w:tc>
      </w:tr>
      <w:tr w:rsidR="000A5DAB" w14:paraId="6BD99311" w14:textId="77777777" w:rsidTr="0074149D">
        <w:trPr>
          <w:trHeight w:val="885"/>
        </w:trPr>
        <w:tc>
          <w:tcPr>
            <w:tcW w:w="25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4BF35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E. D (WHO PEP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 + drop in MDV coverage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82301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2-dose ID 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3B387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: 1-week ID  &amp; RIG</w:t>
            </w:r>
          </w:p>
          <w:p w14:paraId="4BDB3DE6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2-dose PEP (&amp; no RIG for cat III) 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2840F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F115AD" w14:textId="77777777" w:rsidR="000A5DAB" w:rsidRDefault="000A5DAB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50%</w:t>
            </w:r>
          </w:p>
        </w:tc>
      </w:tr>
      <w:tr w:rsidR="000A5DAB" w14:paraId="4CE5C61E" w14:textId="77777777" w:rsidTr="0074149D">
        <w:trPr>
          <w:trHeight w:val="885"/>
        </w:trPr>
        <w:tc>
          <w:tcPr>
            <w:tcW w:w="25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BF1BC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F. D (WHO PEP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 + MDV scale-up in unowned dogs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564D5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2-dose ID 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A074F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: 1-week ID  &amp; RIG</w:t>
            </w:r>
          </w:p>
          <w:p w14:paraId="5F9749EC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2-dose PEP (&amp; no RIG for cat III)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FBD60C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70%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F791A" w14:textId="77777777" w:rsidR="000A5DAB" w:rsidRDefault="000A5DAB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50%</w:t>
            </w:r>
          </w:p>
        </w:tc>
      </w:tr>
      <w:tr w:rsidR="000A5DAB" w14:paraId="13F49824" w14:textId="77777777" w:rsidTr="0074149D">
        <w:trPr>
          <w:trHeight w:val="585"/>
        </w:trPr>
        <w:tc>
          <w:tcPr>
            <w:tcW w:w="25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E476A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G. SQ  +  moderate MDV scale-up in unowned dogs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6712B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none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05948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4-dose ID, RIG for cat III bites 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8E171F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30%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9AC52" w14:textId="77777777" w:rsidR="000A5DAB" w:rsidRDefault="000A5DAB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50%</w:t>
            </w:r>
          </w:p>
        </w:tc>
      </w:tr>
      <w:tr w:rsidR="000A5DAB" w14:paraId="59959BCC" w14:textId="77777777" w:rsidTr="0074149D">
        <w:trPr>
          <w:trHeight w:val="585"/>
        </w:trPr>
        <w:tc>
          <w:tcPr>
            <w:tcW w:w="25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D5919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H. SQ  +  MDV scale-up in unowned dogs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FDA84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none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EC9E6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4-dose ID, RIG for cat III bites 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4757E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70%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C1CB2" w14:textId="77777777" w:rsidR="000A5DAB" w:rsidRDefault="000A5DAB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50%</w:t>
            </w:r>
          </w:p>
        </w:tc>
      </w:tr>
      <w:tr w:rsidR="000A5DAB" w14:paraId="67EFD80A" w14:textId="77777777" w:rsidTr="0074149D">
        <w:trPr>
          <w:trHeight w:val="585"/>
        </w:trPr>
        <w:tc>
          <w:tcPr>
            <w:tcW w:w="25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6D7B8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I. SQ + MDV intense scale-up in owned dogs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E9C49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none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8E92AE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4-dose ID, RIG for cat III bites 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E0835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DC1C8" w14:textId="77777777" w:rsidR="000A5DAB" w:rsidRDefault="000A5DAB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80%</w:t>
            </w:r>
          </w:p>
        </w:tc>
      </w:tr>
      <w:tr w:rsidR="000A5DAB" w14:paraId="57BB1532" w14:textId="77777777" w:rsidTr="0074149D">
        <w:trPr>
          <w:trHeight w:val="585"/>
        </w:trPr>
        <w:tc>
          <w:tcPr>
            <w:tcW w:w="25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FF549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J. SQ + MDV scale-up in owned and unowned dogs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1E2CF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none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57119E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4-dose ID, RIG for cat III bites 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4B9BF7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70%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B03BC" w14:textId="77777777" w:rsidR="000A5DAB" w:rsidRDefault="000A5DAB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70%</w:t>
            </w:r>
          </w:p>
        </w:tc>
      </w:tr>
      <w:tr w:rsidR="000A5DAB" w14:paraId="1A7ABCFB" w14:textId="77777777" w:rsidTr="0074149D">
        <w:trPr>
          <w:trHeight w:val="585"/>
        </w:trPr>
        <w:tc>
          <w:tcPr>
            <w:tcW w:w="25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8F28F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K. WHO PEP + SQ MDV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E3829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none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ED390F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1-week ID, RIG for cat III bites 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2EF2F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8EA5C8" w14:textId="77777777" w:rsidR="000A5DAB" w:rsidRDefault="000A5DAB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50%</w:t>
            </w:r>
          </w:p>
        </w:tc>
      </w:tr>
      <w:tr w:rsidR="000A5DAB" w14:paraId="71950248" w14:textId="77777777" w:rsidTr="0074149D">
        <w:trPr>
          <w:trHeight w:val="585"/>
        </w:trPr>
        <w:tc>
          <w:tcPr>
            <w:tcW w:w="25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09C0F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L. WHO PEP  +  MDV scale-up in owned and unowned dogs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FD21A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none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C0371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1-week ID, RIG for cat III bites 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CD147" w14:textId="77777777" w:rsidR="000A5DAB" w:rsidRDefault="000A5DAB" w:rsidP="0074149D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70%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578B9" w14:textId="77777777" w:rsidR="000A5DAB" w:rsidRDefault="000A5DAB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70%</w:t>
            </w:r>
          </w:p>
        </w:tc>
      </w:tr>
    </w:tbl>
    <w:p w14:paraId="7C858362" w14:textId="77777777" w:rsidR="000A5DAB" w:rsidRDefault="000A5DAB" w:rsidP="000A5DAB">
      <w:pPr>
        <w:spacing w:before="240" w:after="24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90E30C7" w14:textId="77777777" w:rsidR="000A5DAB" w:rsidRDefault="000A5DAB" w:rsidP="000A5DAB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Table 1. Intervention scenarios evaluated.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Abbreviations: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SQ = status quo,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 pre-exposure prophylaxis, PEP = post-exposure prophylaxis, RIG = Rabies Immunoglobulin, IM = Intramuscular, ID = Intradermal, MDV = Mass dog vaccination, cat = WHO exposure category.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regimens: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3-dose ID (Indian)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=1x0.1ml on d0,7,21/28;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1-shot IM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=1ml; 2-dose ID =2x0·1ml on d0&amp;7. PEP regimens: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4-dose ID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= 2x0·1ml on d0, 3, 7, 28;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1-week ID </w:t>
      </w:r>
      <w:r>
        <w:rPr>
          <w:rFonts w:ascii="Times New Roman" w:eastAsia="Times New Roman" w:hAnsi="Times New Roman" w:cs="Times New Roman"/>
          <w:sz w:val="20"/>
          <w:szCs w:val="20"/>
        </w:rPr>
        <w:t>= 2x0·1ml on d0, 3 &amp; 7</w:t>
      </w:r>
    </w:p>
    <w:p w14:paraId="16AF79A1" w14:textId="77777777" w:rsidR="000A5DAB" w:rsidRDefault="000A5DAB"/>
    <w:sectPr w:rsidR="000A5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DAB"/>
    <w:rsid w:val="000A5DAB"/>
    <w:rsid w:val="009A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61F99"/>
  <w15:chartTrackingRefBased/>
  <w15:docId w15:val="{29E8FA60-C1BC-B543-AF7F-86E76835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DAB"/>
    <w:pPr>
      <w:spacing w:after="0" w:line="240" w:lineRule="auto"/>
    </w:pPr>
    <w:rPr>
      <w:rFonts w:ascii="Calibri" w:eastAsia="Calibri" w:hAnsi="Calibri" w:cs="Calibri"/>
      <w:kern w:val="0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5D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K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D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K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DA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K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DA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K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DA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K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DA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K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DA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K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DA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K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DA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K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D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K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5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DA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K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5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DA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K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5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DA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K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5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K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Luka (PGR)</dc:creator>
  <cp:keywords/>
  <dc:description/>
  <cp:lastModifiedBy>Martha Luka (PGR)</cp:lastModifiedBy>
  <cp:revision>1</cp:revision>
  <dcterms:created xsi:type="dcterms:W3CDTF">2026-07-13T10:26:00Z</dcterms:created>
  <dcterms:modified xsi:type="dcterms:W3CDTF">2026-07-13T10:26:00Z</dcterms:modified>
</cp:coreProperties>
</file>