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Pseudo code For Part 1</w:t>
      </w:r>
    </w:p>
    <w:p w:rsidR="00000000" w:rsidDel="00000000" w:rsidP="00000000" w:rsidRDefault="00000000" w:rsidRPr="00000000" w14:paraId="00000002">
      <w:pPr>
        <w:rPr>
          <w:b w:val="1"/>
          <w:color w:val="00ff00"/>
          <w:sz w:val="26"/>
          <w:szCs w:val="26"/>
        </w:rPr>
      </w:pPr>
      <w:r w:rsidDel="00000000" w:rsidR="00000000" w:rsidRPr="00000000">
        <w:rPr>
          <w:b w:val="1"/>
          <w:color w:val="00ff00"/>
          <w:sz w:val="26"/>
          <w:szCs w:val="26"/>
          <w:rtl w:val="0"/>
        </w:rPr>
        <w:t xml:space="preserve">Pseudo code for Driver Class(FA2023_CarpetProjectQuote_Gautam.java)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main():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userName = "Dipesh Gautam"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userAddress = "123 Walnut Road Dallas TX 75243"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displayMenu()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totalArea = 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carpetCost = 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laborCost = 0.0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materialsCost = 0.0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shapeChoice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Repeat: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Prompt user to enter choice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Read shapeChoice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Switch shapeChoice: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// Read square dimensions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// Calculate area using calculateSquareArea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// Add area to totalArea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// Add cost calculations to carpetCost, laborCost, materialsCost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// Display project details for the shape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 Add cases for other shapes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// Display final project quote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Display "Invalid choice. Please try again."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Until shapeChoice is 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DisplayFinalQuote(userName, userAddress, totalArea, carpetCost, laborCost, materialsCost)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Function displayMenu():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Display the menu options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 calculateCarpetCost(area):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Calculate carpet cost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 calculateLaborCost(area):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Calculate labor cost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 calculateMaterialsCost(carpetCost):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Calculate materials cost (10% of carpet cost)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calculateSubtotal(carpetCost, laborCost, materialsCost):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Calculate subtotal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calculateTax(subtotal):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Calculate tax (8.25% on subtotal)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 displayFinalQuote(userName, userAddress, totalArea, carpetCost, laborCost, materialsCost):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Display final project quote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Pseudo code for Data type Class(FA2023_ClassWithStaticMember_Gautam.jav</w:t>
      </w:r>
      <w:r w:rsidDel="00000000" w:rsidR="00000000" w:rsidRPr="00000000">
        <w:rPr>
          <w:color w:val="00ff00"/>
          <w:sz w:val="26"/>
          <w:szCs w:val="26"/>
          <w:rtl w:val="0"/>
        </w:rPr>
        <w:t xml:space="preserve">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FA2023_ClassWithStaticMember_Gautam: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Static Method calculateSquareArea(side)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Static Method calculateRectangleArea(length, width)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Static Method calculateTriangleArea(base, height)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Static Method calculateCircleArea(radius)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Static Method calculateTrapezoidArea(base1, base2, height)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Static Method calculateParallelogramArea(base, height)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&lt;&lt;&lt;&lt;&lt;&lt;&lt;&lt;&lt;&lt;&lt;&lt;&lt;OUTPUT PICTURES&gt;&gt;&gt;&gt;&gt;&gt;&gt;&gt;&gt;&gt;&gt;&gt;&gt;&gt;&gt;&gt;&gt;&gt;&gt;&gt;&gt;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