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62" w:rsidRPr="00920F62" w:rsidRDefault="00920F62" w:rsidP="00920F62">
      <w:r>
        <w:object w:dxaOrig="9355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5" o:title=""/>
          </v:shape>
          <o:OLEObject Type="Embed" ProgID="Word.Document.12" ShapeID="_x0000_i1025" DrawAspect="Content" ObjectID="_1801926837" r:id="rId6">
            <o:FieldCodes>\s</o:FieldCodes>
          </o:OLEObject>
        </w:object>
      </w:r>
    </w:p>
    <w:tbl>
      <w:tblPr>
        <w:tblW w:w="14220" w:type="dxa"/>
        <w:tblInd w:w="-16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0"/>
        <w:gridCol w:w="40"/>
        <w:gridCol w:w="80"/>
        <w:gridCol w:w="1300"/>
        <w:gridCol w:w="200"/>
        <w:gridCol w:w="400"/>
        <w:gridCol w:w="200"/>
        <w:gridCol w:w="500"/>
        <w:gridCol w:w="300"/>
        <w:gridCol w:w="200"/>
        <w:gridCol w:w="200"/>
        <w:gridCol w:w="600"/>
        <w:gridCol w:w="20"/>
        <w:gridCol w:w="180"/>
        <w:gridCol w:w="600"/>
        <w:gridCol w:w="500"/>
        <w:gridCol w:w="300"/>
        <w:gridCol w:w="100"/>
        <w:gridCol w:w="300"/>
        <w:gridCol w:w="100"/>
        <w:gridCol w:w="80"/>
        <w:gridCol w:w="420"/>
        <w:gridCol w:w="400"/>
        <w:gridCol w:w="500"/>
        <w:gridCol w:w="200"/>
        <w:gridCol w:w="100"/>
        <w:gridCol w:w="100"/>
        <w:gridCol w:w="440"/>
        <w:gridCol w:w="200"/>
        <w:gridCol w:w="160"/>
        <w:gridCol w:w="300"/>
        <w:gridCol w:w="200"/>
        <w:gridCol w:w="100"/>
        <w:gridCol w:w="100"/>
        <w:gridCol w:w="800"/>
        <w:gridCol w:w="300"/>
        <w:gridCol w:w="600"/>
        <w:gridCol w:w="100"/>
        <w:gridCol w:w="2300"/>
      </w:tblGrid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200" w:right="200"/>
              <w:jc w:val="center"/>
            </w:pPr>
            <w:r>
              <w:t>Информация из Государственного информационного ресурса бухгалтерской (финансовой) отчетности (Ресурса БФО)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jc w:val="center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Дата формирования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Номер выгрузки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№ 0710099_2466199794_2020_000_20250224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Настоящая выгрузка содержит информацию о юридическом лице: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Полное наименование юридического лица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ОБЩЕСТВО С ОГРАНИЧЕННОЙ ОТВЕТСТВЕННОСТЬЮ "НОРНИКЕЛЬ - ЕНИСЕЙСКОЕ РЕЧНОЕ ПАРОХОДСТВО"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200" w:right="200"/>
              <w:jc w:val="center"/>
            </w:pPr>
            <w:proofErr w:type="gramStart"/>
            <w:r>
              <w:t>включенная</w:t>
            </w:r>
            <w:proofErr w:type="gramEnd"/>
            <w:r>
              <w:t xml:space="preserve"> в Государственный информационный ресурс бухгалтерской (финансовой) отчетности по состоянию на 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2466199794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КПП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246601001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Код по ОКПО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67250522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Форма собственности (по ОКФС)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Организационно-правовая форма (по ОКОПФ)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12300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Вид экономической деятельности по ОКВЭД 2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70.10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Местонахождение (адрес)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 xml:space="preserve">660049, Красноярский край, г Красноярск, </w:t>
            </w:r>
            <w:proofErr w:type="spellStart"/>
            <w:proofErr w:type="gramStart"/>
            <w:r>
              <w:t>ул</w:t>
            </w:r>
            <w:proofErr w:type="spellEnd"/>
            <w:proofErr w:type="gramEnd"/>
            <w:r>
              <w:t xml:space="preserve"> Бограда, 15, Помещение 215 Кабинет 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Единица измерения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rPr>
                <w:u w:val="single"/>
              </w:rPr>
              <w:t>Тыс. руб.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Бухгалтерская отчетность подлежит обязательному аудиту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Наименование аудиторской организации/ФИО индивидуального аудитора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ООО "</w:t>
            </w:r>
            <w:proofErr w:type="spellStart"/>
            <w:r>
              <w:t>ФинЭкспертиза</w:t>
            </w:r>
            <w:proofErr w:type="spellEnd"/>
            <w:r>
              <w:t>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7708096662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ОГРН/ОГРНИП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1027739127734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ИНН   2466199794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rPr>
                <w:b/>
              </w:rP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КПП   246601001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0710001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balance"/>
              <w:jc w:val="center"/>
            </w:pPr>
            <w:r>
              <w:rPr>
                <w:sz w:val="24"/>
              </w:rPr>
              <w:t>Бухгалтерский баланс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  <w:jc w:val="center"/>
            </w:pPr>
            <w:r>
              <w:rPr>
                <w:sz w:val="24"/>
              </w:rPr>
              <w:t>На 31 декабря 2020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2019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2018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Актив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 xml:space="preserve">I.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51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Результаты исследований и разработок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2.6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Основные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171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290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Доходные вложения в материальные ценности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2.19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1180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8 315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6 955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Прочие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1190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Итого по разделу 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8 537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7 251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II. Оборотные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2.9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Запасы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223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149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Налог на добавленную стоимость по приобретенным ценностям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2.10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Дебиторская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51 407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8 134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2.7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 (за исключением денежных эквивалентов)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50 000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Денежные средства и денежные эквиваленты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19 782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98 075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оборотные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121 442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106 358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1600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129 979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113 609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1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2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2019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2018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Пассив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III. Капитал и резервы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2.12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Уставный капитал (складочный капитал, уставный фонд, вклады товарищей)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Собственные акции, выкупленные у акционеров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Переоценка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Добавочный капитал (без переоценки)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Резервный капитал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2.12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Нераспределенная прибыль (непокрытый убыток)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49 519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37 127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rPr>
                <w:b/>
              </w:rPr>
              <w:t>Итого по разделу III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49 619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37 227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IV. Долгосрочные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V. Краткосрочные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Кредиторская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38 617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41 392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Доходы будущих периодов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2.15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41 743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34 990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80 360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76 382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1700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129 979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113 609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1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2</w:t>
            </w:r>
            <w:r>
              <w:t xml:space="preserve"> Здесь и в других формах отчетов вычитаемый или отрицательный показатель показывается в круглых скобках.</w:t>
            </w:r>
            <w:r>
              <w:br/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3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3" w:name="JR_PAGE_ANCHOR_0_4"/>
            <w:bookmarkEnd w:id="3"/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0710002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inres"/>
              <w:jc w:val="center"/>
            </w:pPr>
            <w:r>
              <w:rPr>
                <w:sz w:val="24"/>
              </w:rPr>
              <w:t>Отчет о финансовых результатах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  <w:jc w:val="center"/>
            </w:pPr>
            <w:r>
              <w:rPr>
                <w:sz w:val="24"/>
              </w:rPr>
              <w:t>За 2020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2020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2019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2.16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Выручка</w:t>
            </w:r>
            <w:proofErr w:type="gramStart"/>
            <w:r>
              <w:rPr>
                <w:vertAlign w:val="superscript"/>
              </w:rPr>
              <w:t>4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395 019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202 395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2.17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Себестоимость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(289 139)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(127 468)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Валовая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105 880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74 927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Коммерческие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2.17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Управленческие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(91 055)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(29 596)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Прибыль (убыток) от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14 825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45 331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Доходы от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2.18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получению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1 320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1 452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уплате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2.18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доходы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2340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110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2.18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(364)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(306)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Прибыль (убыток) до налогообложения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15 891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46 477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(6 539)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(9 350)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.:</w:t>
            </w:r>
            <w:r>
              <w:br/>
              <w:t>текущий налог на прибыль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(7 899)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(16 305)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отложенный налог на прибыль</w:t>
            </w:r>
            <w:proofErr w:type="gramStart"/>
            <w:r>
              <w:rPr>
                <w:vertAlign w:val="superscript"/>
              </w:rPr>
              <w:t>6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1 360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6 955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Прочее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2460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3 040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Чистая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37 127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Результат от прочих операций,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 от операций, результат которых не включается в чистую прибыль (убыток) периода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Совокупный финансовый результат периода</w:t>
            </w:r>
            <w:proofErr w:type="gramStart"/>
            <w:r>
              <w:rPr>
                <w:vertAlign w:val="superscript"/>
              </w:rPr>
              <w:t>7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37 127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4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2020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2019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СПРАВОЧНО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Базовая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Разводненная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3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3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4</w:t>
            </w:r>
            <w:r>
              <w:t xml:space="preserve"> Выручка отражается за минусом налога на добавленную стоимость, акцизов.</w:t>
            </w:r>
            <w:r>
              <w:br/>
            </w:r>
            <w:r>
              <w:rPr>
                <w:vertAlign w:val="superscript"/>
              </w:rPr>
              <w:t>5</w:t>
            </w:r>
            <w:r>
              <w:t xml:space="preserve"> Отражается расход (доход) по налогу на прибыль.</w:t>
            </w:r>
            <w:r>
              <w:br/>
            </w:r>
            <w:r>
              <w:rPr>
                <w:vertAlign w:val="superscript"/>
              </w:rPr>
              <w:t>6</w:t>
            </w:r>
            <w: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</w:r>
            <w:r>
              <w:br/>
            </w:r>
            <w:r>
              <w:rPr>
                <w:vertAlign w:val="superscript"/>
              </w:rPr>
              <w:t>7</w:t>
            </w:r>
            <w:r>
              <w:t xml:space="preserve"> Совокупный финансовый результат периода определяется как сумма строк "Чистая прибыль (убыток)", "Результат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</w:t>
            </w:r>
            <w:proofErr w:type="gramStart"/>
            <w:r>
              <w:t>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  <w:proofErr w:type="gramEnd"/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withouttablefinresadd"/>
              <w:jc w:val="center"/>
            </w:pPr>
            <w:r>
              <w:rPr>
                <w:sz w:val="24"/>
              </w:rPr>
              <w:t>Дополнительные строки отчета о финансовых результатах</w:t>
            </w: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50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i/>
              </w:rPr>
              <w:t>Лист представляется за отчетный период 2020 года при принятии организацией</w:t>
            </w:r>
            <w:r>
              <w:rPr>
                <w:i/>
              </w:rPr>
              <w:br/>
              <w:t>решения о неприменении изменений, предусмотренных пунктом 2 приказа Минфина от</w:t>
            </w:r>
            <w:r>
              <w:rPr>
                <w:i/>
              </w:rPr>
              <w:br/>
              <w:t>19.04.2019 г. №61н "О внесении изменений в приказ Министерства финансов Российской</w:t>
            </w:r>
            <w:r>
              <w:rPr>
                <w:i/>
              </w:rPr>
              <w:br/>
              <w:t>Федерации от 02.07.2010 г. № 66н "О формах бухгалтерской отчетности организаций",</w:t>
            </w:r>
            <w:r>
              <w:rPr>
                <w:i/>
              </w:rPr>
              <w:br/>
              <w:t>до указанного в данном пункте срока"</w:t>
            </w: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Пояснения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2020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2019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 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Текущий налог на прибыль</w:t>
            </w:r>
            <w:r>
              <w:rPr>
                <w:vertAlign w:val="superscript"/>
              </w:rPr>
              <w:t>8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постоянные налоговые обязательства (активы)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обязательств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vertAlign w:val="superscript"/>
              </w:rPr>
              <w:t>8</w:t>
            </w:r>
            <w:r>
              <w:t xml:space="preserve"> Значения показателя заполняются по коду строки 2411 отчета о финансовых результатах.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5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5" w:name="JR_PAGE_ANCHOR_0_6"/>
            <w:bookmarkEnd w:id="5"/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0710004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capitalchange"/>
              <w:jc w:val="center"/>
            </w:pPr>
            <w:r>
              <w:rPr>
                <w:sz w:val="24"/>
              </w:rPr>
              <w:t>Отчет об изменениях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capitalchange"/>
              <w:jc w:val="center"/>
            </w:pPr>
            <w:r>
              <w:rPr>
                <w:sz w:val="24"/>
              </w:rPr>
              <w:t>За 2020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2018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2019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37 127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37 227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37 127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37 127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400" w:right="60"/>
            </w:pPr>
            <w:r>
              <w:t>ВЗНОС В УСТАВНЫЙ КАПИТАЛ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6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6" w:name="JR_PAGE_ANCHOR_0_7"/>
            <w:bookmarkEnd w:id="6"/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2019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37 127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37 227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2020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400" w:right="60"/>
            </w:pPr>
            <w:r>
              <w:t>ВЗНОС В УСТАВНЫЙ КАПИТАЛ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detail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2020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49 519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49 619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9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7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7" w:name="JR_PAGE_ANCHOR_0_8"/>
            <w:bookmarkEnd w:id="7"/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ind w:left="60" w:right="60"/>
              <w:jc w:val="center"/>
            </w:pPr>
            <w:r>
              <w:t>2. Корректировки в связи с изменением учетной политики и исправлением ошибок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00" w:type="dxa"/>
            <w:gridSpan w:val="3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2018 г.</w:t>
            </w:r>
          </w:p>
        </w:tc>
        <w:tc>
          <w:tcPr>
            <w:tcW w:w="3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Изменение капитала за 2019 г.</w:t>
            </w:r>
          </w:p>
        </w:tc>
        <w:tc>
          <w:tcPr>
            <w:tcW w:w="15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2019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100" w:right="100"/>
              <w:jc w:val="center"/>
            </w:pPr>
            <w:r>
              <w:t>За счет чистой прибыли (убытка)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За счет иных факторов</w:t>
            </w:r>
          </w:p>
        </w:tc>
        <w:tc>
          <w:tcPr>
            <w:tcW w:w="15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1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3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4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5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Капитал - всего: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в том числе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ind w:left="60" w:right="60"/>
            </w:pPr>
            <w:r>
              <w:t>нераспределенная прибыль (непокрытый убыток):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2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/>
            </w:pPr>
            <w:r>
              <w:t>другие статьи капитала, по которым осуществлены корректировки</w:t>
            </w:r>
          </w:p>
        </w:tc>
        <w:tc>
          <w:tcPr>
            <w:tcW w:w="3500" w:type="dxa"/>
            <w:gridSpan w:val="13"/>
            <w:tcBorders>
              <w:top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spacing w:before="60"/>
              <w:ind w:right="60"/>
            </w:pPr>
            <w:r>
              <w:t>(по статьям):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3"/>
              <w:ind w:left="60" w:right="60"/>
              <w:jc w:val="center"/>
            </w:pPr>
            <w:r>
              <w:t>3. Чистые активы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Код строк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2019 г.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100" w:right="100"/>
              <w:jc w:val="center"/>
            </w:pPr>
            <w:r>
              <w:t>На 31 декабря 2018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</w:pPr>
            <w:r>
              <w:t>Чистые активы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3600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49 619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37 227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8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8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8" w:name="JR_PAGE_ANCHOR_0_9"/>
            <w:bookmarkEnd w:id="8"/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0710005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undsmovement"/>
              <w:jc w:val="center"/>
            </w:pPr>
            <w:r>
              <w:rPr>
                <w:sz w:val="24"/>
              </w:rPr>
              <w:t>Отчет о движении денежных средств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undsmovement"/>
              <w:jc w:val="center"/>
            </w:pPr>
            <w:r>
              <w:rPr>
                <w:sz w:val="24"/>
              </w:rPr>
              <w:t>За 2020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2020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2019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текущих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435 093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243 280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От продажи продукции, товаров, работ и услуг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433 095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242 873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арендных платежей, лицензионных платежей, роялти, комиссионных и иных аналогичных платежей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перепродажи финансовых вложений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1 998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407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(463 338)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(144 947)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поставщикам (подрядчикам) за сырье,</w:t>
            </w:r>
            <w:r>
              <w:br/>
              <w:t xml:space="preserve">      материалы, работы, услуги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(61 136)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(15 302)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оплатой труда работников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(318 575)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(92 894)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налог на прибыль организаций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(12 094)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(18 204)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(71 533)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(18 547)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текущих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(28 245)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98 333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инвестиционных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</w:t>
            </w:r>
            <w:r>
              <w:br/>
              <w:t xml:space="preserve">      от продажи </w:t>
            </w:r>
            <w:proofErr w:type="spellStart"/>
            <w:r>
              <w:t>внеоборотных</w:t>
            </w:r>
            <w:proofErr w:type="spellEnd"/>
            <w:r>
              <w:t xml:space="preserve"> активов (кроме</w:t>
            </w:r>
            <w:r>
              <w:br/>
              <w:t xml:space="preserve">      финансовых вложений)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продажи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возврата предоставленных займов, от продажи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(50 048)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(358)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9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9" w:name="JR_PAGE_ANCHOR_0_10"/>
            <w:bookmarkEnd w:id="9"/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2020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2019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в связи с приобретением, созданием,</w:t>
            </w:r>
            <w:r>
              <w:br/>
              <w:t xml:space="preserve">      модернизацией, реконструкцией и подготовкой</w:t>
            </w:r>
            <w:r>
              <w:br/>
              <w:t xml:space="preserve">      к использованию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(48)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(358)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лицам), предоставление займов другим лицам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(50 000)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обязательствам, включаемым в стоимость инвестиционного актива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инвестиционных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(50 048)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(358)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финансовых операций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получение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денежных вкладов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акций, увеличения долей участия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облигаций, векселей и других долговых ценных бумаг и др.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собственникам (участникам) в связи с выкупом</w:t>
            </w:r>
            <w:r>
              <w:br/>
              <w:t xml:space="preserve">      у них акций (долей участия) организации или их</w:t>
            </w:r>
            <w:r>
              <w:br/>
              <w:t xml:space="preserve">      выходом из состава участников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 уплату дивидендов и иных платежей по распределению прибыли в пользу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финансовых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Сальдо денежных потоков за отчетный период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(78 293)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98 075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начало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98 075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5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10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  <w:bookmarkStart w:id="10" w:name="JR_PAGE_ANCHOR_0_11"/>
            <w:bookmarkEnd w:id="10"/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2020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2019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конец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19 782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98 075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Величина влияния изменений курса иностранной валюты по отношению к рублю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4490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</w:tbl>
    <w:p w:rsidR="00920F62" w:rsidRDefault="00920F62"/>
    <w:tbl>
      <w:tblPr>
        <w:tblW w:w="14220" w:type="dxa"/>
        <w:tblInd w:w="-16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0"/>
        <w:gridCol w:w="40"/>
        <w:gridCol w:w="80"/>
        <w:gridCol w:w="1300"/>
        <w:gridCol w:w="200"/>
        <w:gridCol w:w="400"/>
        <w:gridCol w:w="200"/>
        <w:gridCol w:w="500"/>
        <w:gridCol w:w="300"/>
        <w:gridCol w:w="200"/>
        <w:gridCol w:w="200"/>
        <w:gridCol w:w="600"/>
        <w:gridCol w:w="20"/>
        <w:gridCol w:w="180"/>
        <w:gridCol w:w="600"/>
        <w:gridCol w:w="500"/>
        <w:gridCol w:w="300"/>
        <w:gridCol w:w="100"/>
        <w:gridCol w:w="300"/>
        <w:gridCol w:w="100"/>
        <w:gridCol w:w="80"/>
        <w:gridCol w:w="420"/>
        <w:gridCol w:w="400"/>
        <w:gridCol w:w="500"/>
        <w:gridCol w:w="200"/>
        <w:gridCol w:w="100"/>
        <w:gridCol w:w="100"/>
        <w:gridCol w:w="440"/>
        <w:gridCol w:w="200"/>
        <w:gridCol w:w="160"/>
        <w:gridCol w:w="300"/>
        <w:gridCol w:w="200"/>
        <w:gridCol w:w="100"/>
        <w:gridCol w:w="100"/>
        <w:gridCol w:w="800"/>
        <w:gridCol w:w="300"/>
        <w:gridCol w:w="600"/>
        <w:gridCol w:w="100"/>
        <w:gridCol w:w="2300"/>
      </w:tblGrid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200" w:right="200"/>
              <w:jc w:val="center"/>
            </w:pPr>
            <w:r>
              <w:t>Информация из Государственного информационного ресурса бухгалтерской (финансовой) отчетности (Ресурса БФО)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jc w:val="center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Дата формирования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Номер выгрузки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№ 0710099_2466199794_2021_000_20250224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Настоящая выгрузка содержит информацию о юридическом лице: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Полное наименование юридического лица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ОБЩЕСТВО С ОГРАНИЧЕННОЙ ОТВЕТСТВЕННОСТЬЮ "НОРНИКЕЛЬ - ЕНИСЕЙСКОЕ РЕЧНОЕ ПАРОХОДСТВО"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200" w:right="200"/>
              <w:jc w:val="center"/>
            </w:pPr>
            <w:proofErr w:type="gramStart"/>
            <w:r>
              <w:t>включенная</w:t>
            </w:r>
            <w:proofErr w:type="gramEnd"/>
            <w:r>
              <w:t xml:space="preserve"> в Государственный информационный ресурс бухгалтерской (финансовой) отчетности по состоянию на 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2466199794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КПП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246601001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Код по ОКПО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67250522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Форма собственности (по ОКФС)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Организационно-правовая форма (по ОКОПФ)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12300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Вид экономической деятельности по ОКВЭД 2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70.10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Местонахождение (адрес)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 xml:space="preserve">660049, Красноярский край, г Красноярск, </w:t>
            </w:r>
            <w:proofErr w:type="spellStart"/>
            <w:proofErr w:type="gramStart"/>
            <w:r>
              <w:t>ул</w:t>
            </w:r>
            <w:proofErr w:type="spellEnd"/>
            <w:proofErr w:type="gramEnd"/>
            <w:r>
              <w:t xml:space="preserve"> Бограда, 15, 215, 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Единица измерения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rPr>
                <w:u w:val="single"/>
              </w:rPr>
              <w:t>Тыс. руб.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Бухгалтерская отчетность подлежит обязательному аудиту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Нет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Наименование аудиторской организации/ФИО индивидуального аудитора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ОГРН/ОГРНИП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ИНН   2466199794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rPr>
                <w:b/>
              </w:rP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КПП   246601001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0710001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balance"/>
              <w:jc w:val="center"/>
            </w:pPr>
            <w:r>
              <w:rPr>
                <w:sz w:val="24"/>
              </w:rPr>
              <w:t>Бухгалтерский баланс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  <w:jc w:val="center"/>
            </w:pPr>
            <w:r>
              <w:rPr>
                <w:sz w:val="24"/>
              </w:rPr>
              <w:t>На 31 декабря 2021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2019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Актив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 xml:space="preserve">I.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3 230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51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Результаты исследований и разработок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2.6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Основные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53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171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290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Доходные вложения в материальные ценности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2.19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1180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10 525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8 315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6 955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Прочие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1190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Итого по разделу 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13 808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8 537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7 251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II. Оборотные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2.9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Запасы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223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149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Налог на добавленную стоимость по приобретенным ценностям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2.10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Дебиторская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40 076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51 407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8 134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2.7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 (за исключением денежных эквивалентов)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50 000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50 000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Денежные средства и денежные эквиваленты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35 269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19 782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98 075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оборотные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390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125 790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121 442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106 358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1600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139 598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129 979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113 609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1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2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2019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Пассив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III. Капитал и резервы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2.12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Уставный капитал (складочный капитал, уставный фонд, вклады товарищей)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Собственные акции, выкупленные у акционеров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Переоценка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Добавочный капитал (без переоценки)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Резервный капитал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2.12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Нераспределенная прибыль (непокрытый убыток)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44 622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49 519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37 127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rPr>
                <w:b/>
              </w:rPr>
              <w:t>Итого по разделу III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44 722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49 619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37 227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IV. Долгосрочные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V. Краткосрочные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Кредиторская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94 876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80 360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76 382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Доходы будущих периодов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94 876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80 360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76 382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1700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139 598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129 979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113 609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1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2</w:t>
            </w:r>
            <w:r>
              <w:t xml:space="preserve"> Здесь и в других формах отчетов вычитаемый или отрицательный показатель показывается в круглых скобках.</w:t>
            </w:r>
            <w:r>
              <w:br/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3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0710002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inres"/>
              <w:jc w:val="center"/>
            </w:pPr>
            <w:r>
              <w:rPr>
                <w:sz w:val="24"/>
              </w:rPr>
              <w:t>Отчет о финансовых результатах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  <w:jc w:val="center"/>
            </w:pPr>
            <w:r>
              <w:rPr>
                <w:sz w:val="24"/>
              </w:rPr>
              <w:t>За 2021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2021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2020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2.16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Выручка</w:t>
            </w:r>
            <w:proofErr w:type="gramStart"/>
            <w:r>
              <w:rPr>
                <w:vertAlign w:val="superscript"/>
              </w:rPr>
              <w:t>4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401 588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395 019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2.17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Себестоимость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(330 851)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(289 143)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Валовая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70 737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105 876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Коммерческие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2.17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Управленческие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(76 608)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(91 055)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Прибыль (убыток) от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(5 871)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14 821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Доходы от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2.18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получению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1 630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1 320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уплате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2.18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доходы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2340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142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110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2.18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(1 242)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(360)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Прибыль (убыток) до налогообложения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(5 341)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15 891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433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(6 539)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.:</w:t>
            </w:r>
            <w:r>
              <w:br/>
              <w:t>текущий налог на прибыль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(1 777)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(7 899)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отложенный налог на прибыль</w:t>
            </w:r>
            <w:proofErr w:type="gramStart"/>
            <w:r>
              <w:rPr>
                <w:vertAlign w:val="superscript"/>
              </w:rPr>
              <w:t>6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2 210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1 360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Прочее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2460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11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3 040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Чистая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Результат от прочих операций,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 от операций, результат которых не включается в чистую прибыль (убыток) периода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Совокупный финансовый результат периода</w:t>
            </w:r>
            <w:proofErr w:type="gramStart"/>
            <w:r>
              <w:rPr>
                <w:vertAlign w:val="superscript"/>
              </w:rPr>
              <w:t>7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4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2021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2020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СПРАВОЧНО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Базовая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Разводненная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3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3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4</w:t>
            </w:r>
            <w:r>
              <w:t xml:space="preserve"> Выручка отражается за минусом налога на добавленную стоимость, акцизов.</w:t>
            </w:r>
            <w:r>
              <w:br/>
            </w:r>
            <w:r>
              <w:rPr>
                <w:vertAlign w:val="superscript"/>
              </w:rPr>
              <w:t>5</w:t>
            </w:r>
            <w:r>
              <w:t xml:space="preserve"> Отражается расход (доход) по налогу на прибыль.</w:t>
            </w:r>
            <w:r>
              <w:br/>
            </w:r>
            <w:r>
              <w:rPr>
                <w:vertAlign w:val="superscript"/>
              </w:rPr>
              <w:t>6</w:t>
            </w:r>
            <w: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</w:r>
            <w:r>
              <w:br/>
            </w:r>
            <w:r>
              <w:rPr>
                <w:vertAlign w:val="superscript"/>
              </w:rPr>
              <w:t>7</w:t>
            </w:r>
            <w:r>
              <w:t xml:space="preserve"> Совокупный финансовый результат периода определяется как сумма строк "Чистая прибыль (убыток)", "Результат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</w:t>
            </w:r>
            <w:proofErr w:type="gramStart"/>
            <w:r>
              <w:t>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  <w:proofErr w:type="gramEnd"/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withouttablefinresadd"/>
              <w:jc w:val="center"/>
            </w:pPr>
            <w:r>
              <w:rPr>
                <w:sz w:val="24"/>
              </w:rPr>
              <w:t>Дополнительные строки отчета о финансовых результатах</w:t>
            </w: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50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i/>
              </w:rPr>
              <w:t>Лист представляется за отчетный период 2021 года при принятии организацией</w:t>
            </w:r>
            <w:r>
              <w:rPr>
                <w:i/>
              </w:rPr>
              <w:br/>
              <w:t>решения о неприменении изменений, предусмотренных пунктом 2 приказа Минфина от</w:t>
            </w:r>
            <w:r>
              <w:rPr>
                <w:i/>
              </w:rPr>
              <w:br/>
              <w:t>19.04.2019 г. №61н "О внесении изменений в приказ Министерства финансов Российской</w:t>
            </w:r>
            <w:r>
              <w:rPr>
                <w:i/>
              </w:rPr>
              <w:br/>
              <w:t>Федерации от 02.07.2010 г. № 66н "О формах бухгалтерской отчетности организаций",</w:t>
            </w:r>
            <w:r>
              <w:rPr>
                <w:i/>
              </w:rPr>
              <w:br/>
              <w:t>до указанного в данном пункте срока"</w:t>
            </w: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Пояснения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2021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2020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 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Текущий налог на прибыль</w:t>
            </w:r>
            <w:r>
              <w:rPr>
                <w:vertAlign w:val="superscript"/>
              </w:rPr>
              <w:t>8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постоянные налоговые обязательства (активы)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обязательств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vertAlign w:val="superscript"/>
              </w:rPr>
              <w:t>8</w:t>
            </w:r>
            <w:r>
              <w:t xml:space="preserve"> Значения показателя заполняются по коду строки 2411 отчета о финансовых результатах.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5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0710004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capitalchange"/>
              <w:jc w:val="center"/>
            </w:pPr>
            <w:r>
              <w:rPr>
                <w:sz w:val="24"/>
              </w:rPr>
              <w:t>Отчет об изменениях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capitalchange"/>
              <w:jc w:val="center"/>
            </w:pPr>
            <w:r>
              <w:rPr>
                <w:sz w:val="24"/>
              </w:rPr>
              <w:t>За 2021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2019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37 127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37 227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2020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12 392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6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2020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49 519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49 619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2021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2021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44 622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44 722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7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ind w:left="60" w:right="60"/>
              <w:jc w:val="center"/>
            </w:pPr>
            <w:r>
              <w:t>2. Корректировки в связи с изменением учетной политики и исправлением ошибок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00" w:type="dxa"/>
            <w:gridSpan w:val="3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2019 г.</w:t>
            </w:r>
          </w:p>
        </w:tc>
        <w:tc>
          <w:tcPr>
            <w:tcW w:w="3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Изменение капитала за 2020 г.</w:t>
            </w:r>
          </w:p>
        </w:tc>
        <w:tc>
          <w:tcPr>
            <w:tcW w:w="15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100" w:right="100"/>
              <w:jc w:val="center"/>
            </w:pPr>
            <w:r>
              <w:t>За счет чистой прибыли (убытка)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За счет иных факторов</w:t>
            </w:r>
          </w:p>
        </w:tc>
        <w:tc>
          <w:tcPr>
            <w:tcW w:w="15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1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3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4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5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Капитал - всего: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в том числе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ind w:left="60" w:right="60"/>
            </w:pPr>
            <w:r>
              <w:t>нераспределенная прибыль (непокрытый убыток):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2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/>
            </w:pPr>
            <w:r>
              <w:t>другие статьи капитала, по которым осуществлены корректировки</w:t>
            </w:r>
          </w:p>
        </w:tc>
        <w:tc>
          <w:tcPr>
            <w:tcW w:w="3500" w:type="dxa"/>
            <w:gridSpan w:val="13"/>
            <w:tcBorders>
              <w:top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spacing w:before="60"/>
              <w:ind w:right="60"/>
            </w:pPr>
            <w:r>
              <w:t>(по статьям):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3"/>
              <w:ind w:left="60" w:right="60"/>
              <w:jc w:val="center"/>
            </w:pPr>
            <w:r>
              <w:t>3. Чистые активы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Код строк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100" w:right="100"/>
              <w:jc w:val="center"/>
            </w:pPr>
            <w:r>
              <w:t>На 31 декабря 2019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</w:pPr>
            <w:r>
              <w:t>Чистые активы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3600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44 722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49 619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37 227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8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8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0710005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undsmovement"/>
              <w:jc w:val="center"/>
            </w:pPr>
            <w:r>
              <w:rPr>
                <w:sz w:val="24"/>
              </w:rPr>
              <w:t>Отчет о движении денежных средств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undsmovement"/>
              <w:jc w:val="center"/>
            </w:pPr>
            <w:r>
              <w:rPr>
                <w:sz w:val="24"/>
              </w:rPr>
              <w:t>За 2021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2021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2020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текущих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503 033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435 093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От продажи продукции, товаров, работ и услуг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492 173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433 095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арендных платежей, лицензионных платежей, роялти, комиссионных и иных аналогичных платежей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перепродажи финансовых вложений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10 860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1 998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(488 283)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(463 338)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поставщикам (подрядчикам) за сырье,</w:t>
            </w:r>
            <w:r>
              <w:br/>
              <w:t xml:space="preserve">      материалы, работы, услуги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(67 129)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(61 136)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оплатой труда работников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(340 215)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(318 575)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налог на прибыль организаций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(8 857)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(12 094)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(72 082)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(71 533)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текущих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14 750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(28 245)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инвестиционных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956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</w:t>
            </w:r>
            <w:r>
              <w:br/>
              <w:t xml:space="preserve">      от продажи </w:t>
            </w:r>
            <w:proofErr w:type="spellStart"/>
            <w:r>
              <w:t>внеоборотных</w:t>
            </w:r>
            <w:proofErr w:type="spellEnd"/>
            <w:r>
              <w:t xml:space="preserve"> активов (кроме</w:t>
            </w:r>
            <w:r>
              <w:br/>
              <w:t xml:space="preserve">      финансовых вложений)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продажи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возврата предоставленных займов, от продажи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956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(219)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(50 048)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9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2021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2020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в связи с приобретением, созданием,</w:t>
            </w:r>
            <w:r>
              <w:br/>
              <w:t xml:space="preserve">      модернизацией, реконструкцией и подготовкой</w:t>
            </w:r>
            <w:r>
              <w:br/>
              <w:t xml:space="preserve">      к использованию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(219)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(48)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лицам), предоставление займов другим лицам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(50 000)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обязательствам, включаемым в стоимость инвестиционного актива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инвестиционных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737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(50 048)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финансовых операций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получение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денежных вкладов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акций, увеличения долей участия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облигаций, векселей и других долговых ценных бумаг и др.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собственникам (участникам) в связи с выкупом</w:t>
            </w:r>
            <w:r>
              <w:br/>
              <w:t xml:space="preserve">      у них акций (долей участия) организации или их</w:t>
            </w:r>
            <w:r>
              <w:br/>
              <w:t xml:space="preserve">      выходом из состава участников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 уплату дивидендов и иных платежей по распределению прибыли в пользу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финансовых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Сальдо денежных потоков за отчетный период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15 487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(78 293)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начало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19 782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98 075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5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10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70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2021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2020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конец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35 269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19 782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Величина влияния изменений курса иностранной валюты по отношению к рублю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4490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34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7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</w:tbl>
    <w:p w:rsidR="00920F62" w:rsidRDefault="00920F62"/>
    <w:tbl>
      <w:tblPr>
        <w:tblW w:w="13662" w:type="dxa"/>
        <w:tblInd w:w="-15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"/>
        <w:gridCol w:w="40"/>
        <w:gridCol w:w="80"/>
        <w:gridCol w:w="1300"/>
        <w:gridCol w:w="200"/>
        <w:gridCol w:w="400"/>
        <w:gridCol w:w="200"/>
        <w:gridCol w:w="500"/>
        <w:gridCol w:w="300"/>
        <w:gridCol w:w="200"/>
        <w:gridCol w:w="200"/>
        <w:gridCol w:w="600"/>
        <w:gridCol w:w="20"/>
        <w:gridCol w:w="180"/>
        <w:gridCol w:w="600"/>
        <w:gridCol w:w="500"/>
        <w:gridCol w:w="300"/>
        <w:gridCol w:w="100"/>
        <w:gridCol w:w="300"/>
        <w:gridCol w:w="100"/>
        <w:gridCol w:w="80"/>
        <w:gridCol w:w="420"/>
        <w:gridCol w:w="400"/>
        <w:gridCol w:w="500"/>
        <w:gridCol w:w="200"/>
        <w:gridCol w:w="100"/>
        <w:gridCol w:w="100"/>
        <w:gridCol w:w="440"/>
        <w:gridCol w:w="200"/>
        <w:gridCol w:w="160"/>
        <w:gridCol w:w="300"/>
        <w:gridCol w:w="200"/>
        <w:gridCol w:w="100"/>
        <w:gridCol w:w="100"/>
        <w:gridCol w:w="800"/>
        <w:gridCol w:w="300"/>
        <w:gridCol w:w="600"/>
        <w:gridCol w:w="100"/>
        <w:gridCol w:w="2300"/>
      </w:tblGrid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200" w:right="200"/>
              <w:jc w:val="center"/>
            </w:pPr>
            <w:r>
              <w:t>Информация из Государственного информационного ресурса бухгалтерской (финансовой) отчетности (Ресурса БФО)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jc w:val="center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Дата формирования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Номер выгрузки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№ 0710099_2466199794_2022_000_20250224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Настоящая выгрузка содержит информацию о юридическом лице: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Полное наименование юридического лица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ОБЩЕСТВО С ОГРАНИЧЕННОЙ ОТВЕТСТВЕННОСТЬЮ "НОРНИКЕЛЬ - ЕНИСЕЙСКОЕ РЕЧНОЕ ПАРОХОДСТВО"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200" w:right="200"/>
              <w:jc w:val="center"/>
            </w:pPr>
            <w:proofErr w:type="gramStart"/>
            <w:r>
              <w:t>включенная</w:t>
            </w:r>
            <w:proofErr w:type="gramEnd"/>
            <w:r>
              <w:t xml:space="preserve"> в Государственный информационный ресурс бухгалтерской (финансовой) отчетности по состоянию на 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2466199794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КПП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246601001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Код по ОКПО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67250522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Форма собственности (по ОКФС)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Организационно-правовая форма (по ОКОПФ)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12300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Вид экономической деятельности по ОКВЭД 2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70.10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Местонахождение (адрес)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 xml:space="preserve">660049, Красноярский край, г Красноярск, </w:t>
            </w:r>
            <w:proofErr w:type="spellStart"/>
            <w:proofErr w:type="gramStart"/>
            <w:r>
              <w:t>ул</w:t>
            </w:r>
            <w:proofErr w:type="spellEnd"/>
            <w:proofErr w:type="gramEnd"/>
            <w:r>
              <w:t xml:space="preserve"> Бограда, 15, 215, 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Единица измерения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rPr>
                <w:u w:val="single"/>
              </w:rPr>
              <w:t>Тыс. руб.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Бухгалтерская отчетность подлежит обязательному аудиту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Наименование аудиторской организации/ФИО индивидуального аудитора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ООО "</w:t>
            </w:r>
            <w:proofErr w:type="spellStart"/>
            <w:r>
              <w:t>ФинЭкспертиза</w:t>
            </w:r>
            <w:proofErr w:type="spellEnd"/>
            <w:r>
              <w:t>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7708096662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ОГРН/ОГРНИП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1027739127734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ИНН   2466199794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rPr>
                <w:b/>
              </w:rP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КПП   246601001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0710001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balance"/>
              <w:jc w:val="center"/>
            </w:pPr>
            <w:r>
              <w:rPr>
                <w:sz w:val="24"/>
              </w:rPr>
              <w:t>Бухгалтерский баланс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  <w:jc w:val="center"/>
            </w:pPr>
            <w:r>
              <w:rPr>
                <w:sz w:val="24"/>
              </w:rPr>
              <w:t>На 31 декабря 2022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Актив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 xml:space="preserve">I.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23 061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3 230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51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Результаты исследований и разработок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Основные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276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53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171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Доходные вложения в материальные ценности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1180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13 135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10 525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8 315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Прочие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1190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Итого по разделу 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36 478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13 808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8 537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II. Оборотные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Запасы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223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Налог на добавленную стоимость по приобретенным ценностям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Дебиторская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89 454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40 076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51 407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 (за исключением денежных эквивалентов)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33 519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50 000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50 000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Денежные средства и денежные эквиваленты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833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35 269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19 782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оборотные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390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123 967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125 790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121 442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1600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160 445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139 598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129 979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2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Пассив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III. Капитал и резервы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Уставный капитал (складочный капитал, уставный фонд, вклады товарищей)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Собственные акции, выкупленные у акционеров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Переоценка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Добавочный капитал (без переоценки)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Резервный капитал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Нераспределенная прибыль (непокрытый убыток)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44 805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44 622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49 519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rPr>
                <w:b/>
              </w:rPr>
              <w:t>Итого по разделу III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44 905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44 722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49 619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IV. Долгосрочные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V. Краткосрочные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Кредиторская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115 540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94 876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80 360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Доходы будущих периодов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115 540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94 876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80 360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1700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160 445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139 598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129 979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1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2</w:t>
            </w:r>
            <w:r>
              <w:t xml:space="preserve"> Здесь и в других формах отчетов вычитаемый или отрицательный показатель показывается в круглых скобках.</w:t>
            </w:r>
            <w:r>
              <w:br/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3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3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0710002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inres"/>
              <w:jc w:val="center"/>
            </w:pPr>
            <w:r>
              <w:rPr>
                <w:sz w:val="24"/>
              </w:rPr>
              <w:t>Отчет о финансовых результатах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  <w:jc w:val="center"/>
            </w:pPr>
            <w:r>
              <w:rPr>
                <w:sz w:val="24"/>
              </w:rPr>
              <w:t>За 2022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2022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2021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Выручка</w:t>
            </w:r>
            <w:proofErr w:type="gramStart"/>
            <w:r>
              <w:rPr>
                <w:vertAlign w:val="superscript"/>
              </w:rPr>
              <w:t>4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505 852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401 588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Себестоимость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(444 693)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(330 851)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Валовая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61 159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70 737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Коммерческие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Управленческие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(62 030)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(76 608)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Прибыль (убыток) от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(871)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(5 871)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Доходы от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получению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2 183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1 630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уплате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доходы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2340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135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142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(507)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(1 242)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Прибыль (убыток) до налогообложения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940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(5 341)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(757)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433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.:</w:t>
            </w:r>
            <w:r>
              <w:br/>
              <w:t>текущий налог на прибыль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(3 381)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(1 777)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отложенный налог на прибыль</w:t>
            </w:r>
            <w:proofErr w:type="gramStart"/>
            <w:r>
              <w:rPr>
                <w:vertAlign w:val="superscript"/>
              </w:rPr>
              <w:t>6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2 624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2 210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Прочее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2460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Чистая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Результат от прочих операций,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 от операций, результат которых не включается в чистую прибыль (убыток) периода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Совокупный финансовый результат периода</w:t>
            </w:r>
            <w:proofErr w:type="gramStart"/>
            <w:r>
              <w:rPr>
                <w:vertAlign w:val="superscript"/>
              </w:rPr>
              <w:t>7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4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2022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2021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СПРАВОЧНО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Базовая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Разводненная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3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3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4</w:t>
            </w:r>
            <w:r>
              <w:t xml:space="preserve"> Выручка отражается за минусом налога на добавленную стоимость, акцизов.</w:t>
            </w:r>
            <w:r>
              <w:br/>
            </w:r>
            <w:r>
              <w:rPr>
                <w:vertAlign w:val="superscript"/>
              </w:rPr>
              <w:t>5</w:t>
            </w:r>
            <w:r>
              <w:t xml:space="preserve"> Отражается расход (доход) по налогу на прибыль.</w:t>
            </w:r>
            <w:r>
              <w:br/>
            </w:r>
            <w:r>
              <w:rPr>
                <w:vertAlign w:val="superscript"/>
              </w:rPr>
              <w:t>6</w:t>
            </w:r>
            <w: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</w:r>
            <w:r>
              <w:br/>
            </w:r>
            <w:r>
              <w:rPr>
                <w:vertAlign w:val="superscript"/>
              </w:rPr>
              <w:t>7</w:t>
            </w:r>
            <w:r>
              <w:t xml:space="preserve"> Совокупный финансовый результат периода определяется как сумма строк "Чистая прибыль (убыток)", "Результат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</w:t>
            </w:r>
            <w:proofErr w:type="gramStart"/>
            <w:r>
              <w:t>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  <w:proofErr w:type="gramEnd"/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withouttablefinresadd"/>
              <w:jc w:val="center"/>
            </w:pPr>
            <w:r>
              <w:rPr>
                <w:sz w:val="24"/>
              </w:rPr>
              <w:t>Дополнительные строки отчета о финансовых результатах</w:t>
            </w: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50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i/>
              </w:rPr>
              <w:t>Лист представляется за отчетный период 2022 года при принятии организацией</w:t>
            </w:r>
            <w:r>
              <w:rPr>
                <w:i/>
              </w:rPr>
              <w:br/>
              <w:t>решения о неприменении изменений, предусмотренных пунктом 2 приказа Минфина от</w:t>
            </w:r>
            <w:r>
              <w:rPr>
                <w:i/>
              </w:rPr>
              <w:br/>
              <w:t>19.04.2019 г. №61н "О внесении изменений в приказ Министерства финансов Российской</w:t>
            </w:r>
            <w:r>
              <w:rPr>
                <w:i/>
              </w:rPr>
              <w:br/>
              <w:t>Федерации от 02.07.2010 г. № 66н "О формах бухгалтерской отчетности организаций",</w:t>
            </w:r>
            <w:r>
              <w:rPr>
                <w:i/>
              </w:rPr>
              <w:br/>
              <w:t>до указанного в данном пункте срока"</w:t>
            </w: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Пояснения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2022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2021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 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Текущий налог на прибыль</w:t>
            </w:r>
            <w:r>
              <w:rPr>
                <w:vertAlign w:val="superscript"/>
              </w:rPr>
              <w:t>8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постоянные налоговые обязательства (активы)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обязательств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vertAlign w:val="superscript"/>
              </w:rPr>
              <w:t>8</w:t>
            </w:r>
            <w:r>
              <w:t xml:space="preserve"> Значения показателя заполняются по коду строки 2411 отчета о финансовых результатах.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5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0710004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capitalchange"/>
              <w:jc w:val="center"/>
            </w:pPr>
            <w:r>
              <w:rPr>
                <w:sz w:val="24"/>
              </w:rPr>
              <w:t>Отчет об изменениях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capitalchange"/>
              <w:jc w:val="center"/>
            </w:pPr>
            <w:r>
              <w:rPr>
                <w:sz w:val="24"/>
              </w:rPr>
              <w:t>За 2022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2020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49 519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49 619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2021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(4 897)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6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2021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44 622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44 722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2022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2022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44 805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44 905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7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ind w:left="60" w:right="60"/>
              <w:jc w:val="center"/>
            </w:pPr>
            <w:r>
              <w:t>2. Корректировки в связи с изменением учетной политики и исправлением ошибок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00" w:type="dxa"/>
            <w:gridSpan w:val="3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2020 г.</w:t>
            </w:r>
          </w:p>
        </w:tc>
        <w:tc>
          <w:tcPr>
            <w:tcW w:w="3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Изменение капитала за 2021 г.</w:t>
            </w:r>
          </w:p>
        </w:tc>
        <w:tc>
          <w:tcPr>
            <w:tcW w:w="15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100" w:right="100"/>
              <w:jc w:val="center"/>
            </w:pPr>
            <w:r>
              <w:t>За счет чистой прибыли (убытка)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За счет иных факторов</w:t>
            </w:r>
          </w:p>
        </w:tc>
        <w:tc>
          <w:tcPr>
            <w:tcW w:w="15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1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3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4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5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Капитал - всего: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в том числе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ind w:left="60" w:right="60"/>
            </w:pPr>
            <w:r>
              <w:t>нераспределенная прибыль (непокрытый убыток):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2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/>
            </w:pPr>
            <w:r>
              <w:t>другие статьи капитала, по которым осуществлены корректировки</w:t>
            </w:r>
          </w:p>
        </w:tc>
        <w:tc>
          <w:tcPr>
            <w:tcW w:w="3500" w:type="dxa"/>
            <w:gridSpan w:val="13"/>
            <w:tcBorders>
              <w:top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spacing w:before="60"/>
              <w:ind w:right="60"/>
            </w:pPr>
            <w:r>
              <w:t>(по статьям):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3"/>
              <w:ind w:left="60" w:right="60"/>
              <w:jc w:val="center"/>
            </w:pPr>
            <w:r>
              <w:t>3. Чистые активы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Код строк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100" w:right="100"/>
              <w:jc w:val="center"/>
            </w:pPr>
            <w:r>
              <w:t>На 31 декабря 2020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</w:pPr>
            <w:r>
              <w:t>Чистые активы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3600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44 905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44 722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49 619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8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8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0710005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undsmovement"/>
              <w:jc w:val="center"/>
            </w:pPr>
            <w:r>
              <w:rPr>
                <w:sz w:val="24"/>
              </w:rPr>
              <w:t>Отчет о движении денежных средств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undsmovement"/>
              <w:jc w:val="center"/>
            </w:pPr>
            <w:r>
              <w:rPr>
                <w:sz w:val="24"/>
              </w:rPr>
              <w:t>За 2022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2022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2021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текущих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564 382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503 033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От продажи продукции, товаров, работ и услуг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554 199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492 173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арендных платежей, лицензионных платежей, роялти, комиссионных и иных аналогичных платежей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перепродажи финансовых вложений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10 183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10 860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(586 646)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(488 283)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поставщикам (подрядчикам) за сырье,</w:t>
            </w:r>
            <w:r>
              <w:br/>
              <w:t xml:space="preserve">      материалы, работы, услуги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(55 166)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(67 129)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оплатой труда работников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(433 716)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(340 215)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налог на прибыль организаций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(10 485)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(8 857)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(87 279)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(72 082)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текущих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(22 264)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14 750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инвестиционных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18 621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956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</w:t>
            </w:r>
            <w:r>
              <w:br/>
              <w:t xml:space="preserve">      от продажи </w:t>
            </w:r>
            <w:proofErr w:type="spellStart"/>
            <w:r>
              <w:t>внеоборотных</w:t>
            </w:r>
            <w:proofErr w:type="spellEnd"/>
            <w:r>
              <w:t xml:space="preserve"> активов (кроме</w:t>
            </w:r>
            <w:r>
              <w:br/>
              <w:t xml:space="preserve">      финансовых вложений)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продажи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возврата предоставленных займов, от продажи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16 482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2 139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956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(30 793)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(219)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9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2022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2021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в связи с приобретением, созданием,</w:t>
            </w:r>
            <w:r>
              <w:br/>
              <w:t xml:space="preserve">      модернизацией, реконструкцией и подготовкой</w:t>
            </w:r>
            <w:r>
              <w:br/>
              <w:t xml:space="preserve">      к использованию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(30 793)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(219)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лицам), предоставление займов другим лицам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обязательствам, включаемым в стоимость инвестиционного актива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инвестиционных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(12 172)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737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финансовых операций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получение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денежных вкладов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акций, увеличения долей участия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облигаций, векселей и других долговых ценных бумаг и др.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собственникам (участникам) в связи с выкупом</w:t>
            </w:r>
            <w:r>
              <w:br/>
              <w:t xml:space="preserve">      у них акций (долей участия) организации или их</w:t>
            </w:r>
            <w:r>
              <w:br/>
              <w:t xml:space="preserve">      выходом из состава участников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 уплату дивидендов и иных платежей по распределению прибыли в пользу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финансовых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Сальдо денежных потоков за отчетный период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(34 436)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15 487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начало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35 269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19 782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5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10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142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2022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2021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конец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833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35 269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Величина влияния изменений курса иностранной валюты по отношению к рублю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4490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34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142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</w:tbl>
    <w:p w:rsidR="00920F62" w:rsidRDefault="00920F62"/>
    <w:tbl>
      <w:tblPr>
        <w:tblW w:w="13560" w:type="dxa"/>
        <w:tblInd w:w="-14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"/>
        <w:gridCol w:w="80"/>
        <w:gridCol w:w="1300"/>
        <w:gridCol w:w="200"/>
        <w:gridCol w:w="400"/>
        <w:gridCol w:w="200"/>
        <w:gridCol w:w="500"/>
        <w:gridCol w:w="300"/>
        <w:gridCol w:w="200"/>
        <w:gridCol w:w="200"/>
        <w:gridCol w:w="600"/>
        <w:gridCol w:w="20"/>
        <w:gridCol w:w="180"/>
        <w:gridCol w:w="600"/>
        <w:gridCol w:w="500"/>
        <w:gridCol w:w="300"/>
        <w:gridCol w:w="100"/>
        <w:gridCol w:w="300"/>
        <w:gridCol w:w="100"/>
        <w:gridCol w:w="80"/>
        <w:gridCol w:w="420"/>
        <w:gridCol w:w="400"/>
        <w:gridCol w:w="500"/>
        <w:gridCol w:w="200"/>
        <w:gridCol w:w="100"/>
        <w:gridCol w:w="100"/>
        <w:gridCol w:w="440"/>
        <w:gridCol w:w="200"/>
        <w:gridCol w:w="160"/>
        <w:gridCol w:w="300"/>
        <w:gridCol w:w="200"/>
        <w:gridCol w:w="100"/>
        <w:gridCol w:w="100"/>
        <w:gridCol w:w="800"/>
        <w:gridCol w:w="300"/>
        <w:gridCol w:w="600"/>
        <w:gridCol w:w="100"/>
        <w:gridCol w:w="2300"/>
      </w:tblGrid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200" w:right="200"/>
              <w:jc w:val="center"/>
            </w:pPr>
            <w:r>
              <w:t>Информация из Государственного информационного ресурса бухгалтерской (финансовой) отчетности (Ресурса БФО)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jc w:val="center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Дата формирования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Номер выгрузки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№ 0710099_2466199794_2023_000_20250224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Настоящая выгрузка содержит информацию о юридическом лице: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Полное наименование юридического лица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ОБЩЕСТВО С ОГРАНИЧЕННОЙ ОТВЕТСТВЕННОСТЬЮ "НОРНИКЕЛЬ - ЕНИСЕЙСКОЕ РЕЧНОЕ ПАРОХОДСТВО"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200" w:right="200"/>
              <w:jc w:val="center"/>
            </w:pPr>
            <w:proofErr w:type="gramStart"/>
            <w:r>
              <w:t>включенная</w:t>
            </w:r>
            <w:proofErr w:type="gramEnd"/>
            <w:r>
              <w:t xml:space="preserve"> в Государственный информационный ресурс бухгалтерской (финансовой) отчетности по состоянию на 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2466199794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КПП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246601001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Код по ОКПО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67250522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Форма собственности (по ОКФС)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Организационно-правовая форма (по ОКОПФ)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12300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Вид экономической деятельности по ОКВЭД 2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70.10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Местонахождение (адрес)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 xml:space="preserve">660049, Красноярский край, г Красноярск, </w:t>
            </w:r>
            <w:proofErr w:type="spellStart"/>
            <w:proofErr w:type="gramStart"/>
            <w:r>
              <w:t>ул</w:t>
            </w:r>
            <w:proofErr w:type="spellEnd"/>
            <w:proofErr w:type="gramEnd"/>
            <w:r>
              <w:t xml:space="preserve"> Бограда, 15, 215, 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Единица измерения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rPr>
                <w:u w:val="single"/>
              </w:rPr>
              <w:t>Тыс. руб.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Бухгалтерская отчетность подлежит обязательному аудиту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Наименование аудиторской организации/ФИО индивидуального аудитора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ООО "</w:t>
            </w:r>
            <w:proofErr w:type="spellStart"/>
            <w:r>
              <w:t>ФинЭкспертиза</w:t>
            </w:r>
            <w:proofErr w:type="spellEnd"/>
            <w:r>
              <w:t>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7708096662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ОГРН/ОГРНИП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1027739127734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ИНН   2466199794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rPr>
                <w:b/>
              </w:rP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КПП   246601001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0710001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balance"/>
              <w:jc w:val="center"/>
            </w:pPr>
            <w:r>
              <w:rPr>
                <w:sz w:val="24"/>
              </w:rPr>
              <w:t>Бухгалтерский баланс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  <w:jc w:val="center"/>
            </w:pPr>
            <w:r>
              <w:rPr>
                <w:sz w:val="24"/>
              </w:rPr>
              <w:t>На 31 декабря 2023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2023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Актив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 xml:space="preserve">I.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17 887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23 061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3 230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Результаты исследований и разработок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2.4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Основные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611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276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53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Доходные вложения в материальные ценности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2.16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1180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14 411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13 135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10 525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2.6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Прочие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1190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Итого по разделу 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32 909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36 478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13 808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II. Оборотные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2.7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Запасы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Налог на добавленную стоимость по приобретенным ценностям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24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2.8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Дебиторская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108 269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86 173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40 076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2.5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 (за исключением денежных эквивалентов)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9 208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33 519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50 000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Денежные средства и денежные эквиваленты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833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35 269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2.9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оборотные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390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118 208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120 686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125 790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1600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151 117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157 164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139 598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1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2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2023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Пассив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III. Капитал и резервы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2.10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Уставный капитал (складочный капитал, уставный фонд, вклады товарищей)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Собственные акции, выкупленные у акционеров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Переоценка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Добавочный капитал (без переоценки)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Резервный капитал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2.10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Нераспределенная прибыль (непокрытый убыток)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22 004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44 805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44 622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rPr>
                <w:b/>
              </w:rPr>
              <w:t>Итого по разделу III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22 104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44 905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44 722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IV. Долгосрочные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V. Краткосрочные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Кредиторская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129 013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112 259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94 876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Доходы будущих периодов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129 013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112 259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94 876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1700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151 117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157 164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139 598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1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2</w:t>
            </w:r>
            <w:r>
              <w:t xml:space="preserve"> Здесь и в других формах отчетов вычитаемый или отрицательный показатель показывается в круглых скобках.</w:t>
            </w:r>
            <w:r>
              <w:br/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3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0710002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inres"/>
              <w:jc w:val="center"/>
            </w:pPr>
            <w:r>
              <w:rPr>
                <w:sz w:val="24"/>
              </w:rPr>
              <w:t>Отчет о финансовых результатах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  <w:jc w:val="center"/>
            </w:pPr>
            <w:r>
              <w:rPr>
                <w:sz w:val="24"/>
              </w:rPr>
              <w:t>За 2023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2023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2022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Выручка</w:t>
            </w:r>
            <w:proofErr w:type="gramStart"/>
            <w:r>
              <w:rPr>
                <w:vertAlign w:val="superscript"/>
              </w:rPr>
              <w:t>4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586 634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505 852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2.14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Себестоимость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(515 547)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(444 693)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Валовая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71 087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61 159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Коммерческие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2.14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Управленческие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(72 076)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(62 030)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Прибыль (убыток) от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(989)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(871)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Доходы от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2.15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получению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2 351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2 183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уплате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2.15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доходы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2340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135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2.15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(1 166)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(507)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Прибыль (убыток) до налогообложения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418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940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2.16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(725)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(757)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2.16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.:</w:t>
            </w:r>
            <w:r>
              <w:br/>
              <w:t>текущий налог на прибыль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(2 001)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(3 381)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2.16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отложенный налог на прибыль</w:t>
            </w:r>
            <w:proofErr w:type="gramStart"/>
            <w:r>
              <w:rPr>
                <w:vertAlign w:val="superscript"/>
              </w:rPr>
              <w:t>6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1 276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2 624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Прочее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2460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Чистая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Результат от прочих операций,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 от операций, результат которых не включается в чистую прибыль (убыток) периода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Совокупный финансовый результат периода</w:t>
            </w:r>
            <w:proofErr w:type="gramStart"/>
            <w:r>
              <w:rPr>
                <w:vertAlign w:val="superscript"/>
              </w:rPr>
              <w:t>7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4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2023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2022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СПРАВОЧНО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Базовая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Разводненная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3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3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4</w:t>
            </w:r>
            <w:r>
              <w:t xml:space="preserve"> Выручка отражается за минусом налога на добавленную стоимость, акцизов.</w:t>
            </w:r>
            <w:r>
              <w:br/>
            </w:r>
            <w:r>
              <w:rPr>
                <w:vertAlign w:val="superscript"/>
              </w:rPr>
              <w:t>5</w:t>
            </w:r>
            <w:r>
              <w:t xml:space="preserve"> Отражается расход (доход) по налогу на прибыль.</w:t>
            </w:r>
            <w:r>
              <w:br/>
            </w:r>
            <w:r>
              <w:rPr>
                <w:vertAlign w:val="superscript"/>
              </w:rPr>
              <w:t>6</w:t>
            </w:r>
            <w: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</w:r>
            <w:r>
              <w:br/>
            </w:r>
            <w:r>
              <w:rPr>
                <w:vertAlign w:val="superscript"/>
              </w:rPr>
              <w:t>7</w:t>
            </w:r>
            <w:r>
              <w:t xml:space="preserve"> Совокупный финансовый результат периода определяется как сумма строк "Чистая прибыль (убыток)", "Результат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</w:t>
            </w:r>
            <w:proofErr w:type="gramStart"/>
            <w:r>
              <w:t>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  <w:proofErr w:type="gramEnd"/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withouttablefinresadd"/>
              <w:jc w:val="center"/>
            </w:pPr>
            <w:r>
              <w:rPr>
                <w:sz w:val="24"/>
              </w:rPr>
              <w:t>Дополнительные строки отчета о финансовых результатах</w:t>
            </w: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50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i/>
              </w:rPr>
              <w:t>Лист представляется за отчетный период 2023 года при принятии организацией</w:t>
            </w:r>
            <w:r>
              <w:rPr>
                <w:i/>
              </w:rPr>
              <w:br/>
              <w:t>решения о неприменении изменений, предусмотренных пунктом 2 приказа Минфина от</w:t>
            </w:r>
            <w:r>
              <w:rPr>
                <w:i/>
              </w:rPr>
              <w:br/>
              <w:t>19.04.2019 г. №61н "О внесении изменений в приказ Министерства финансов Российской</w:t>
            </w:r>
            <w:r>
              <w:rPr>
                <w:i/>
              </w:rPr>
              <w:br/>
              <w:t>Федерации от 02.07.2010 г. № 66н "О формах бухгалтерской отчетности организаций",</w:t>
            </w:r>
            <w:r>
              <w:rPr>
                <w:i/>
              </w:rPr>
              <w:br/>
              <w:t>до указанного в данном пункте срока"</w:t>
            </w: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Пояснения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2023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2022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 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Текущий налог на прибыль</w:t>
            </w:r>
            <w:r>
              <w:rPr>
                <w:vertAlign w:val="superscript"/>
              </w:rPr>
              <w:t>8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постоянные налоговые обязательства (активы)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обязательств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vertAlign w:val="superscript"/>
              </w:rPr>
              <w:t>8</w:t>
            </w:r>
            <w:r>
              <w:t xml:space="preserve"> Значения показателя заполняются по коду строки 2411 отчета о финансовых результатах.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5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0710004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capitalchange"/>
              <w:jc w:val="center"/>
            </w:pPr>
            <w:r>
              <w:rPr>
                <w:sz w:val="24"/>
              </w:rPr>
              <w:t>Отчет об изменениях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capitalchange"/>
              <w:jc w:val="center"/>
            </w:pPr>
            <w:r>
              <w:rPr>
                <w:sz w:val="24"/>
              </w:rPr>
              <w:t>За 2023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2021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44 622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44 722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2022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183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6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2022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44 805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44 905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2023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(22 801)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(22 801)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2023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22 004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22 104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7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ind w:left="60" w:right="60"/>
              <w:jc w:val="center"/>
            </w:pPr>
            <w:r>
              <w:t>2. Корректировки в связи с изменением учетной политики и исправлением ошибок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00" w:type="dxa"/>
            <w:gridSpan w:val="3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2021 г.</w:t>
            </w:r>
          </w:p>
        </w:tc>
        <w:tc>
          <w:tcPr>
            <w:tcW w:w="3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Изменение капитала за 2022 г.</w:t>
            </w:r>
          </w:p>
        </w:tc>
        <w:tc>
          <w:tcPr>
            <w:tcW w:w="15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100" w:right="100"/>
              <w:jc w:val="center"/>
            </w:pPr>
            <w:r>
              <w:t>За счет чистой прибыли (убытка)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За счет иных факторов</w:t>
            </w:r>
          </w:p>
        </w:tc>
        <w:tc>
          <w:tcPr>
            <w:tcW w:w="15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1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3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4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5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Капитал - всего: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в том числе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ind w:left="60" w:right="60"/>
            </w:pPr>
            <w:r>
              <w:t>нераспределенная прибыль (непокрытый убыток):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2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/>
            </w:pPr>
            <w:r>
              <w:t>другие статьи капитала, по которым осуществлены корректировки</w:t>
            </w:r>
          </w:p>
        </w:tc>
        <w:tc>
          <w:tcPr>
            <w:tcW w:w="3500" w:type="dxa"/>
            <w:gridSpan w:val="13"/>
            <w:tcBorders>
              <w:top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spacing w:before="60"/>
              <w:ind w:right="60"/>
            </w:pPr>
            <w:r>
              <w:t>(по статьям):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3"/>
              <w:ind w:left="60" w:right="60"/>
              <w:jc w:val="center"/>
            </w:pPr>
            <w:r>
              <w:t>3. Чистые активы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Код строк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2023 г.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100" w:right="100"/>
              <w:jc w:val="center"/>
            </w:pPr>
            <w:r>
              <w:t>На 31 декабря 2021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</w:pPr>
            <w:r>
              <w:t>Чистые активы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3600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22 104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44 905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44 722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8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8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0710005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undsmovement"/>
              <w:jc w:val="center"/>
            </w:pPr>
            <w:r>
              <w:rPr>
                <w:sz w:val="24"/>
              </w:rPr>
              <w:t>Отчет о движении денежных средств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undsmovement"/>
              <w:jc w:val="center"/>
            </w:pPr>
            <w:r>
              <w:rPr>
                <w:sz w:val="24"/>
              </w:rPr>
              <w:t>За 2023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2023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2022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текущих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695 610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564 382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От продажи продукции, товаров, работ и услуг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680 999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554 199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арендных платежей, лицензионных платежей, роялти, комиссионных и иных аналогичных платежей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перепродажи финансовых вложений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14 611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10 183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(699 977)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(586 646)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поставщикам (подрядчикам) за сырье,</w:t>
            </w:r>
            <w:r>
              <w:br/>
              <w:t xml:space="preserve">      материалы, работы, услуги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(71 331)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(55 166)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оплатой труда работников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(474 703)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(433 716)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налог на прибыль организаций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(28 527)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(10 485)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(125 416)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(87 279)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текущих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(4 367)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(22 264)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инвестиционных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26 503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18 621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</w:t>
            </w:r>
            <w:r>
              <w:br/>
              <w:t xml:space="preserve">      от продажи </w:t>
            </w:r>
            <w:proofErr w:type="spellStart"/>
            <w:r>
              <w:t>внеоборотных</w:t>
            </w:r>
            <w:proofErr w:type="spellEnd"/>
            <w:r>
              <w:t xml:space="preserve"> активов (кроме</w:t>
            </w:r>
            <w:r>
              <w:br/>
              <w:t xml:space="preserve">      финансовых вложений)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продажи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возврата предоставленных займов, от продажи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24 311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16 482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2 192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2 139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(30 793)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9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2023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2022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в связи с приобретением, созданием,</w:t>
            </w:r>
            <w:r>
              <w:br/>
              <w:t xml:space="preserve">      модернизацией, реконструкцией и подготовкой</w:t>
            </w:r>
            <w:r>
              <w:br/>
              <w:t xml:space="preserve">      к использованию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(30 793)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лицам), предоставление займов другим лицам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обязательствам, включаемым в стоимость инвестиционного актива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инвестиционных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26 503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(12 172)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финансовых операций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получение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денежных вкладов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акций, увеличения долей участия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облигаций, векселей и других долговых ценных бумаг и др.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собственникам (участникам) в связи с выкупом</w:t>
            </w:r>
            <w:r>
              <w:br/>
              <w:t xml:space="preserve">      у них акций (долей участия) организации или их</w:t>
            </w:r>
            <w:r>
              <w:br/>
              <w:t xml:space="preserve">      выходом из состава участников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 уплату дивидендов и иных платежей по распределению прибыли в пользу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финансовых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Сальдо денежных потоков за отчетный период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(358)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(34 436)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начало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833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35 269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5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10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2023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2022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конец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448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833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Величина влияния изменений курса иностранной валюты по отношению к рублю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4490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</w:tbl>
    <w:p w:rsidR="00920F62" w:rsidRDefault="00920F62"/>
    <w:tbl>
      <w:tblPr>
        <w:tblW w:w="13560" w:type="dxa"/>
        <w:tblInd w:w="-11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"/>
        <w:gridCol w:w="80"/>
        <w:gridCol w:w="1300"/>
        <w:gridCol w:w="200"/>
        <w:gridCol w:w="400"/>
        <w:gridCol w:w="200"/>
        <w:gridCol w:w="500"/>
        <w:gridCol w:w="300"/>
        <w:gridCol w:w="200"/>
        <w:gridCol w:w="200"/>
        <w:gridCol w:w="600"/>
        <w:gridCol w:w="20"/>
        <w:gridCol w:w="180"/>
        <w:gridCol w:w="600"/>
        <w:gridCol w:w="500"/>
        <w:gridCol w:w="300"/>
        <w:gridCol w:w="100"/>
        <w:gridCol w:w="300"/>
        <w:gridCol w:w="100"/>
        <w:gridCol w:w="80"/>
        <w:gridCol w:w="420"/>
        <w:gridCol w:w="400"/>
        <w:gridCol w:w="500"/>
        <w:gridCol w:w="200"/>
        <w:gridCol w:w="100"/>
        <w:gridCol w:w="100"/>
        <w:gridCol w:w="440"/>
        <w:gridCol w:w="200"/>
        <w:gridCol w:w="160"/>
        <w:gridCol w:w="300"/>
        <w:gridCol w:w="200"/>
        <w:gridCol w:w="100"/>
        <w:gridCol w:w="100"/>
        <w:gridCol w:w="800"/>
        <w:gridCol w:w="300"/>
        <w:gridCol w:w="600"/>
        <w:gridCol w:w="100"/>
        <w:gridCol w:w="2300"/>
      </w:tblGrid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200" w:right="200"/>
              <w:jc w:val="center"/>
            </w:pPr>
            <w:r>
              <w:t>Информация из Государственного информационного ресурса бухгалтерской (финансовой) отчетности (Ресурса БФО)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jc w:val="center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Дата формирования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Номер выгрузки информации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№ 0710099_2466199794_2024_000_20250224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Настоящая выгрузка содержит информацию о юридическом лице: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Полное наименование юридического лица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  <w:jc w:val="center"/>
            </w:pPr>
            <w:r>
              <w:t>ОБЩЕСТВО С ОГРАНИЧЕННОЙ ОТВЕТСТВЕННОСТЬЮ "НОРНИКЕЛЬ - ЕНИСЕЙСКОЕ РЕЧНОЕ ПАРОХОДСТВО"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200" w:right="200"/>
              <w:jc w:val="center"/>
            </w:pPr>
            <w:proofErr w:type="gramStart"/>
            <w:r>
              <w:t>включенная</w:t>
            </w:r>
            <w:proofErr w:type="gramEnd"/>
            <w:r>
              <w:t xml:space="preserve"> в Государственный информационный ресурс бухгалтерской (финансовой) отчетности по состоянию на 24.02.2025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organization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2466199794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КПП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246601001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Код по ОКПО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67250522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Форма собственности (по ОКФС)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Организационно-правовая форма (по ОКОПФ)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12300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Вид экономической деятельности по ОКВЭД 2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70.10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Местонахождение (адрес)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 xml:space="preserve">660049, Красноярский край, г Красноярск, </w:t>
            </w:r>
            <w:proofErr w:type="spellStart"/>
            <w:proofErr w:type="gramStart"/>
            <w:r>
              <w:t>ул</w:t>
            </w:r>
            <w:proofErr w:type="spellEnd"/>
            <w:proofErr w:type="gramEnd"/>
            <w:r>
              <w:t xml:space="preserve"> Бограда, д 15, </w:t>
            </w:r>
            <w:proofErr w:type="spellStart"/>
            <w:r>
              <w:t>Помещ</w:t>
            </w:r>
            <w:proofErr w:type="spellEnd"/>
            <w:r>
              <w:t xml:space="preserve"> 215 Кабинет 25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Единица измерения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rPr>
                <w:u w:val="single"/>
              </w:rPr>
              <w:t>Тыс. руб.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Бухгалтерская отчетность подлежит обязательному аудиту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Нет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Наименование аудиторской организации/ФИО индивидуального аудитора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ИНН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220" w:type="dxa"/>
            <w:gridSpan w:val="1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  <w:r>
              <w:t>ОГРН/ОГРНИП</w:t>
            </w:r>
          </w:p>
        </w:tc>
        <w:tc>
          <w:tcPr>
            <w:tcW w:w="630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organization"/>
              <w:spacing w:before="60"/>
              <w:ind w:left="60" w:right="60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500" w:type="dxa"/>
            <w:gridSpan w:val="11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ИНН   2466199794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rPr>
                <w:b/>
              </w:rP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balance"/>
            </w:pPr>
            <w:r>
              <w:t>КПП   246601001</w:t>
            </w: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balance"/>
              <w:jc w:val="right"/>
            </w:pPr>
            <w:r>
              <w:t>0710001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balance"/>
              <w:jc w:val="center"/>
            </w:pPr>
            <w:r>
              <w:rPr>
                <w:sz w:val="24"/>
              </w:rPr>
              <w:t>Бухгалтерский баланс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  <w:jc w:val="center"/>
            </w:pPr>
            <w:r>
              <w:rPr>
                <w:sz w:val="24"/>
              </w:rPr>
              <w:t>На 31 декабря 2024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2024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2023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Актив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 xml:space="preserve">I.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12 712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17 887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23 061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Результаты исследований и разработок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Материальные поисковые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2.2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Основные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5 392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611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276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Доходные вложения в материальные ценности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2.11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1180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21 878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14 411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13 135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Прочие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1190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Итого по разделу 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1100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40 082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32 909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36 478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II. Оборотные активы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Запасы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195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226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137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Налог на добавленную стоимость по приобретенным ценностям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57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2.4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Дебиторская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78 261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108 269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86 173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Финансовые вложения (за исключением денежных эквивалентов)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30 539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9 208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33 519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3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Денежные средства и денежные эквиваленты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453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833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оборотные активы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1200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109 470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118 208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120 686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1600</w:t>
            </w:r>
            <w:bookmarkStart w:id="11" w:name="_GoBack"/>
            <w:bookmarkEnd w:id="11"/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149 552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151 117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157 164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1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2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4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Пояснения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20" w:right="2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2024 г.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2023 г.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1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3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4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5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balance"/>
              <w:ind w:left="60" w:right="60"/>
              <w:jc w:val="center"/>
            </w:pPr>
            <w:r>
              <w:t>6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60"/>
              <w:ind w:left="60" w:right="60"/>
              <w:jc w:val="center"/>
            </w:pPr>
            <w:r>
              <w:t>Пассив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III. Капитал и резервы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2.5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Уставный капитал (складочный капитал, уставный фонд, вклады товарищей)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100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Собственные акции, выкупленные у акционеров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(-)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 xml:space="preserve">Переоценка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Добавочный капитал (без переоценки)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Резервный капитал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1360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Нераспределенная прибыль (непокрытый убыток)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1370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9 889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22 004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44 805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rPr>
                <w:b/>
              </w:rPr>
              <w:t>Итого по разделу III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1300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9 989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22 104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44 905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IV. Долгосрочные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5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Отложенные налоговые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2.6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4 386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IV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1400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4 386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  <w:jc w:val="center"/>
            </w:pPr>
            <w:r>
              <w:t>V. Краткосрочные обязательства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Заемные средства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1510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2.6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Кредиторская задолженность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1520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135 015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129 013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112 259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Доходы будущих периодов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1530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Оценочные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1540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-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  <w:r>
              <w:t>2.6</w:t>
            </w: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</w:pPr>
            <w:r>
              <w:t>Прочие обязательства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1550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162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0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Итого по разделу V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1500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135 177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129 013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112 259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4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40"/>
              <w:ind w:left="60" w:right="60"/>
            </w:pPr>
          </w:p>
        </w:tc>
        <w:tc>
          <w:tcPr>
            <w:tcW w:w="3400" w:type="dxa"/>
            <w:gridSpan w:val="11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balance"/>
              <w:spacing w:before="20"/>
              <w:ind w:left="60" w:right="60"/>
            </w:pPr>
            <w:r>
              <w:t>БАЛАНС</w:t>
            </w:r>
          </w:p>
        </w:tc>
        <w:tc>
          <w:tcPr>
            <w:tcW w:w="9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20" w:right="20"/>
              <w:jc w:val="center"/>
            </w:pPr>
            <w:r>
              <w:t>1700</w:t>
            </w:r>
          </w:p>
        </w:tc>
        <w:tc>
          <w:tcPr>
            <w:tcW w:w="18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149 552</w:t>
            </w:r>
          </w:p>
        </w:tc>
        <w:tc>
          <w:tcPr>
            <w:tcW w:w="180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151 117</w:t>
            </w:r>
          </w:p>
        </w:tc>
        <w:tc>
          <w:tcPr>
            <w:tcW w:w="18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balance"/>
              <w:spacing w:before="20"/>
              <w:ind w:left="60" w:right="60"/>
              <w:jc w:val="center"/>
            </w:pPr>
            <w:r>
              <w:t>157 164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balance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1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2</w:t>
            </w:r>
            <w:r>
              <w:t xml:space="preserve"> Здесь и в других формах отчетов вычитаемый или отрицательный показатель показывается в круглых скобках.</w:t>
            </w:r>
            <w:r>
              <w:br/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3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3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9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inres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inres"/>
              <w:jc w:val="right"/>
            </w:pPr>
            <w:r>
              <w:t>0710002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inres"/>
              <w:jc w:val="center"/>
            </w:pPr>
            <w:r>
              <w:rPr>
                <w:sz w:val="24"/>
              </w:rPr>
              <w:t>Отчет о финансовых результатах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  <w:jc w:val="center"/>
            </w:pPr>
            <w:r>
              <w:rPr>
                <w:sz w:val="24"/>
              </w:rPr>
              <w:t>За 2024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2024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2023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2.8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Выручка</w:t>
            </w:r>
            <w:proofErr w:type="gramStart"/>
            <w:r>
              <w:rPr>
                <w:vertAlign w:val="superscript"/>
              </w:rPr>
              <w:t>4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618 866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586 634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Себестоимость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(534 533)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(515 547)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Валовая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84 333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71 087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Коммерческие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2.9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Управленческие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(106 193)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(72 076)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Прибыль (убыток) от продаж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(21 860)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(989)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Доходы от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2.10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получению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4 061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2 351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2.10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Проценты к уплате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(259)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2.10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доходы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2340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238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222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2.10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Прочие расходы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(1 761)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(1 166)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Прибыль (убыток) до налогообложения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(19 581)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418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7 466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(725)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.:</w:t>
            </w:r>
            <w:r>
              <w:br/>
              <w:t>текущий налог на прибыль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(2 001)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2.11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отложенный налог на прибыль</w:t>
            </w:r>
            <w:proofErr w:type="gramStart"/>
            <w:r>
              <w:rPr>
                <w:vertAlign w:val="superscript"/>
              </w:rPr>
              <w:t>6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7 466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1 276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Прочее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2460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Чистая прибыль (убыток)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(12 115)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 xml:space="preserve">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Результат от прочих операций, не включаемый в чистую прибыль (убыток)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9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Налог на прибыль от операций, результат которых не включается в чистую прибыль (убыток) периода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Совокупный финансовый результат периода</w:t>
            </w:r>
            <w:proofErr w:type="gramStart"/>
            <w:r>
              <w:rPr>
                <w:vertAlign w:val="superscript"/>
              </w:rPr>
              <w:t>7</w:t>
            </w:r>
            <w:proofErr w:type="gramEnd"/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(12 115)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4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4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Пояснения</w:t>
            </w:r>
            <w:r>
              <w:rPr>
                <w:vertAlign w:val="superscript"/>
              </w:rPr>
              <w:t>3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2024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За 2023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inres"/>
              <w:spacing w:before="60"/>
              <w:ind w:left="60" w:right="60"/>
            </w:pPr>
            <w:r>
              <w:t>СПРАВОЧНО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Базовая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</w:pPr>
            <w:r>
              <w:t>Разводненная прибыль (убыток) на акцию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2910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3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"/>
            </w:pPr>
            <w:r>
              <w:t>Примечания</w:t>
            </w:r>
            <w:r>
              <w:br/>
            </w:r>
            <w:r>
              <w:rPr>
                <w:vertAlign w:val="superscript"/>
              </w:rPr>
              <w:t>3</w:t>
            </w:r>
            <w:proofErr w:type="gramStart"/>
            <w:r>
              <w:t xml:space="preserve"> У</w:t>
            </w:r>
            <w:proofErr w:type="gramEnd"/>
            <w:r>
              <w:t>казывается номер соответствующего пояснения.</w:t>
            </w:r>
            <w:r>
              <w:br/>
            </w:r>
            <w:r>
              <w:rPr>
                <w:vertAlign w:val="superscript"/>
              </w:rPr>
              <w:t>4</w:t>
            </w:r>
            <w:r>
              <w:t xml:space="preserve"> Выручка отражается за минусом налога на добавленную стоимость, акцизов.</w:t>
            </w:r>
            <w:r>
              <w:br/>
            </w:r>
            <w:r>
              <w:rPr>
                <w:vertAlign w:val="superscript"/>
              </w:rPr>
              <w:t>5</w:t>
            </w:r>
            <w:r>
              <w:t xml:space="preserve"> Отражается расход (доход) по налогу на прибыль.</w:t>
            </w:r>
            <w:r>
              <w:br/>
            </w:r>
            <w:r>
              <w:rPr>
                <w:vertAlign w:val="superscript"/>
              </w:rPr>
              <w:t>6</w:t>
            </w:r>
            <w: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</w:r>
            <w:r>
              <w:br/>
            </w:r>
            <w:r>
              <w:rPr>
                <w:vertAlign w:val="superscript"/>
              </w:rPr>
              <w:t>7</w:t>
            </w:r>
            <w:r>
              <w:t xml:space="preserve"> Совокупный финансовый результат периода определяется как сумма строк "Чистая прибыль (убыток)", "Результат от переоценки </w:t>
            </w:r>
            <w:proofErr w:type="spellStart"/>
            <w:r>
              <w:t>внеоборотных</w:t>
            </w:r>
            <w:proofErr w:type="spellEnd"/>
            <w:r>
              <w:t xml:space="preserve"> активов, не включаемый в чистую </w:t>
            </w:r>
            <w:proofErr w:type="gramStart"/>
            <w:r>
              <w:t>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  <w:proofErr w:type="gramEnd"/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withouttablefinresadd"/>
              <w:jc w:val="center"/>
            </w:pPr>
            <w:r>
              <w:rPr>
                <w:sz w:val="24"/>
              </w:rPr>
              <w:t>Дополнительные строки отчета о финансовых результатах</w:t>
            </w: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50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i/>
              </w:rPr>
              <w:t>Лист представляется за отчетный период 2024 года при принятии организацией</w:t>
            </w:r>
            <w:r>
              <w:rPr>
                <w:i/>
              </w:rPr>
              <w:br/>
              <w:t>решения о неприменении изменений, предусмотренных пунктом 2 приказа Минфина от</w:t>
            </w:r>
            <w:r>
              <w:rPr>
                <w:i/>
              </w:rPr>
              <w:br/>
              <w:t>19.04.2019 г. №61н "О внесении изменений в приказ Министерства финансов Российской</w:t>
            </w:r>
            <w:r>
              <w:rPr>
                <w:i/>
              </w:rPr>
              <w:br/>
              <w:t>Федерации от 02.07.2010 г. № 66н "О формах бухгалтерской отчетности организаций",</w:t>
            </w:r>
            <w:r>
              <w:rPr>
                <w:i/>
              </w:rPr>
              <w:br/>
              <w:t>до указанного в данном пункте срока"</w:t>
            </w: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Пояснения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2024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За 2023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1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2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4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inresadd"/>
              <w:ind w:left="60" w:right="60"/>
              <w:jc w:val="center"/>
            </w:pPr>
            <w:r>
              <w:t>5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 </w:t>
            </w: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Текущий налог на прибыль</w:t>
            </w:r>
            <w:r>
              <w:rPr>
                <w:vertAlign w:val="superscript"/>
              </w:rPr>
              <w:t>8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 xml:space="preserve"> 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постоянные налоговые обязательства (активы)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обязательств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2430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2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</w:p>
        </w:tc>
        <w:tc>
          <w:tcPr>
            <w:tcW w:w="4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</w:pPr>
            <w:r>
              <w:t>Изменение отложенных налоговых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2450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inresadd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20" w:type="dxa"/>
            <w:gridSpan w:val="11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inresadd"/>
            </w:pPr>
            <w:r>
              <w:rPr>
                <w:vertAlign w:val="superscript"/>
              </w:rPr>
              <w:t>8</w:t>
            </w:r>
            <w:r>
              <w:t xml:space="preserve"> Значения показателя заполняются по коду строки 2411 отчета о финансовых результатах.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40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8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4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5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4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capitalchange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capitalchange"/>
              <w:jc w:val="right"/>
            </w:pPr>
            <w:r>
              <w:t>0710004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capitalchange"/>
              <w:jc w:val="center"/>
            </w:pPr>
            <w:r>
              <w:rPr>
                <w:sz w:val="24"/>
              </w:rPr>
              <w:t>Отчет об изменениях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capitalchange"/>
              <w:jc w:val="center"/>
            </w:pPr>
            <w:r>
              <w:rPr>
                <w:sz w:val="24"/>
              </w:rPr>
              <w:t>За 2024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2022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44 805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44 905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2023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(22 801)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(22 801)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(307)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6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ind w:left="60" w:right="60"/>
              <w:jc w:val="center"/>
            </w:pPr>
            <w:r>
              <w:t>1. Движение капитала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0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Уставной капитал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Собственные акции, выкупленные у акционеров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Добавочный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Резервный капитал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Нераспределенная прибыль (непокрытый убыток)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Итого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1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4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5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6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1"/>
              <w:ind w:left="60" w:right="60"/>
              <w:jc w:val="center"/>
            </w:pPr>
            <w:r>
              <w:t>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2023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3200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22 004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22 104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За 2024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Увеличение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чистая прибыль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доходы, относящиеся непосредственно на увеличение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дополнительный выпуск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увеличение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3316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Уменьшение капитала - всего: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(12 115)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(12 115)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 убыток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3321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(12 115)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(12 115)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переоценка имущества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3322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расходы, относящиеся непосредственно на уменьшение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3323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номинальной стоимости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3324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уменьшение количества акций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3325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реорганизация юридического лица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3326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400" w:right="60"/>
            </w:pPr>
            <w:r>
              <w:t>дивиденды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3327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добавочного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3330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</w:pPr>
            <w:r>
              <w:t>Изменение резервного капитала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3340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Х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22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1"/>
              <w:spacing w:before="60"/>
              <w:ind w:left="60" w:right="60"/>
            </w:pPr>
            <w:r>
              <w:t>Величина капитала на 31 декабря 2024 г.</w:t>
            </w:r>
          </w:p>
        </w:tc>
        <w:tc>
          <w:tcPr>
            <w:tcW w:w="500" w:type="dxa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3300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100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300" w:type="dxa"/>
            <w:gridSpan w:val="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3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9 889</w:t>
            </w:r>
          </w:p>
        </w:tc>
        <w:tc>
          <w:tcPr>
            <w:tcW w:w="1300" w:type="dxa"/>
            <w:gridSpan w:val="4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1"/>
              <w:spacing w:before="60"/>
              <w:ind w:left="60" w:right="60"/>
              <w:jc w:val="center"/>
            </w:pPr>
            <w:r>
              <w:t>9 989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7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300" w:type="dxa"/>
            <w:gridSpan w:val="6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ind w:left="60" w:right="60"/>
              <w:jc w:val="center"/>
            </w:pPr>
            <w:r>
              <w:t>2. Корректировки в связи с изменением учетной политики и исправлением ошибок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00" w:type="dxa"/>
            <w:gridSpan w:val="3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8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2022 г.</w:t>
            </w:r>
          </w:p>
        </w:tc>
        <w:tc>
          <w:tcPr>
            <w:tcW w:w="3000" w:type="dxa"/>
            <w:gridSpan w:val="12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Изменение капитала за 2023 г.</w:t>
            </w:r>
          </w:p>
        </w:tc>
        <w:tc>
          <w:tcPr>
            <w:tcW w:w="1500" w:type="dxa"/>
            <w:gridSpan w:val="5"/>
            <w:vMerge w:val="restart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На 31 декабря 2023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  <w:gridSpan w:val="3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100" w:right="100"/>
              <w:jc w:val="center"/>
            </w:pPr>
            <w:r>
              <w:t>За счет чистой прибыли (убытка)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За счет иных факторов</w:t>
            </w:r>
          </w:p>
        </w:tc>
        <w:tc>
          <w:tcPr>
            <w:tcW w:w="1500" w:type="dxa"/>
            <w:gridSpan w:val="5"/>
            <w:vMerge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1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3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4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5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ind w:left="60" w:right="60"/>
              <w:jc w:val="center"/>
            </w:pPr>
            <w:r>
              <w:t>6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Капитал - всего: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3500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2"/>
              <w:spacing w:before="60"/>
              <w:ind w:left="60" w:right="60"/>
            </w:pPr>
            <w:r>
              <w:t>в том числе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ind w:left="60" w:right="60"/>
            </w:pPr>
            <w:r>
              <w:t>нераспределенная прибыль (непокрытый убыток):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3501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20" w:type="dxa"/>
            <w:gridSpan w:val="22"/>
            <w:tcBorders>
              <w:top w:val="dotted" w:sz="1" w:space="0" w:color="000000"/>
              <w:left w:val="dotted" w:sz="1" w:space="0" w:color="000000"/>
              <w:bottom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/>
            </w:pPr>
            <w:r>
              <w:t>другие статьи капитала, по которым осуществлены корректировки</w:t>
            </w:r>
          </w:p>
        </w:tc>
        <w:tc>
          <w:tcPr>
            <w:tcW w:w="3500" w:type="dxa"/>
            <w:gridSpan w:val="13"/>
            <w:tcBorders>
              <w:top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2"/>
              <w:spacing w:before="60"/>
              <w:ind w:right="60"/>
            </w:pPr>
            <w:r>
              <w:t>(по статьям):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до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корректировка в связи с:</w:t>
            </w:r>
            <w:r>
              <w:br/>
              <w:t xml:space="preserve">       изменением учетной</w:t>
            </w:r>
            <w:r>
              <w:br/>
              <w:t xml:space="preserve">       политики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3412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400" w:right="60"/>
            </w:pPr>
            <w:r>
              <w:t>исправлением ошибок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3422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420" w:type="dxa"/>
            <w:gridSpan w:val="10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</w:pPr>
            <w:r>
              <w:t>после корректировок</w:t>
            </w:r>
          </w:p>
        </w:tc>
        <w:tc>
          <w:tcPr>
            <w:tcW w:w="80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3502</w:t>
            </w:r>
          </w:p>
        </w:tc>
        <w:tc>
          <w:tcPr>
            <w:tcW w:w="18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5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2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capitalchange3"/>
              <w:ind w:left="60" w:right="60"/>
              <w:jc w:val="center"/>
            </w:pPr>
            <w:r>
              <w:t>3. Чистые активы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Код строк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2024 г.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60" w:right="60"/>
              <w:jc w:val="center"/>
            </w:pPr>
            <w:r>
              <w:t>На 31 декабря 2023 г.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capitalchange3"/>
              <w:ind w:left="100" w:right="100"/>
              <w:jc w:val="center"/>
            </w:pPr>
            <w:r>
              <w:t>На 31 декабря 2022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220" w:type="dxa"/>
            <w:gridSpan w:val="9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</w:pPr>
            <w:r>
              <w:t>Чистые активы</w:t>
            </w:r>
          </w:p>
        </w:tc>
        <w:tc>
          <w:tcPr>
            <w:tcW w:w="820" w:type="dxa"/>
            <w:gridSpan w:val="3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3600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9 989</w:t>
            </w:r>
          </w:p>
        </w:tc>
        <w:tc>
          <w:tcPr>
            <w:tcW w:w="21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22 104</w:t>
            </w:r>
          </w:p>
        </w:tc>
        <w:tc>
          <w:tcPr>
            <w:tcW w:w="2160" w:type="dxa"/>
            <w:gridSpan w:val="8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capitalchange3"/>
              <w:spacing w:before="60"/>
              <w:ind w:left="60" w:right="60"/>
              <w:jc w:val="center"/>
            </w:pPr>
            <w:r>
              <w:t>44 905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/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8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98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8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8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8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8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ИНН   2466199794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КНД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0710099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600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withouttablefundsmovement"/>
            </w:pPr>
            <w:r>
              <w:t>КПП   246601001</w:t>
            </w: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6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</w:pPr>
            <w:r>
              <w:t>Форма по ОКУД</w:t>
            </w: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Boldwithouttablefundsmovement"/>
              <w:jc w:val="right"/>
            </w:pPr>
            <w:r>
              <w:t>0710005</w:t>
            </w: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20F62" w:rsidRDefault="00920F62">
            <w:pPr>
              <w:pStyle w:val="Boldwithouttablefundsmovement"/>
              <w:jc w:val="center"/>
            </w:pPr>
            <w:r>
              <w:rPr>
                <w:sz w:val="24"/>
              </w:rPr>
              <w:t>Отчет о движении денежных средств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4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1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withouttablefundsmovement"/>
              <w:jc w:val="center"/>
            </w:pPr>
            <w:r>
              <w:rPr>
                <w:sz w:val="24"/>
              </w:rPr>
              <w:t>За 2024 г.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2024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2023 г.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текущих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795 572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695 610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От продажи продукции, товаров, работ и услуг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773 359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680 999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арендных платежей, лицензионных платежей, роялти, комиссионных и иных аналогичных платежей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перепродажи финансовых вложений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22 213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14 611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(777 456)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(699 977)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поставщикам (подрядчикам) за сырье,</w:t>
            </w:r>
            <w:r>
              <w:br/>
              <w:t xml:space="preserve">      материалы, работы, услуги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(81 625)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(71 331)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оплатой труда работников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(563 610)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(474 703)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(236)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налог на прибыль организаций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(16 404)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(28 527)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(115 581)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(125 416)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текущих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4100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18 116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(4 367)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инвестиционных операций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3 367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26 503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</w:t>
            </w:r>
            <w:r>
              <w:br/>
              <w:t xml:space="preserve">      от продажи </w:t>
            </w:r>
            <w:proofErr w:type="spellStart"/>
            <w:r>
              <w:t>внеоборотных</w:t>
            </w:r>
            <w:proofErr w:type="spellEnd"/>
            <w:r>
              <w:t xml:space="preserve"> активов (кроме</w:t>
            </w:r>
            <w:r>
              <w:br/>
              <w:t xml:space="preserve">      финансовых вложений)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продажи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возврата предоставленных займов, от продажи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24 311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3 367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2 192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(21 431)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9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9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4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8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6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0" w:type="dxa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 w:rsidP="00920F62">
            <w:pPr>
              <w:pStyle w:val="EMPTYCELLSTYLE"/>
              <w:pageBreakBefore/>
              <w:ind w:left="-1134" w:right="304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2024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2023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в связи с приобретением, созданием,</w:t>
            </w:r>
            <w:r>
              <w:br/>
              <w:t xml:space="preserve">      модернизацией, реконструкцией и подготовкой</w:t>
            </w:r>
            <w:r>
              <w:br/>
              <w:t xml:space="preserve">      к использованию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акций других организаций (долей участия)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(100)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приобретением долговых ценных бумаг (прав требования денежных сре</w:t>
            </w:r>
            <w:proofErr w:type="gramStart"/>
            <w:r>
              <w:t>дств к др</w:t>
            </w:r>
            <w:proofErr w:type="gramEnd"/>
            <w:r>
              <w:t>угим лицам), предоставление займов другим лицам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(21 331)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процентов по долговым обязательствам, включаемым в стоимость инвестиционного актива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инвестиционных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4200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(18 064)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26 503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0520" w:type="dxa"/>
            <w:gridSpan w:val="3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Денежные потоки от финансовых операций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Поступления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получение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денежных вкладов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акций, увеличения долей участия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от выпуска облигаций, векселей и других долговых ценных бумаг и др.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4314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поступления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4319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-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Платежи - всего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16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 том числе:</w:t>
            </w:r>
            <w:r>
              <w:br/>
              <w:t xml:space="preserve">      собственникам (участникам) в связи с выкупом</w:t>
            </w:r>
            <w:r>
              <w:br/>
              <w:t xml:space="preserve">      у них акций (долей участия) организации или их</w:t>
            </w:r>
            <w:r>
              <w:br/>
              <w:t xml:space="preserve">      выходом из состава участников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4321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на уплату дивидендов и иных платежей по распределению прибыли в пользу собственников (участников)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8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4323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(-)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400" w:right="60"/>
            </w:pPr>
            <w:r>
              <w:t>прочие платежи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4329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(0)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Сальдо денежных потоков от финансовых операций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4300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(47)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(22 494)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2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Сальдо денежных потоков за отчетный период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5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(358)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начало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4450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448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833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5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10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800"/>
        </w:trPr>
        <w:tc>
          <w:tcPr>
            <w:tcW w:w="40" w:type="dxa"/>
          </w:tcPr>
          <w:p w:rsidR="00920F62" w:rsidRDefault="00920F62">
            <w:pPr>
              <w:pStyle w:val="EMPTYCELLSTYLE"/>
              <w:pageBreakBefore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Наименование показателя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Код строки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2024 г.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За 2023 г.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1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2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Italictablefundsmovement"/>
              <w:ind w:left="60" w:right="60"/>
              <w:jc w:val="center"/>
            </w:pPr>
            <w:r>
              <w:t>4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Boldtablefundsmovement"/>
              <w:spacing w:before="60"/>
              <w:ind w:left="60" w:right="60"/>
            </w:pPr>
            <w:r>
              <w:t>Остаток денежных средств и денежных эквивалентов на конец отчетного периода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4500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453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448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6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5620" w:type="dxa"/>
            <w:gridSpan w:val="16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</w:pPr>
            <w:r>
              <w:t>Величина влияния изменений курса иностранной валюты по отношению к рублю</w:t>
            </w:r>
          </w:p>
        </w:tc>
        <w:tc>
          <w:tcPr>
            <w:tcW w:w="1000" w:type="dxa"/>
            <w:gridSpan w:val="5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4490</w:t>
            </w:r>
          </w:p>
        </w:tc>
        <w:tc>
          <w:tcPr>
            <w:tcW w:w="194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0</w:t>
            </w:r>
          </w:p>
        </w:tc>
        <w:tc>
          <w:tcPr>
            <w:tcW w:w="1960" w:type="dxa"/>
            <w:gridSpan w:val="7"/>
            <w:tcBorders>
              <w:top w:val="dotted" w:sz="1" w:space="0" w:color="000000"/>
              <w:left w:val="dotted" w:sz="1" w:space="0" w:color="000000"/>
              <w:bottom w:val="dotted" w:sz="1" w:space="0" w:color="000000"/>
              <w:right w:val="dotted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F62" w:rsidRDefault="00920F62">
            <w:pPr>
              <w:pStyle w:val="Standarttablefundsmovement"/>
              <w:spacing w:before="60"/>
              <w:ind w:left="60" w:right="60"/>
              <w:jc w:val="center"/>
            </w:pPr>
            <w:r>
              <w:t>(27)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1234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30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Информация из ресурса БФО</w:t>
            </w:r>
          </w:p>
        </w:tc>
        <w:tc>
          <w:tcPr>
            <w:tcW w:w="470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center"/>
            </w:pPr>
            <w:r>
              <w:t>ИНН   2466199794</w:t>
            </w: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  <w:jc w:val="right"/>
            </w:pPr>
            <w:r>
              <w:t xml:space="preserve">Страница 11 </w:t>
            </w:r>
            <w:proofErr w:type="gramStart"/>
            <w:r>
              <w:t>из</w:t>
            </w:r>
            <w:proofErr w:type="gramEnd"/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 xml:space="preserve"> 11</w:t>
            </w: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  <w:tr w:rsidR="00920F62" w:rsidTr="00920F62">
        <w:tblPrEx>
          <w:tblCellMar>
            <w:top w:w="0" w:type="dxa"/>
            <w:bottom w:w="0" w:type="dxa"/>
          </w:tblCellMar>
        </w:tblPrEx>
        <w:trPr>
          <w:gridAfter w:val="1"/>
          <w:wAfter w:w="2300" w:type="dxa"/>
          <w:trHeight w:hRule="exact" w:val="300"/>
        </w:trPr>
        <w:tc>
          <w:tcPr>
            <w:tcW w:w="4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20F62" w:rsidRDefault="00920F62">
            <w:pPr>
              <w:pStyle w:val="pagefooter"/>
            </w:pPr>
            <w:r>
              <w:t>24.02.2025 18:14</w:t>
            </w:r>
          </w:p>
        </w:tc>
        <w:tc>
          <w:tcPr>
            <w:tcW w:w="10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2600" w:type="dxa"/>
            <w:gridSpan w:val="8"/>
          </w:tcPr>
          <w:p w:rsidR="00920F62" w:rsidRDefault="00920F62">
            <w:pPr>
              <w:pStyle w:val="EMPTYCELLSTYLE"/>
            </w:pPr>
          </w:p>
        </w:tc>
        <w:tc>
          <w:tcPr>
            <w:tcW w:w="10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1100" w:type="dxa"/>
            <w:gridSpan w:val="3"/>
          </w:tcPr>
          <w:p w:rsidR="00920F62" w:rsidRDefault="00920F62">
            <w:pPr>
              <w:pStyle w:val="EMPTYCELLSTYLE"/>
            </w:pPr>
          </w:p>
        </w:tc>
        <w:tc>
          <w:tcPr>
            <w:tcW w:w="840" w:type="dxa"/>
            <w:gridSpan w:val="4"/>
          </w:tcPr>
          <w:p w:rsidR="00920F62" w:rsidRDefault="00920F62">
            <w:pPr>
              <w:pStyle w:val="EMPTYCELLSTYLE"/>
            </w:pPr>
          </w:p>
        </w:tc>
        <w:tc>
          <w:tcPr>
            <w:tcW w:w="16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1500" w:type="dxa"/>
            <w:gridSpan w:val="5"/>
          </w:tcPr>
          <w:p w:rsidR="00920F62" w:rsidRDefault="00920F62">
            <w:pPr>
              <w:pStyle w:val="EMPTYCELLSTYLE"/>
            </w:pPr>
          </w:p>
        </w:tc>
        <w:tc>
          <w:tcPr>
            <w:tcW w:w="300" w:type="dxa"/>
          </w:tcPr>
          <w:p w:rsidR="00920F62" w:rsidRDefault="00920F62">
            <w:pPr>
              <w:pStyle w:val="EMPTYCELLSTYLE"/>
            </w:pPr>
          </w:p>
        </w:tc>
        <w:tc>
          <w:tcPr>
            <w:tcW w:w="700" w:type="dxa"/>
            <w:gridSpan w:val="2"/>
          </w:tcPr>
          <w:p w:rsidR="00920F62" w:rsidRDefault="00920F62">
            <w:pPr>
              <w:pStyle w:val="EMPTYCELLSTYLE"/>
            </w:pPr>
          </w:p>
        </w:tc>
      </w:tr>
    </w:tbl>
    <w:p w:rsidR="00920F62" w:rsidRDefault="00920F62"/>
    <w:p w:rsidR="001A233B" w:rsidRPr="00920F62" w:rsidRDefault="00920F62" w:rsidP="00920F62"/>
    <w:sectPr w:rsidR="001A233B" w:rsidRPr="0092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FA6"/>
    <w:rsid w:val="00364FA6"/>
    <w:rsid w:val="00920F62"/>
    <w:rsid w:val="0098513B"/>
    <w:rsid w:val="00F3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920F62"/>
  </w:style>
  <w:style w:type="paragraph" w:customStyle="1" w:styleId="EMPTYCELLSTYLE">
    <w:name w:val="EMPTY_CELL_STYLE"/>
    <w:qFormat/>
    <w:rsid w:val="00920F62"/>
    <w:pPr>
      <w:spacing w:after="0" w:line="240" w:lineRule="auto"/>
    </w:pPr>
    <w:rPr>
      <w:rFonts w:ascii="SansSerif" w:eastAsia="SansSerif" w:hAnsi="SansSerif" w:cs="SansSerif"/>
      <w:color w:val="000000"/>
      <w:sz w:val="2"/>
      <w:szCs w:val="20"/>
      <w:lang w:eastAsia="ru-RU"/>
    </w:rPr>
  </w:style>
  <w:style w:type="paragraph" w:customStyle="1" w:styleId="pagefooter">
    <w:name w:val="page_footer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808080"/>
      <w:sz w:val="20"/>
      <w:szCs w:val="20"/>
      <w:lang w:eastAsia="ru-RU"/>
    </w:rPr>
  </w:style>
  <w:style w:type="paragraph" w:customStyle="1" w:styleId="Standarttableorganization">
    <w:name w:val="Standart_table_organization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organization">
    <w:name w:val="Italic_table_organization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Standarttablebalance">
    <w:name w:val="Standart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balance">
    <w:name w:val="Italic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balance">
    <w:name w:val="without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balance">
    <w:name w:val="Bold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Boldwithouttablebalance">
    <w:name w:val="Bold_without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ignaturebalance">
    <w:name w:val="signatur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Standarttablefinres">
    <w:name w:val="Standart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finres">
    <w:name w:val="Italic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finres">
    <w:name w:val="without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finres">
    <w:name w:val="Bold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Boldwithouttablefinres">
    <w:name w:val="Bold_without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tandarttablefinresadd">
    <w:name w:val="Standart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finresadd">
    <w:name w:val="Italic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finresadd">
    <w:name w:val="without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withouttablefinresadd">
    <w:name w:val="Bold_without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ignaturefinres">
    <w:name w:val="signatur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Standarttablecapitalchange">
    <w:name w:val="Standart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20"/>
      <w:lang w:eastAsia="ru-RU"/>
    </w:rPr>
  </w:style>
  <w:style w:type="paragraph" w:customStyle="1" w:styleId="Italictablecapitalchange">
    <w:name w:val="Italic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18"/>
      <w:szCs w:val="20"/>
      <w:lang w:eastAsia="ru-RU"/>
    </w:rPr>
  </w:style>
  <w:style w:type="paragraph" w:customStyle="1" w:styleId="withouttablecapitalchange">
    <w:name w:val="without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capitalchange">
    <w:name w:val="Bold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capitalchange">
    <w:name w:val="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Boldwithouttablecapitalchange">
    <w:name w:val="Bold_without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tandarttablecapitalchange1">
    <w:name w:val="Standart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20"/>
      <w:lang w:eastAsia="ru-RU"/>
    </w:rPr>
  </w:style>
  <w:style w:type="paragraph" w:customStyle="1" w:styleId="Italictablecapitalchange1">
    <w:name w:val="Italic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18"/>
      <w:szCs w:val="20"/>
      <w:lang w:eastAsia="ru-RU"/>
    </w:rPr>
  </w:style>
  <w:style w:type="paragraph" w:customStyle="1" w:styleId="withouttablecapitalchange1">
    <w:name w:val="without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capitalchange1">
    <w:name w:val="Bold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Boldwithouttablecapitalchange1">
    <w:name w:val="Bold_without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tandarttablecapitalchangedetail">
    <w:name w:val="Standart_table_capital_change_detail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20"/>
      <w:lang w:eastAsia="ru-RU"/>
    </w:rPr>
  </w:style>
  <w:style w:type="paragraph" w:customStyle="1" w:styleId="Standarttablecapitalchange2">
    <w:name w:val="Standart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capitalchange2">
    <w:name w:val="Italic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capitalchange2">
    <w:name w:val="without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capitalchange2">
    <w:name w:val="Bold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Standarttablecapitalchange3">
    <w:name w:val="Standart_table_capital_change_3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capitalchange3">
    <w:name w:val="Italic_table_capital_change_3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Boldtablecapitalchange3">
    <w:name w:val="Bold_table_capital_change_3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signaturecapchange">
    <w:name w:val="signature_cap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Standarttablefundsmovement">
    <w:name w:val="Standart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fundsmovement">
    <w:name w:val="Italic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fundsmovement">
    <w:name w:val="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withouttablefundsmovement">
    <w:name w:val="without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fundsmovement">
    <w:name w:val="Bold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Boldwithouttablefundsmovement">
    <w:name w:val="Bold_without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920F62"/>
  </w:style>
  <w:style w:type="paragraph" w:customStyle="1" w:styleId="EMPTYCELLSTYLE">
    <w:name w:val="EMPTY_CELL_STYLE"/>
    <w:qFormat/>
    <w:rsid w:val="00920F62"/>
    <w:pPr>
      <w:spacing w:after="0" w:line="240" w:lineRule="auto"/>
    </w:pPr>
    <w:rPr>
      <w:rFonts w:ascii="SansSerif" w:eastAsia="SansSerif" w:hAnsi="SansSerif" w:cs="SansSerif"/>
      <w:color w:val="000000"/>
      <w:sz w:val="2"/>
      <w:szCs w:val="20"/>
      <w:lang w:eastAsia="ru-RU"/>
    </w:rPr>
  </w:style>
  <w:style w:type="paragraph" w:customStyle="1" w:styleId="pagefooter">
    <w:name w:val="page_footer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808080"/>
      <w:sz w:val="20"/>
      <w:szCs w:val="20"/>
      <w:lang w:eastAsia="ru-RU"/>
    </w:rPr>
  </w:style>
  <w:style w:type="paragraph" w:customStyle="1" w:styleId="Standarttableorganization">
    <w:name w:val="Standart_table_organization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organization">
    <w:name w:val="Italic_table_organization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Standarttablebalance">
    <w:name w:val="Standart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balance">
    <w:name w:val="Italic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balance">
    <w:name w:val="without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balance">
    <w:name w:val="Bold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Boldwithouttablebalance">
    <w:name w:val="Bold_without_tabl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ignaturebalance">
    <w:name w:val="signature_balanc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Standarttablefinres">
    <w:name w:val="Standart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finres">
    <w:name w:val="Italic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finres">
    <w:name w:val="without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finres">
    <w:name w:val="Bold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Boldwithouttablefinres">
    <w:name w:val="Bold_without_tabl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tandarttablefinresadd">
    <w:name w:val="Standart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finresadd">
    <w:name w:val="Italic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finresadd">
    <w:name w:val="without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withouttablefinresadd">
    <w:name w:val="Bold_without_table_fin_res_add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ignaturefinres">
    <w:name w:val="signature_fin_res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Standarttablecapitalchange">
    <w:name w:val="Standart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20"/>
      <w:lang w:eastAsia="ru-RU"/>
    </w:rPr>
  </w:style>
  <w:style w:type="paragraph" w:customStyle="1" w:styleId="Italictablecapitalchange">
    <w:name w:val="Italic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18"/>
      <w:szCs w:val="20"/>
      <w:lang w:eastAsia="ru-RU"/>
    </w:rPr>
  </w:style>
  <w:style w:type="paragraph" w:customStyle="1" w:styleId="withouttablecapitalchange">
    <w:name w:val="without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capitalchange">
    <w:name w:val="Bold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capitalchange">
    <w:name w:val="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Boldwithouttablecapitalchange">
    <w:name w:val="Bold_without_table_capital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tandarttablecapitalchange1">
    <w:name w:val="Standart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20"/>
      <w:lang w:eastAsia="ru-RU"/>
    </w:rPr>
  </w:style>
  <w:style w:type="paragraph" w:customStyle="1" w:styleId="Italictablecapitalchange1">
    <w:name w:val="Italic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18"/>
      <w:szCs w:val="20"/>
      <w:lang w:eastAsia="ru-RU"/>
    </w:rPr>
  </w:style>
  <w:style w:type="paragraph" w:customStyle="1" w:styleId="withouttablecapitalchange1">
    <w:name w:val="without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capitalchange1">
    <w:name w:val="Bold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Boldwithouttablecapitalchange1">
    <w:name w:val="Bold_without_table_capital_change_1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Standarttablecapitalchangedetail">
    <w:name w:val="Standart_table_capital_change_detail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20"/>
      <w:lang w:eastAsia="ru-RU"/>
    </w:rPr>
  </w:style>
  <w:style w:type="paragraph" w:customStyle="1" w:styleId="Standarttablecapitalchange2">
    <w:name w:val="Standart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capitalchange2">
    <w:name w:val="Italic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withouttablecapitalchange2">
    <w:name w:val="without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capitalchange2">
    <w:name w:val="Bold_table_capital_change_2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Standarttablecapitalchange3">
    <w:name w:val="Standart_table_capital_change_3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capitalchange3">
    <w:name w:val="Italic_table_capital_change_3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Boldtablecapitalchange3">
    <w:name w:val="Bold_table_capital_change_3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signaturecapchange">
    <w:name w:val="signature_cap_change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Standarttablefundsmovement">
    <w:name w:val="Standart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Italictablefundsmovement">
    <w:name w:val="Italic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4"/>
      <w:szCs w:val="20"/>
      <w:lang w:eastAsia="ru-RU"/>
    </w:rPr>
  </w:style>
  <w:style w:type="paragraph" w:customStyle="1" w:styleId="fundsmovement">
    <w:name w:val="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withouttablefundsmovement">
    <w:name w:val="without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Boldtablefundsmovement">
    <w:name w:val="Bold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Boldwithouttablefundsmovement">
    <w:name w:val="Bold_without_table_funds_movement"/>
    <w:qFormat/>
    <w:rsid w:val="00920F6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Word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110</Pages>
  <Words>11865</Words>
  <Characters>67636</Characters>
  <Application>Microsoft Office Word</Application>
  <DocSecurity>0</DocSecurity>
  <Lines>563</Lines>
  <Paragraphs>158</Paragraphs>
  <ScaleCrop>false</ScaleCrop>
  <Company/>
  <LinksUpToDate>false</LinksUpToDate>
  <CharactersWithSpaces>79343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Vaydegrot</dc:creator>
  <cp:keywords/>
  <dc:description/>
  <cp:lastModifiedBy>Vaydegrot</cp:lastModifiedBy>
  <cp:revision>2</cp:revision>
  <dcterms:created xsi:type="dcterms:W3CDTF">2025-02-24T15:17:00Z</dcterms:created>
  <dcterms:modified xsi:type="dcterms:W3CDTF">2025-02-24T15:28:00Z</dcterms:modified>
</cp:coreProperties>
</file>