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F8C38A">
      <w:pPr>
        <w:pStyle w:val="14"/>
        <w:ind w:left="0" w:firstLine="0"/>
        <w:jc w:val="center"/>
      </w:pPr>
      <w:r>
        <w:t>Министерство науки и высшего образования Российской Федерации</w:t>
      </w:r>
    </w:p>
    <w:p w14:paraId="2C726FFB">
      <w:pPr>
        <w:pStyle w:val="14"/>
        <w:ind w:left="0" w:firstLine="0"/>
        <w:jc w:val="center"/>
      </w:pPr>
      <w:r>
        <w:t>Федеральное государственное автономное образовательное учреждение</w:t>
      </w:r>
    </w:p>
    <w:p w14:paraId="3D3ECAC6">
      <w:pPr>
        <w:pStyle w:val="14"/>
        <w:ind w:left="0" w:firstLine="0"/>
        <w:jc w:val="center"/>
      </w:pPr>
      <w:r>
        <w:t>высшего образования</w:t>
      </w:r>
    </w:p>
    <w:p w14:paraId="2CF5D88F">
      <w:pPr>
        <w:pStyle w:val="14"/>
        <w:ind w:left="0" w:firstLine="0"/>
        <w:jc w:val="center"/>
      </w:pPr>
      <w:r>
        <w:t>ТОМСКИЙ ГОСУДАРСТВЕННЫЙ УНИВЕРСИТЕТ СИСТЕМ УПРАВЛЕНИЯ И РАДИОЭЛЕКТРОНИКИ (ТУСУР)</w:t>
      </w:r>
    </w:p>
    <w:p w14:paraId="6E81BC7D">
      <w:pPr>
        <w:pStyle w:val="14"/>
        <w:ind w:left="0" w:firstLine="0"/>
        <w:jc w:val="center"/>
      </w:pPr>
    </w:p>
    <w:p w14:paraId="0228FFC0">
      <w:pPr>
        <w:pStyle w:val="14"/>
        <w:ind w:left="0" w:firstLine="0"/>
        <w:jc w:val="center"/>
      </w:pPr>
      <w:r>
        <w:t>Кафедра компьютерных систем в управлении и проектировании (КСУП)</w:t>
      </w:r>
    </w:p>
    <w:p w14:paraId="56F1C15E">
      <w:pPr>
        <w:pStyle w:val="14"/>
        <w:ind w:left="0" w:firstLine="0"/>
      </w:pPr>
    </w:p>
    <w:p w14:paraId="13940F3D">
      <w:pPr>
        <w:pStyle w:val="14"/>
        <w:ind w:left="0" w:firstLine="0"/>
        <w:jc w:val="center"/>
      </w:pPr>
    </w:p>
    <w:p w14:paraId="54C2CA24">
      <w:pPr>
        <w:pStyle w:val="14"/>
        <w:ind w:left="0" w:firstLine="0"/>
        <w:rPr>
          <w:b/>
          <w:bCs/>
        </w:rPr>
      </w:pPr>
    </w:p>
    <w:p w14:paraId="10ACF13E">
      <w:pPr>
        <w:pStyle w:val="14"/>
        <w:ind w:left="0" w:firstLine="0"/>
        <w:jc w:val="center"/>
        <w:rPr>
          <w:b/>
          <w:bCs/>
          <w:caps/>
        </w:rPr>
      </w:pPr>
      <w:r>
        <w:rPr>
          <w:b/>
          <w:bCs/>
          <w:caps/>
        </w:rPr>
        <w:t>Разработка плагина «</w:t>
      </w:r>
      <w:r>
        <w:rPr>
          <w:b/>
          <w:bCs/>
          <w:caps/>
          <w:lang w:val="ru-RU"/>
        </w:rPr>
        <w:t>Крепёжный</w:t>
      </w:r>
      <w:r>
        <w:rPr>
          <w:rFonts w:hint="default"/>
          <w:b/>
          <w:bCs/>
          <w:caps/>
          <w:lang w:val="ru-RU"/>
        </w:rPr>
        <w:t xml:space="preserve"> брус</w:t>
      </w:r>
      <w:r>
        <w:rPr>
          <w:b/>
          <w:bCs/>
          <w:caps/>
        </w:rPr>
        <w:t>»</w:t>
      </w:r>
    </w:p>
    <w:p w14:paraId="68C28718">
      <w:pPr>
        <w:pStyle w:val="14"/>
        <w:ind w:left="0" w:firstLine="0"/>
        <w:jc w:val="center"/>
        <w:rPr>
          <w:b/>
          <w:bCs/>
          <w:caps/>
        </w:rPr>
      </w:pPr>
      <w:r>
        <w:rPr>
          <w:b/>
          <w:bCs/>
          <w:caps/>
        </w:rPr>
        <w:t>Для «компас-3</w:t>
      </w:r>
      <w:r>
        <w:rPr>
          <w:b/>
          <w:bCs/>
          <w:caps/>
          <w:lang w:val="en-US"/>
        </w:rPr>
        <w:t>d</w:t>
      </w:r>
      <w:r>
        <w:rPr>
          <w:b/>
          <w:bCs/>
          <w:caps/>
        </w:rPr>
        <w:t>»</w:t>
      </w:r>
    </w:p>
    <w:p w14:paraId="55AF8AA0">
      <w:pPr>
        <w:pStyle w:val="14"/>
        <w:ind w:left="0" w:firstLine="0"/>
        <w:jc w:val="center"/>
        <w:rPr>
          <w:caps/>
        </w:rPr>
      </w:pPr>
      <w:r>
        <w:rPr>
          <w:caps/>
        </w:rPr>
        <w:t>Пояснительная записка</w:t>
      </w:r>
    </w:p>
    <w:p w14:paraId="4A65F151">
      <w:pPr>
        <w:pStyle w:val="14"/>
        <w:ind w:left="0" w:firstLine="0"/>
        <w:jc w:val="center"/>
      </w:pPr>
      <w:r>
        <w:t>по дисциплине</w:t>
      </w:r>
    </w:p>
    <w:p w14:paraId="672D7B5B">
      <w:pPr>
        <w:pStyle w:val="14"/>
        <w:ind w:left="0" w:firstLine="0"/>
        <w:jc w:val="center"/>
      </w:pPr>
      <w:r>
        <w:t>«Основы разработки САПР» (ОРСАПР)</w:t>
      </w:r>
    </w:p>
    <w:p w14:paraId="43E79E6C">
      <w:pPr>
        <w:pStyle w:val="14"/>
        <w:jc w:val="center"/>
        <w:rPr>
          <w:caps/>
        </w:rPr>
      </w:pPr>
    </w:p>
    <w:p w14:paraId="7B276223">
      <w:pPr>
        <w:pStyle w:val="14"/>
        <w:jc w:val="center"/>
        <w:rPr>
          <w:caps/>
        </w:rPr>
      </w:pPr>
    </w:p>
    <w:tbl>
      <w:tblPr>
        <w:tblStyle w:val="18"/>
        <w:tblW w:w="0" w:type="auto"/>
        <w:tblInd w:w="2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54"/>
        <w:gridCol w:w="4111"/>
        <w:gridCol w:w="3967"/>
      </w:tblGrid>
      <w:tr w14:paraId="6D346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54" w:type="dxa"/>
          </w:tcPr>
          <w:p w14:paraId="746D94DA">
            <w:pPr>
              <w:pStyle w:val="14"/>
              <w:ind w:left="0"/>
              <w:jc w:val="right"/>
            </w:pPr>
          </w:p>
        </w:tc>
        <w:tc>
          <w:tcPr>
            <w:tcW w:w="4111" w:type="dxa"/>
          </w:tcPr>
          <w:p w14:paraId="2AF45579">
            <w:pPr>
              <w:pStyle w:val="14"/>
              <w:ind w:left="0"/>
              <w:jc w:val="right"/>
            </w:pPr>
          </w:p>
        </w:tc>
        <w:tc>
          <w:tcPr>
            <w:tcW w:w="3967" w:type="dxa"/>
          </w:tcPr>
          <w:p w14:paraId="2CEB6312">
            <w:pPr>
              <w:pStyle w:val="14"/>
              <w:ind w:left="0" w:firstLine="0"/>
              <w:jc w:val="right"/>
            </w:pPr>
            <w:r>
              <w:t>Выполнил:</w:t>
            </w:r>
          </w:p>
          <w:p w14:paraId="7A7FDA8C">
            <w:pPr>
              <w:pStyle w:val="14"/>
              <w:ind w:left="0" w:firstLine="0"/>
              <w:jc w:val="right"/>
            </w:pPr>
            <w:r>
              <w:rPr>
                <w:lang w:val="en-US"/>
              </w:rPr>
              <w:t>c</w:t>
            </w:r>
            <w:r>
              <w:t>тудент гр. 582-1</w:t>
            </w:r>
          </w:p>
          <w:p w14:paraId="15F013AA">
            <w:pPr>
              <w:pStyle w:val="14"/>
              <w:wordWrap w:val="0"/>
              <w:ind w:left="0" w:firstLine="0"/>
              <w:jc w:val="right"/>
              <w:rPr>
                <w:rFonts w:hint="default"/>
                <w:lang w:val="ru-RU"/>
              </w:rPr>
            </w:pPr>
            <w:r>
              <w:t xml:space="preserve">___________ </w:t>
            </w:r>
            <w:r>
              <w:rPr>
                <w:lang w:val="ru-RU"/>
              </w:rPr>
              <w:t>Н</w:t>
            </w:r>
            <w:r>
              <w:rPr>
                <w:rFonts w:hint="default"/>
                <w:lang w:val="ru-RU"/>
              </w:rPr>
              <w:t>.А. Смотраев</w:t>
            </w:r>
          </w:p>
          <w:p w14:paraId="232A2C05">
            <w:pPr>
              <w:ind w:firstLine="0"/>
              <w:jc w:val="right"/>
            </w:pPr>
            <w:r>
              <w:t>«</w:t>
            </w:r>
            <w:r>
              <w:rPr>
                <w:u w:val="single"/>
              </w:rPr>
              <w:t xml:space="preserve">     </w:t>
            </w:r>
            <w:r>
              <w:t xml:space="preserve">» </w:t>
            </w:r>
            <w:r>
              <w:rPr>
                <w:u w:val="single"/>
              </w:rPr>
              <w:t xml:space="preserve">              </w:t>
            </w:r>
            <w:r>
              <w:t xml:space="preserve"> 202</w:t>
            </w:r>
            <w:r>
              <w:rPr>
                <w:rFonts w:hint="default"/>
                <w:lang w:val="ru-RU"/>
              </w:rPr>
              <w:t>6</w:t>
            </w:r>
            <w:r>
              <w:t xml:space="preserve"> г.</w:t>
            </w:r>
          </w:p>
          <w:p w14:paraId="362F1C54">
            <w:pPr>
              <w:pStyle w:val="14"/>
              <w:ind w:left="0"/>
              <w:rPr>
                <w:caps/>
              </w:rPr>
            </w:pPr>
          </w:p>
          <w:p w14:paraId="485E8580">
            <w:pPr>
              <w:pStyle w:val="14"/>
              <w:ind w:left="0"/>
              <w:jc w:val="right"/>
            </w:pPr>
          </w:p>
        </w:tc>
      </w:tr>
      <w:tr w14:paraId="66485B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54" w:type="dxa"/>
          </w:tcPr>
          <w:p w14:paraId="0E8D56AD">
            <w:pPr>
              <w:pStyle w:val="14"/>
              <w:ind w:left="0"/>
              <w:jc w:val="right"/>
            </w:pPr>
          </w:p>
        </w:tc>
        <w:tc>
          <w:tcPr>
            <w:tcW w:w="4111" w:type="dxa"/>
          </w:tcPr>
          <w:p w14:paraId="37A84E06">
            <w:pPr>
              <w:pStyle w:val="14"/>
              <w:spacing w:line="240" w:lineRule="auto"/>
              <w:ind w:left="0" w:firstLine="0"/>
              <w:rPr>
                <w:sz w:val="20"/>
                <w:szCs w:val="20"/>
              </w:rPr>
            </w:pPr>
          </w:p>
        </w:tc>
        <w:tc>
          <w:tcPr>
            <w:tcW w:w="3967" w:type="dxa"/>
          </w:tcPr>
          <w:p w14:paraId="4EC61053">
            <w:pPr>
              <w:pStyle w:val="14"/>
              <w:ind w:left="0" w:firstLine="0"/>
              <w:jc w:val="right"/>
            </w:pPr>
            <w:r>
              <w:t>Руководитель:</w:t>
            </w:r>
          </w:p>
          <w:p w14:paraId="1F6D1952">
            <w:pPr>
              <w:pStyle w:val="14"/>
              <w:ind w:left="0" w:firstLine="0"/>
              <w:jc w:val="right"/>
            </w:pPr>
            <w:r>
              <w:t>к.т.н., доцент каф. КСУП</w:t>
            </w:r>
            <w:r>
              <w:rPr>
                <w:color w:val="FF0000"/>
              </w:rPr>
              <w:t xml:space="preserve"> </w:t>
            </w:r>
          </w:p>
          <w:p w14:paraId="3771181C">
            <w:pPr>
              <w:pStyle w:val="14"/>
              <w:ind w:left="0" w:firstLine="0"/>
              <w:jc w:val="right"/>
            </w:pPr>
            <w:r>
              <w:t xml:space="preserve">___________ А.А.Калентьев </w:t>
            </w:r>
          </w:p>
          <w:p w14:paraId="08B6C24B">
            <w:pPr>
              <w:ind w:firstLine="0"/>
              <w:jc w:val="right"/>
            </w:pPr>
            <w:r>
              <w:t>«</w:t>
            </w:r>
            <w:r>
              <w:rPr>
                <w:u w:val="single"/>
              </w:rPr>
              <w:t xml:space="preserve">     </w:t>
            </w:r>
            <w:r>
              <w:t xml:space="preserve">» </w:t>
            </w:r>
            <w:r>
              <w:rPr>
                <w:u w:val="single"/>
              </w:rPr>
              <w:t xml:space="preserve">              </w:t>
            </w:r>
            <w:r>
              <w:t xml:space="preserve"> 202</w:t>
            </w:r>
            <w:r>
              <w:rPr>
                <w:rFonts w:hint="default"/>
                <w:lang w:val="ru-RU"/>
              </w:rPr>
              <w:t>6</w:t>
            </w:r>
            <w:r>
              <w:t xml:space="preserve"> г.</w:t>
            </w:r>
          </w:p>
        </w:tc>
      </w:tr>
    </w:tbl>
    <w:p w14:paraId="00F426C0">
      <w:pPr>
        <w:pStyle w:val="14"/>
        <w:jc w:val="right"/>
      </w:pPr>
    </w:p>
    <w:p w14:paraId="77D430A9">
      <w:pPr>
        <w:pStyle w:val="14"/>
        <w:ind w:left="0" w:firstLine="0"/>
      </w:pPr>
    </w:p>
    <w:p w14:paraId="6ABADDA5">
      <w:pPr>
        <w:pStyle w:val="14"/>
        <w:ind w:left="0" w:firstLine="0"/>
        <w:jc w:val="center"/>
        <w:rPr>
          <w:rFonts w:hint="default"/>
          <w:lang w:val="ru-RU"/>
        </w:rPr>
        <w:sectPr>
          <w:footerReference r:id="rId5" w:type="default"/>
          <w:pgSz w:w="11906" w:h="16838"/>
          <w:pgMar w:top="1134" w:right="851" w:bottom="1134" w:left="1701" w:header="709" w:footer="709" w:gutter="0"/>
          <w:pgNumType w:start="2"/>
          <w:cols w:space="708" w:num="1"/>
          <w:titlePg/>
          <w:docGrid w:linePitch="381" w:charSpace="0"/>
        </w:sectPr>
      </w:pPr>
      <w:r>
        <w:t>Томск 202</w:t>
      </w:r>
      <w:r>
        <w:rPr>
          <w:rFonts w:hint="default"/>
          <w:lang w:val="ru-RU"/>
        </w:rPr>
        <w:t>6</w:t>
      </w:r>
    </w:p>
    <w:p w14:paraId="46E08B11">
      <w:pPr>
        <w:pStyle w:val="2"/>
      </w:pPr>
      <w:bookmarkStart w:id="0" w:name="_Toc219137213"/>
      <w:bookmarkStart w:id="1" w:name="_Toc185951544"/>
      <w:r>
        <w:t>СОДЕРЖАНИЕ</w:t>
      </w:r>
      <w:bookmarkEnd w:id="0"/>
    </w:p>
    <w:sdt>
      <w:sdtPr>
        <w:rPr>
          <w:rFonts w:ascii="Times New Roman" w:hAnsi="Times New Roman" w:eastAsia="Times New Roman" w:cs="Times New Roman"/>
          <w:color w:val="auto"/>
          <w:sz w:val="28"/>
          <w:szCs w:val="22"/>
          <w:lang w:bidi="ru-RU"/>
        </w:rPr>
        <w:id w:val="-199861419"/>
        <w:docPartObj>
          <w:docPartGallery w:val="Table of Contents"/>
          <w:docPartUnique/>
        </w:docPartObj>
      </w:sdtPr>
      <w:sdtEndPr>
        <w:rPr>
          <w:rFonts w:ascii="Times New Roman" w:hAnsi="Times New Roman" w:eastAsia="Times New Roman" w:cs="Times New Roman"/>
          <w:b/>
          <w:bCs/>
          <w:color w:val="auto"/>
          <w:sz w:val="28"/>
          <w:szCs w:val="22"/>
          <w:lang w:bidi="ru-RU"/>
        </w:rPr>
      </w:sdtEndPr>
      <w:sdtContent>
        <w:p w14:paraId="2CDE82FB">
          <w:pPr>
            <w:pStyle w:val="26"/>
          </w:pPr>
        </w:p>
        <w:p w14:paraId="677509D4">
          <w:pPr>
            <w:pStyle w:val="15"/>
            <w:rPr>
              <w:rFonts w:asciiTheme="minorHAnsi" w:hAnsiTheme="minorHAnsi" w:eastAsiaTheme="minorEastAsia" w:cstheme="minorBidi"/>
              <w:sz w:val="22"/>
              <w:lang w:bidi="ar-SA"/>
            </w:rPr>
          </w:pPr>
          <w:r>
            <w:fldChar w:fldCharType="begin"/>
          </w:r>
          <w:r>
            <w:instrText xml:space="preserve"> TOC \o "1-3" \h \z \u </w:instrText>
          </w:r>
          <w:r>
            <w:fldChar w:fldCharType="separate"/>
          </w:r>
          <w:r>
            <w:fldChar w:fldCharType="begin"/>
          </w:r>
          <w:r>
            <w:instrText xml:space="preserve"> HYPERLINK \l "_Toc219137214" </w:instrText>
          </w:r>
          <w:r>
            <w:fldChar w:fldCharType="separate"/>
          </w:r>
          <w:r>
            <w:rPr>
              <w:rStyle w:val="7"/>
            </w:rPr>
            <w:t>Введение</w:t>
          </w:r>
          <w:r>
            <w:tab/>
          </w:r>
          <w:r>
            <w:fldChar w:fldCharType="begin"/>
          </w:r>
          <w:r>
            <w:instrText xml:space="preserve"> PAGEREF _Toc219137214 \h </w:instrText>
          </w:r>
          <w:r>
            <w:fldChar w:fldCharType="separate"/>
          </w:r>
          <w:r>
            <w:t>3</w:t>
          </w:r>
          <w:r>
            <w:fldChar w:fldCharType="end"/>
          </w:r>
          <w:r>
            <w:fldChar w:fldCharType="end"/>
          </w:r>
        </w:p>
        <w:p w14:paraId="1006F95D">
          <w:pPr>
            <w:pStyle w:val="15"/>
            <w:rPr>
              <w:rFonts w:asciiTheme="minorHAnsi" w:hAnsiTheme="minorHAnsi" w:eastAsiaTheme="minorEastAsia" w:cstheme="minorBidi"/>
              <w:sz w:val="22"/>
              <w:lang w:bidi="ar-SA"/>
            </w:rPr>
          </w:pPr>
          <w:r>
            <w:fldChar w:fldCharType="begin"/>
          </w:r>
          <w:r>
            <w:instrText xml:space="preserve"> HYPERLINK \l "_Toc219137215" </w:instrText>
          </w:r>
          <w:r>
            <w:fldChar w:fldCharType="separate"/>
          </w:r>
          <w:r>
            <w:rPr>
              <w:rStyle w:val="7"/>
            </w:rPr>
            <w:t>1 ПОСТАНОВКА И АНАЛИЗ ЗАДАЧИ</w:t>
          </w:r>
          <w:r>
            <w:tab/>
          </w:r>
          <w:r>
            <w:fldChar w:fldCharType="begin"/>
          </w:r>
          <w:r>
            <w:instrText xml:space="preserve"> PAGEREF _Toc219137215 \h </w:instrText>
          </w:r>
          <w:r>
            <w:fldChar w:fldCharType="separate"/>
          </w:r>
          <w:r>
            <w:t>4</w:t>
          </w:r>
          <w:r>
            <w:fldChar w:fldCharType="end"/>
          </w:r>
          <w:r>
            <w:fldChar w:fldCharType="end"/>
          </w:r>
        </w:p>
        <w:p w14:paraId="7699151C">
          <w:pPr>
            <w:pStyle w:val="15"/>
            <w:rPr>
              <w:rFonts w:asciiTheme="minorHAnsi" w:hAnsiTheme="minorHAnsi" w:eastAsiaTheme="minorEastAsia" w:cstheme="minorBidi"/>
              <w:sz w:val="22"/>
              <w:lang w:bidi="ar-SA"/>
            </w:rPr>
          </w:pPr>
          <w:r>
            <w:fldChar w:fldCharType="begin"/>
          </w:r>
          <w:r>
            <w:instrText xml:space="preserve"> HYPERLINK \l "_Toc219137216" </w:instrText>
          </w:r>
          <w:r>
            <w:fldChar w:fldCharType="separate"/>
          </w:r>
          <w:r>
            <w:rPr>
              <w:rStyle w:val="7"/>
            </w:rPr>
            <w:t>2 ОПИСАНИЕ ПРЕДМЕТА ПРОЕКТИРОВАНИЯ</w:t>
          </w:r>
          <w:r>
            <w:tab/>
          </w:r>
          <w:r>
            <w:fldChar w:fldCharType="begin"/>
          </w:r>
          <w:r>
            <w:instrText xml:space="preserve"> PAGEREF _Toc219137216 \h </w:instrText>
          </w:r>
          <w:r>
            <w:fldChar w:fldCharType="separate"/>
          </w:r>
          <w:r>
            <w:t>6</w:t>
          </w:r>
          <w:r>
            <w:fldChar w:fldCharType="end"/>
          </w:r>
          <w:r>
            <w:fldChar w:fldCharType="end"/>
          </w:r>
        </w:p>
        <w:p w14:paraId="69CBD971">
          <w:pPr>
            <w:pStyle w:val="15"/>
            <w:rPr>
              <w:rFonts w:asciiTheme="minorHAnsi" w:hAnsiTheme="minorHAnsi" w:eastAsiaTheme="minorEastAsia" w:cstheme="minorBidi"/>
              <w:sz w:val="22"/>
              <w:lang w:bidi="ar-SA"/>
            </w:rPr>
          </w:pPr>
          <w:r>
            <w:fldChar w:fldCharType="begin"/>
          </w:r>
          <w:r>
            <w:instrText xml:space="preserve"> HYPERLINK \l "_Toc219137217" </w:instrText>
          </w:r>
          <w:r>
            <w:fldChar w:fldCharType="separate"/>
          </w:r>
          <w:r>
            <w:rPr>
              <w:rStyle w:val="7"/>
            </w:rPr>
            <w:t>3 ВЫБОР ИНСТРУМЕНТОВ И СРЕДСТВ РЕАЛИЗАЦИИ</w:t>
          </w:r>
          <w:r>
            <w:tab/>
          </w:r>
          <w:r>
            <w:fldChar w:fldCharType="begin"/>
          </w:r>
          <w:r>
            <w:instrText xml:space="preserve"> PAGEREF _Toc219137217 \h </w:instrText>
          </w:r>
          <w:r>
            <w:fldChar w:fldCharType="separate"/>
          </w:r>
          <w:r>
            <w:t>7</w:t>
          </w:r>
          <w:r>
            <w:fldChar w:fldCharType="end"/>
          </w:r>
          <w:r>
            <w:fldChar w:fldCharType="end"/>
          </w:r>
        </w:p>
        <w:p w14:paraId="4C61B112">
          <w:pPr>
            <w:pStyle w:val="15"/>
            <w:rPr>
              <w:rFonts w:asciiTheme="minorHAnsi" w:hAnsiTheme="minorHAnsi" w:eastAsiaTheme="minorEastAsia" w:cstheme="minorBidi"/>
              <w:sz w:val="22"/>
              <w:lang w:bidi="ar-SA"/>
            </w:rPr>
          </w:pPr>
          <w:r>
            <w:fldChar w:fldCharType="begin"/>
          </w:r>
          <w:r>
            <w:instrText xml:space="preserve"> HYPERLINK \l "_Toc219137218" </w:instrText>
          </w:r>
          <w:r>
            <w:fldChar w:fldCharType="separate"/>
          </w:r>
          <w:r>
            <w:rPr>
              <w:rStyle w:val="7"/>
            </w:rPr>
            <w:t>4 НАЗНАЧЕНИЕ ПЛАГИНА</w:t>
          </w:r>
          <w:r>
            <w:tab/>
          </w:r>
          <w:r>
            <w:fldChar w:fldCharType="begin"/>
          </w:r>
          <w:r>
            <w:instrText xml:space="preserve"> PAGEREF _Toc219137218 \h </w:instrText>
          </w:r>
          <w:r>
            <w:fldChar w:fldCharType="separate"/>
          </w:r>
          <w:r>
            <w:t>8</w:t>
          </w:r>
          <w:r>
            <w:fldChar w:fldCharType="end"/>
          </w:r>
          <w:r>
            <w:fldChar w:fldCharType="end"/>
          </w:r>
        </w:p>
        <w:p w14:paraId="5AD2E464">
          <w:pPr>
            <w:pStyle w:val="15"/>
            <w:rPr>
              <w:rFonts w:asciiTheme="minorHAnsi" w:hAnsiTheme="minorHAnsi" w:eastAsiaTheme="minorEastAsia" w:cstheme="minorBidi"/>
              <w:sz w:val="22"/>
              <w:lang w:bidi="ar-SA"/>
            </w:rPr>
          </w:pPr>
          <w:r>
            <w:fldChar w:fldCharType="begin"/>
          </w:r>
          <w:r>
            <w:instrText xml:space="preserve"> HYPERLINK \l "_Toc219137219" </w:instrText>
          </w:r>
          <w:r>
            <w:fldChar w:fldCharType="separate"/>
          </w:r>
          <w:r>
            <w:rPr>
              <w:rStyle w:val="7"/>
            </w:rPr>
            <w:t>5 ОБЗОР АНАЛОГОВ</w:t>
          </w:r>
          <w:r>
            <w:tab/>
          </w:r>
          <w:r>
            <w:fldChar w:fldCharType="begin"/>
          </w:r>
          <w:r>
            <w:instrText xml:space="preserve"> PAGEREF _Toc219137219 \h </w:instrText>
          </w:r>
          <w:r>
            <w:fldChar w:fldCharType="separate"/>
          </w:r>
          <w:r>
            <w:t>9</w:t>
          </w:r>
          <w:r>
            <w:fldChar w:fldCharType="end"/>
          </w:r>
          <w:r>
            <w:fldChar w:fldCharType="end"/>
          </w:r>
        </w:p>
        <w:p w14:paraId="6790BCE6">
          <w:pPr>
            <w:pStyle w:val="15"/>
            <w:rPr>
              <w:rFonts w:asciiTheme="minorHAnsi" w:hAnsiTheme="minorHAnsi" w:eastAsiaTheme="minorEastAsia" w:cstheme="minorBidi"/>
              <w:sz w:val="22"/>
              <w:lang w:bidi="ar-SA"/>
            </w:rPr>
          </w:pPr>
          <w:r>
            <w:fldChar w:fldCharType="begin"/>
          </w:r>
          <w:r>
            <w:instrText xml:space="preserve"> HYPERLINK \l "_Toc219137220" </w:instrText>
          </w:r>
          <w:r>
            <w:fldChar w:fldCharType="separate"/>
          </w:r>
          <w:r>
            <w:rPr>
              <w:rStyle w:val="7"/>
            </w:rPr>
            <w:t>6 ОПИСАНИЕ РЕАЛИЗАЦИИ</w:t>
          </w:r>
          <w:r>
            <w:tab/>
          </w:r>
          <w:r>
            <w:fldChar w:fldCharType="begin"/>
          </w:r>
          <w:r>
            <w:instrText xml:space="preserve"> PAGEREF _Toc219137220 \h </w:instrText>
          </w:r>
          <w:r>
            <w:fldChar w:fldCharType="separate"/>
          </w:r>
          <w:r>
            <w:t>11</w:t>
          </w:r>
          <w:r>
            <w:fldChar w:fldCharType="end"/>
          </w:r>
          <w:r>
            <w:fldChar w:fldCharType="end"/>
          </w:r>
        </w:p>
        <w:p w14:paraId="36ABA4F6">
          <w:pPr>
            <w:pStyle w:val="15"/>
            <w:rPr>
              <w:rFonts w:asciiTheme="minorHAnsi" w:hAnsiTheme="minorHAnsi" w:eastAsiaTheme="minorEastAsia" w:cstheme="minorBidi"/>
              <w:sz w:val="22"/>
              <w:lang w:bidi="ar-SA"/>
            </w:rPr>
          </w:pPr>
          <w:r>
            <w:fldChar w:fldCharType="begin"/>
          </w:r>
          <w:r>
            <w:instrText xml:space="preserve"> HYPERLINK \l "_Toc219137221" </w:instrText>
          </w:r>
          <w:r>
            <w:fldChar w:fldCharType="separate"/>
          </w:r>
          <w:r>
            <w:rPr>
              <w:rStyle w:val="7"/>
            </w:rPr>
            <w:t>7 ОПИСАНИЕ ПРОГРАММЫ ДЛЯ ПОЛЬЗОВАТЕЛЯ</w:t>
          </w:r>
          <w:r>
            <w:tab/>
          </w:r>
          <w:r>
            <w:fldChar w:fldCharType="begin"/>
          </w:r>
          <w:r>
            <w:instrText xml:space="preserve"> PAGEREF _Toc219137221 \h </w:instrText>
          </w:r>
          <w:r>
            <w:fldChar w:fldCharType="separate"/>
          </w:r>
          <w:r>
            <w:t>24</w:t>
          </w:r>
          <w:r>
            <w:fldChar w:fldCharType="end"/>
          </w:r>
          <w:r>
            <w:fldChar w:fldCharType="end"/>
          </w:r>
        </w:p>
        <w:p w14:paraId="71E4504C">
          <w:pPr>
            <w:pStyle w:val="15"/>
            <w:rPr>
              <w:rFonts w:asciiTheme="minorHAnsi" w:hAnsiTheme="minorHAnsi" w:eastAsiaTheme="minorEastAsia" w:cstheme="minorBidi"/>
              <w:sz w:val="22"/>
              <w:lang w:bidi="ar-SA"/>
            </w:rPr>
          </w:pPr>
          <w:r>
            <w:fldChar w:fldCharType="begin"/>
          </w:r>
          <w:r>
            <w:instrText xml:space="preserve"> HYPERLINK \l "_Toc219137222" </w:instrText>
          </w:r>
          <w:r>
            <w:fldChar w:fldCharType="separate"/>
          </w:r>
          <w:r>
            <w:rPr>
              <w:rStyle w:val="7"/>
            </w:rPr>
            <w:t>8 ОПИСАНИЕ ПРЕДМЕТА ПРОЕКТИРОВАНИЯ</w:t>
          </w:r>
          <w:r>
            <w:tab/>
          </w:r>
          <w:r>
            <w:fldChar w:fldCharType="begin"/>
          </w:r>
          <w:r>
            <w:instrText xml:space="preserve"> PAGEREF _Toc219137222 \h </w:instrText>
          </w:r>
          <w:r>
            <w:fldChar w:fldCharType="separate"/>
          </w:r>
          <w:r>
            <w:t>26</w:t>
          </w:r>
          <w:r>
            <w:fldChar w:fldCharType="end"/>
          </w:r>
          <w:r>
            <w:fldChar w:fldCharType="end"/>
          </w:r>
        </w:p>
        <w:p w14:paraId="5EE97921">
          <w:pPr>
            <w:pStyle w:val="16"/>
            <w:rPr>
              <w:rFonts w:asciiTheme="minorHAnsi" w:hAnsiTheme="minorHAnsi" w:eastAsiaTheme="minorEastAsia" w:cstheme="minorBidi"/>
              <w:sz w:val="22"/>
              <w:lang w:bidi="ar-SA"/>
            </w:rPr>
          </w:pPr>
          <w:r>
            <w:fldChar w:fldCharType="begin"/>
          </w:r>
          <w:r>
            <w:instrText xml:space="preserve"> HYPERLINK \l "_Toc219137223" </w:instrText>
          </w:r>
          <w:r>
            <w:fldChar w:fldCharType="separate"/>
          </w:r>
          <w:r>
            <w:rPr>
              <w:rStyle w:val="7"/>
            </w:rPr>
            <w:t>8.1 Функциональное тестирование</w:t>
          </w:r>
          <w:r>
            <w:tab/>
          </w:r>
          <w:r>
            <w:fldChar w:fldCharType="begin"/>
          </w:r>
          <w:r>
            <w:instrText xml:space="preserve"> PAGEREF _Toc219137223 \h </w:instrText>
          </w:r>
          <w:r>
            <w:fldChar w:fldCharType="separate"/>
          </w:r>
          <w:r>
            <w:t>26</w:t>
          </w:r>
          <w:r>
            <w:fldChar w:fldCharType="end"/>
          </w:r>
          <w:r>
            <w:fldChar w:fldCharType="end"/>
          </w:r>
        </w:p>
        <w:p w14:paraId="3DD8DB34">
          <w:pPr>
            <w:pStyle w:val="16"/>
            <w:rPr>
              <w:rFonts w:asciiTheme="minorHAnsi" w:hAnsiTheme="minorHAnsi" w:eastAsiaTheme="minorEastAsia" w:cstheme="minorBidi"/>
              <w:sz w:val="22"/>
              <w:lang w:bidi="ar-SA"/>
            </w:rPr>
          </w:pPr>
          <w:r>
            <w:fldChar w:fldCharType="begin"/>
          </w:r>
          <w:r>
            <w:instrText xml:space="preserve"> HYPERLINK \l "_Toc219137224" </w:instrText>
          </w:r>
          <w:r>
            <w:fldChar w:fldCharType="separate"/>
          </w:r>
          <w:r>
            <w:rPr>
              <w:rStyle w:val="7"/>
            </w:rPr>
            <w:t>8.2 Модульное тестирование</w:t>
          </w:r>
          <w:r>
            <w:tab/>
          </w:r>
          <w:r>
            <w:fldChar w:fldCharType="begin"/>
          </w:r>
          <w:r>
            <w:instrText xml:space="preserve"> PAGEREF _Toc219137224 \h </w:instrText>
          </w:r>
          <w:r>
            <w:fldChar w:fldCharType="separate"/>
          </w:r>
          <w:r>
            <w:t>31</w:t>
          </w:r>
          <w:r>
            <w:fldChar w:fldCharType="end"/>
          </w:r>
          <w:r>
            <w:fldChar w:fldCharType="end"/>
          </w:r>
        </w:p>
        <w:p w14:paraId="435E292A">
          <w:pPr>
            <w:pStyle w:val="16"/>
            <w:rPr>
              <w:rFonts w:asciiTheme="minorHAnsi" w:hAnsiTheme="minorHAnsi" w:eastAsiaTheme="minorEastAsia" w:cstheme="minorBidi"/>
              <w:sz w:val="22"/>
              <w:lang w:bidi="ar-SA"/>
            </w:rPr>
          </w:pPr>
          <w:r>
            <w:fldChar w:fldCharType="begin"/>
          </w:r>
          <w:r>
            <w:instrText xml:space="preserve"> HYPERLINK \l "_Toc219137225" </w:instrText>
          </w:r>
          <w:r>
            <w:fldChar w:fldCharType="separate"/>
          </w:r>
          <w:r>
            <w:rPr>
              <w:rStyle w:val="7"/>
            </w:rPr>
            <w:t>8.3 Нагрузочное тестирование</w:t>
          </w:r>
          <w:r>
            <w:tab/>
          </w:r>
          <w:r>
            <w:fldChar w:fldCharType="begin"/>
          </w:r>
          <w:r>
            <w:instrText xml:space="preserve"> PAGEREF _Toc219137225 \h </w:instrText>
          </w:r>
          <w:r>
            <w:fldChar w:fldCharType="separate"/>
          </w:r>
          <w:r>
            <w:t>36</w:t>
          </w:r>
          <w:r>
            <w:fldChar w:fldCharType="end"/>
          </w:r>
          <w:r>
            <w:fldChar w:fldCharType="end"/>
          </w:r>
        </w:p>
        <w:p w14:paraId="0E5E10D8">
          <w:pPr>
            <w:pStyle w:val="15"/>
            <w:rPr>
              <w:rFonts w:asciiTheme="minorHAnsi" w:hAnsiTheme="minorHAnsi" w:eastAsiaTheme="minorEastAsia" w:cstheme="minorBidi"/>
              <w:sz w:val="22"/>
              <w:lang w:bidi="ar-SA"/>
            </w:rPr>
          </w:pPr>
          <w:r>
            <w:fldChar w:fldCharType="begin"/>
          </w:r>
          <w:r>
            <w:instrText xml:space="preserve"> HYPERLINK \l "_Toc219137226" </w:instrText>
          </w:r>
          <w:r>
            <w:fldChar w:fldCharType="separate"/>
          </w:r>
          <w:r>
            <w:rPr>
              <w:rStyle w:val="7"/>
            </w:rPr>
            <w:t>Заключение</w:t>
          </w:r>
          <w:r>
            <w:tab/>
          </w:r>
          <w:r>
            <w:fldChar w:fldCharType="begin"/>
          </w:r>
          <w:r>
            <w:instrText xml:space="preserve"> PAGEREF _Toc219137226 \h </w:instrText>
          </w:r>
          <w:r>
            <w:fldChar w:fldCharType="separate"/>
          </w:r>
          <w:r>
            <w:t>38</w:t>
          </w:r>
          <w:r>
            <w:fldChar w:fldCharType="end"/>
          </w:r>
          <w:r>
            <w:fldChar w:fldCharType="end"/>
          </w:r>
        </w:p>
        <w:p w14:paraId="49B8E71D">
          <w:pPr>
            <w:pStyle w:val="15"/>
            <w:rPr>
              <w:rFonts w:asciiTheme="minorHAnsi" w:hAnsiTheme="minorHAnsi" w:eastAsiaTheme="minorEastAsia" w:cstheme="minorBidi"/>
              <w:sz w:val="22"/>
              <w:lang w:bidi="ar-SA"/>
            </w:rPr>
          </w:pPr>
          <w:r>
            <w:fldChar w:fldCharType="begin"/>
          </w:r>
          <w:r>
            <w:instrText xml:space="preserve"> HYPERLINK \l "_Toc219137227" </w:instrText>
          </w:r>
          <w:r>
            <w:fldChar w:fldCharType="separate"/>
          </w:r>
          <w:r>
            <w:rPr>
              <w:rStyle w:val="7"/>
            </w:rPr>
            <w:t>Список использованных источников</w:t>
          </w:r>
          <w:r>
            <w:tab/>
          </w:r>
          <w:r>
            <w:fldChar w:fldCharType="begin"/>
          </w:r>
          <w:r>
            <w:instrText xml:space="preserve"> PAGEREF _Toc219137227 \h </w:instrText>
          </w:r>
          <w:r>
            <w:fldChar w:fldCharType="separate"/>
          </w:r>
          <w:r>
            <w:t>39</w:t>
          </w:r>
          <w:r>
            <w:fldChar w:fldCharType="end"/>
          </w:r>
          <w:r>
            <w:fldChar w:fldCharType="end"/>
          </w:r>
        </w:p>
        <w:p w14:paraId="6F53B524">
          <w:r>
            <w:rPr>
              <w:b/>
              <w:bCs/>
            </w:rPr>
            <w:fldChar w:fldCharType="end"/>
          </w:r>
        </w:p>
      </w:sdtContent>
    </w:sdt>
    <w:p w14:paraId="38586022">
      <w:pPr>
        <w:pStyle w:val="2"/>
        <w:jc w:val="both"/>
      </w:pPr>
      <w:r>
        <w:br w:type="page"/>
      </w:r>
    </w:p>
    <w:p w14:paraId="7B6E2140">
      <w:pPr>
        <w:pStyle w:val="2"/>
      </w:pPr>
      <w:bookmarkStart w:id="2" w:name="_Toc219137214"/>
      <w:r>
        <w:t>Введение</w:t>
      </w:r>
      <w:bookmarkEnd w:id="1"/>
      <w:bookmarkEnd w:id="2"/>
    </w:p>
    <w:p w14:paraId="3413970F">
      <w:pPr>
        <w:ind w:firstLine="0"/>
      </w:pPr>
    </w:p>
    <w:p w14:paraId="14292211">
      <w:r>
        <w:t>Система автоматизированного проектирования (САПР) — это программный комплекс, предназначенный для автоматизации проектно-конструкторских работ. Современные САПР-системы предоставляют API (</w:t>
      </w:r>
      <w:r>
        <w:rPr>
          <w:lang w:val="en-US"/>
        </w:rPr>
        <w:t>Application</w:t>
      </w:r>
      <w:r>
        <w:t xml:space="preserve"> </w:t>
      </w:r>
      <w:r>
        <w:rPr>
          <w:lang w:val="en-US"/>
        </w:rPr>
        <w:t>Programming</w:t>
      </w:r>
      <w:r>
        <w:t xml:space="preserve"> </w:t>
      </w:r>
      <w:r>
        <w:rPr>
          <w:lang w:val="en-US"/>
        </w:rPr>
        <w:t>Interface</w:t>
      </w:r>
      <w:r>
        <w:t>) для расширения базового функционала путем создания специализированных плагинов.</w:t>
      </w:r>
    </w:p>
    <w:p w14:paraId="518A847D">
      <w:r>
        <w:t>Плагин — это независимый программный модуль, который интегрируется в основное приложение и расширяет его возможности. В контексте САПР-систем плагины позволяют автоматизировать рутинные операции, создавать параметрические модели и реализовывать специфичные для предметной области решения.</w:t>
      </w:r>
    </w:p>
    <w:p w14:paraId="135CC436">
      <w:pPr>
        <w:rPr>
          <w:color w:val="000000"/>
        </w:rPr>
      </w:pPr>
      <w:r>
        <w:rPr>
          <w:color w:val="000000"/>
        </w:rPr>
        <w:t>КОМПАС-3D — это российская система трехмерного моделирования, широко используемая в машиностроении и строительстве. Система предоставляет COM-интерфейс</w:t>
      </w:r>
      <w:r>
        <w:t xml:space="preserve"> </w:t>
      </w:r>
      <w:r>
        <w:rPr>
          <w:color w:val="000000"/>
        </w:rPr>
        <w:t>(Component Object Model) для программного управления, что позволяет создавать плагины на различных языках программирования, поддерживающих работу с COM-объектами.</w:t>
      </w:r>
    </w:p>
    <w:p w14:paraId="21C05508"/>
    <w:p w14:paraId="047A5B0E">
      <w:pPr>
        <w:widowControl/>
        <w:autoSpaceDE/>
        <w:autoSpaceDN/>
        <w:spacing w:after="200" w:line="276" w:lineRule="auto"/>
        <w:ind w:firstLine="0"/>
        <w:jc w:val="left"/>
        <w:rPr>
          <w:szCs w:val="28"/>
        </w:rPr>
      </w:pPr>
      <w:r>
        <w:rPr>
          <w:szCs w:val="28"/>
        </w:rPr>
        <w:br w:type="page"/>
      </w:r>
    </w:p>
    <w:p w14:paraId="61C5A111">
      <w:pPr>
        <w:pStyle w:val="2"/>
      </w:pPr>
      <w:bookmarkStart w:id="3" w:name="_Toc185369648"/>
      <w:bookmarkStart w:id="4" w:name="_Toc185950145"/>
      <w:bookmarkStart w:id="5" w:name="_Toc185949938"/>
      <w:bookmarkStart w:id="6" w:name="_Toc185950975"/>
      <w:bookmarkStart w:id="7" w:name="_Toc185951545"/>
      <w:bookmarkStart w:id="8" w:name="_Toc185597178"/>
      <w:bookmarkStart w:id="9" w:name="_Toc219137215"/>
      <w:r>
        <w:t xml:space="preserve">1 </w:t>
      </w:r>
      <w:bookmarkEnd w:id="3"/>
      <w:bookmarkEnd w:id="4"/>
      <w:bookmarkEnd w:id="5"/>
      <w:bookmarkEnd w:id="6"/>
      <w:bookmarkEnd w:id="7"/>
      <w:bookmarkEnd w:id="8"/>
      <w:r>
        <w:t>ПОСТАНОВКА И АНАЛИЗ ЗАДАЧИ</w:t>
      </w:r>
      <w:bookmarkEnd w:id="9"/>
    </w:p>
    <w:p w14:paraId="361F4C04">
      <w:pPr>
        <w:widowControl/>
        <w:autoSpaceDE/>
        <w:autoSpaceDN/>
        <w:ind w:firstLine="0"/>
        <w:rPr>
          <w:szCs w:val="28"/>
        </w:rPr>
      </w:pPr>
    </w:p>
    <w:p w14:paraId="0746E707">
      <w:r>
        <w:t>Этапы проведения работ по разработке плагина "</w:t>
      </w:r>
      <w:r>
        <w:rPr>
          <w:lang w:val="ru-RU"/>
        </w:rPr>
        <w:t>Крепёжный Брус</w:t>
      </w:r>
      <w:r>
        <w:t>" для САПР КОМПАС-3D приведены в таблице 1.1.</w:t>
      </w:r>
    </w:p>
    <w:p w14:paraId="46199CA2">
      <w:r>
        <w:t>Таблица 1.1 – Этапы проведения работ по разработке плагина "</w:t>
      </w:r>
      <w:r>
        <w:rPr>
          <w:lang w:val="ru-RU"/>
        </w:rPr>
        <w:t>Крепёжный Брус</w:t>
      </w:r>
      <w:r>
        <w:t>" для САПР КОМПАС-3D</w:t>
      </w:r>
    </w:p>
    <w:tbl>
      <w:tblPr>
        <w:tblStyle w:val="5"/>
        <w:tblW w:w="935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0"/>
        <w:gridCol w:w="2035"/>
        <w:gridCol w:w="2880"/>
        <w:gridCol w:w="2160"/>
        <w:gridCol w:w="1440"/>
      </w:tblGrid>
      <w:tr w14:paraId="77D678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66" w:hRule="atLeast"/>
          <w:jc w:val="center"/>
        </w:trPr>
        <w:tc>
          <w:tcPr>
            <w:tcW w:w="840" w:type="dxa"/>
          </w:tcPr>
          <w:p w14:paraId="5F9AC951">
            <w:pPr>
              <w:spacing w:after="160"/>
              <w:ind w:firstLine="0"/>
              <w:jc w:val="center"/>
              <w:rPr>
                <w:b/>
                <w:sz w:val="24"/>
                <w:szCs w:val="24"/>
              </w:rPr>
            </w:pPr>
            <w:r>
              <w:rPr>
                <w:b/>
                <w:sz w:val="24"/>
                <w:szCs w:val="24"/>
              </w:rPr>
              <w:t>Этап</w:t>
            </w:r>
          </w:p>
        </w:tc>
        <w:tc>
          <w:tcPr>
            <w:tcW w:w="2035" w:type="dxa"/>
          </w:tcPr>
          <w:p w14:paraId="502A19CB">
            <w:pPr>
              <w:spacing w:after="160"/>
              <w:ind w:firstLine="0"/>
              <w:jc w:val="center"/>
              <w:rPr>
                <w:b/>
                <w:sz w:val="24"/>
                <w:szCs w:val="24"/>
              </w:rPr>
            </w:pPr>
            <w:r>
              <w:rPr>
                <w:b/>
                <w:sz w:val="24"/>
                <w:szCs w:val="24"/>
              </w:rPr>
              <w:t>Состав работ</w:t>
            </w:r>
          </w:p>
        </w:tc>
        <w:tc>
          <w:tcPr>
            <w:tcW w:w="2880" w:type="dxa"/>
          </w:tcPr>
          <w:p w14:paraId="7A2C53C3">
            <w:pPr>
              <w:spacing w:after="160"/>
              <w:ind w:firstLine="0"/>
              <w:jc w:val="center"/>
              <w:rPr>
                <w:b/>
                <w:sz w:val="24"/>
                <w:szCs w:val="24"/>
              </w:rPr>
            </w:pPr>
            <w:r>
              <w:rPr>
                <w:b/>
                <w:sz w:val="24"/>
                <w:szCs w:val="24"/>
              </w:rPr>
              <w:t>Наименование документа</w:t>
            </w:r>
          </w:p>
        </w:tc>
        <w:tc>
          <w:tcPr>
            <w:tcW w:w="2160" w:type="dxa"/>
          </w:tcPr>
          <w:p w14:paraId="526AC6AC">
            <w:pPr>
              <w:spacing w:after="160"/>
              <w:ind w:firstLine="0"/>
              <w:jc w:val="center"/>
              <w:rPr>
                <w:b/>
                <w:sz w:val="24"/>
                <w:szCs w:val="24"/>
              </w:rPr>
            </w:pPr>
            <w:r>
              <w:rPr>
                <w:b/>
                <w:sz w:val="24"/>
                <w:szCs w:val="24"/>
              </w:rPr>
              <w:t>Разработан согласно</w:t>
            </w:r>
          </w:p>
        </w:tc>
        <w:tc>
          <w:tcPr>
            <w:tcW w:w="1440" w:type="dxa"/>
          </w:tcPr>
          <w:p w14:paraId="65548DF2">
            <w:pPr>
              <w:spacing w:after="160"/>
              <w:ind w:firstLine="0"/>
              <w:jc w:val="center"/>
              <w:rPr>
                <w:b/>
                <w:sz w:val="24"/>
                <w:szCs w:val="24"/>
              </w:rPr>
            </w:pPr>
            <w:r>
              <w:rPr>
                <w:b/>
                <w:sz w:val="24"/>
                <w:szCs w:val="24"/>
              </w:rPr>
              <w:t>Сроки выполнения</w:t>
            </w:r>
          </w:p>
        </w:tc>
      </w:tr>
      <w:tr w14:paraId="41B10F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0" w:type="dxa"/>
          </w:tcPr>
          <w:p w14:paraId="79D88196">
            <w:pPr>
              <w:spacing w:after="160"/>
              <w:ind w:firstLine="0"/>
              <w:jc w:val="center"/>
              <w:rPr>
                <w:sz w:val="24"/>
                <w:szCs w:val="24"/>
              </w:rPr>
            </w:pPr>
            <w:r>
              <w:rPr>
                <w:sz w:val="24"/>
                <w:szCs w:val="24"/>
              </w:rPr>
              <w:t>1</w:t>
            </w:r>
          </w:p>
        </w:tc>
        <w:tc>
          <w:tcPr>
            <w:tcW w:w="2035" w:type="dxa"/>
          </w:tcPr>
          <w:p w14:paraId="01F04A36">
            <w:pPr>
              <w:spacing w:after="160"/>
              <w:ind w:firstLine="0"/>
              <w:jc w:val="center"/>
              <w:rPr>
                <w:sz w:val="24"/>
                <w:szCs w:val="24"/>
              </w:rPr>
            </w:pPr>
            <w:r>
              <w:rPr>
                <w:sz w:val="24"/>
                <w:szCs w:val="24"/>
              </w:rPr>
              <w:t>Создание технического задания</w:t>
            </w:r>
          </w:p>
        </w:tc>
        <w:tc>
          <w:tcPr>
            <w:tcW w:w="2880" w:type="dxa"/>
          </w:tcPr>
          <w:p w14:paraId="7A5BB0B0">
            <w:pPr>
              <w:spacing w:after="160"/>
              <w:ind w:firstLine="0"/>
              <w:jc w:val="center"/>
              <w:rPr>
                <w:sz w:val="24"/>
                <w:szCs w:val="24"/>
              </w:rPr>
            </w:pPr>
            <w:r>
              <w:rPr>
                <w:sz w:val="24"/>
                <w:szCs w:val="24"/>
              </w:rPr>
              <w:t>Техническое задание</w:t>
            </w:r>
          </w:p>
        </w:tc>
        <w:tc>
          <w:tcPr>
            <w:tcW w:w="2160" w:type="dxa"/>
          </w:tcPr>
          <w:p w14:paraId="60B61E8C">
            <w:pPr>
              <w:spacing w:after="160"/>
              <w:ind w:firstLine="0"/>
              <w:jc w:val="center"/>
              <w:rPr>
                <w:sz w:val="24"/>
                <w:szCs w:val="24"/>
              </w:rPr>
            </w:pPr>
            <w:r>
              <w:rPr>
                <w:sz w:val="24"/>
                <w:szCs w:val="24"/>
              </w:rPr>
              <w:t>ГОСТ 34.602–2020</w:t>
            </w:r>
          </w:p>
        </w:tc>
        <w:tc>
          <w:tcPr>
            <w:tcW w:w="1440" w:type="dxa"/>
          </w:tcPr>
          <w:p w14:paraId="45BEBEF8">
            <w:pPr>
              <w:spacing w:after="160"/>
              <w:ind w:firstLine="0"/>
              <w:jc w:val="center"/>
              <w:rPr>
                <w:sz w:val="24"/>
                <w:szCs w:val="24"/>
              </w:rPr>
            </w:pPr>
            <w:r>
              <w:rPr>
                <w:sz w:val="24"/>
                <w:szCs w:val="24"/>
              </w:rPr>
              <w:t>Не позднее 30 сентября 2025 года</w:t>
            </w:r>
          </w:p>
        </w:tc>
      </w:tr>
      <w:tr w14:paraId="3A7521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74" w:hRule="atLeast"/>
          <w:jc w:val="center"/>
        </w:trPr>
        <w:tc>
          <w:tcPr>
            <w:tcW w:w="840" w:type="dxa"/>
          </w:tcPr>
          <w:p w14:paraId="40A5DE2F">
            <w:pPr>
              <w:spacing w:after="160"/>
              <w:ind w:firstLine="0"/>
              <w:jc w:val="center"/>
              <w:rPr>
                <w:sz w:val="24"/>
                <w:szCs w:val="24"/>
              </w:rPr>
            </w:pPr>
            <w:r>
              <w:rPr>
                <w:sz w:val="24"/>
                <w:szCs w:val="24"/>
              </w:rPr>
              <w:t>2</w:t>
            </w:r>
          </w:p>
        </w:tc>
        <w:tc>
          <w:tcPr>
            <w:tcW w:w="2035" w:type="dxa"/>
          </w:tcPr>
          <w:p w14:paraId="364994A8">
            <w:pPr>
              <w:spacing w:after="160"/>
              <w:ind w:firstLine="0"/>
              <w:jc w:val="center"/>
              <w:rPr>
                <w:sz w:val="24"/>
                <w:szCs w:val="24"/>
              </w:rPr>
            </w:pPr>
            <w:r>
              <w:rPr>
                <w:sz w:val="24"/>
                <w:szCs w:val="24"/>
              </w:rPr>
              <w:t>Создание проекта системы</w:t>
            </w:r>
          </w:p>
        </w:tc>
        <w:tc>
          <w:tcPr>
            <w:tcW w:w="2880" w:type="dxa"/>
          </w:tcPr>
          <w:p w14:paraId="3FD8B3DE">
            <w:pPr>
              <w:spacing w:after="160"/>
              <w:ind w:firstLine="0"/>
              <w:jc w:val="center"/>
              <w:rPr>
                <w:sz w:val="24"/>
                <w:szCs w:val="24"/>
              </w:rPr>
            </w:pPr>
            <w:r>
              <w:rPr>
                <w:sz w:val="24"/>
                <w:szCs w:val="24"/>
              </w:rPr>
              <w:t>Проект системы</w:t>
            </w:r>
          </w:p>
        </w:tc>
        <w:tc>
          <w:tcPr>
            <w:tcW w:w="2160" w:type="dxa"/>
          </w:tcPr>
          <w:p w14:paraId="7DC27C87">
            <w:pPr>
              <w:spacing w:after="160"/>
              <w:ind w:firstLine="0"/>
              <w:jc w:val="center"/>
              <w:rPr>
                <w:sz w:val="24"/>
                <w:szCs w:val="24"/>
              </w:rPr>
            </w:pPr>
            <w:r>
              <w:rPr>
                <w:sz w:val="24"/>
                <w:szCs w:val="24"/>
              </w:rPr>
              <w:t>ОС ТУСУР 01-2021</w:t>
            </w:r>
          </w:p>
        </w:tc>
        <w:tc>
          <w:tcPr>
            <w:tcW w:w="1440" w:type="dxa"/>
          </w:tcPr>
          <w:p w14:paraId="29303BDC">
            <w:pPr>
              <w:spacing w:after="160"/>
              <w:ind w:firstLine="0"/>
              <w:jc w:val="center"/>
              <w:rPr>
                <w:sz w:val="24"/>
                <w:szCs w:val="24"/>
              </w:rPr>
            </w:pPr>
            <w:r>
              <w:rPr>
                <w:sz w:val="24"/>
                <w:szCs w:val="24"/>
              </w:rPr>
              <w:t>Не позднее 15 октября 2025 года</w:t>
            </w:r>
          </w:p>
        </w:tc>
      </w:tr>
      <w:tr w14:paraId="09C3F3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7" w:hRule="atLeast"/>
          <w:jc w:val="center"/>
        </w:trPr>
        <w:tc>
          <w:tcPr>
            <w:tcW w:w="840" w:type="dxa"/>
            <w:vMerge w:val="restart"/>
          </w:tcPr>
          <w:p w14:paraId="3A8B00D4">
            <w:pPr>
              <w:spacing w:after="160"/>
              <w:ind w:firstLine="0"/>
              <w:jc w:val="center"/>
              <w:rPr>
                <w:sz w:val="24"/>
                <w:szCs w:val="24"/>
              </w:rPr>
            </w:pPr>
            <w:r>
              <w:rPr>
                <w:sz w:val="24"/>
                <w:szCs w:val="24"/>
              </w:rPr>
              <w:t>3</w:t>
            </w:r>
          </w:p>
        </w:tc>
        <w:tc>
          <w:tcPr>
            <w:tcW w:w="2035" w:type="dxa"/>
            <w:vMerge w:val="restart"/>
          </w:tcPr>
          <w:p w14:paraId="01ABA2E8">
            <w:pPr>
              <w:spacing w:after="160"/>
              <w:ind w:firstLine="0"/>
              <w:jc w:val="center"/>
              <w:rPr>
                <w:sz w:val="24"/>
                <w:szCs w:val="24"/>
              </w:rPr>
            </w:pPr>
            <w:r>
              <w:rPr>
                <w:sz w:val="24"/>
                <w:szCs w:val="24"/>
              </w:rPr>
              <w:t>Реализация плагина</w:t>
            </w:r>
          </w:p>
        </w:tc>
        <w:tc>
          <w:tcPr>
            <w:tcW w:w="2880" w:type="dxa"/>
          </w:tcPr>
          <w:p w14:paraId="30954240">
            <w:pPr>
              <w:spacing w:after="160"/>
              <w:ind w:firstLine="0"/>
              <w:jc w:val="center"/>
              <w:rPr>
                <w:sz w:val="24"/>
                <w:szCs w:val="24"/>
              </w:rPr>
            </w:pPr>
            <w:r>
              <w:rPr>
                <w:sz w:val="24"/>
                <w:szCs w:val="24"/>
              </w:rPr>
              <w:t>Программный код</w:t>
            </w:r>
          </w:p>
        </w:tc>
        <w:tc>
          <w:tcPr>
            <w:tcW w:w="2160" w:type="dxa"/>
            <w:vMerge w:val="restart"/>
          </w:tcPr>
          <w:p w14:paraId="573C6FD4">
            <w:pPr>
              <w:spacing w:after="160"/>
              <w:ind w:firstLine="0"/>
              <w:jc w:val="center"/>
              <w:rPr>
                <w:sz w:val="24"/>
                <w:szCs w:val="24"/>
              </w:rPr>
            </w:pPr>
            <w:r>
              <w:rPr>
                <w:sz w:val="24"/>
                <w:szCs w:val="24"/>
              </w:rPr>
              <w:t>RSDN Magazine #1-2004</w:t>
            </w:r>
          </w:p>
        </w:tc>
        <w:tc>
          <w:tcPr>
            <w:tcW w:w="1440" w:type="dxa"/>
            <w:vMerge w:val="restart"/>
          </w:tcPr>
          <w:p w14:paraId="449B02B7">
            <w:pPr>
              <w:spacing w:after="160"/>
              <w:ind w:firstLine="0"/>
              <w:jc w:val="center"/>
              <w:rPr>
                <w:sz w:val="24"/>
                <w:szCs w:val="24"/>
              </w:rPr>
            </w:pPr>
            <w:r>
              <w:rPr>
                <w:sz w:val="24"/>
                <w:szCs w:val="24"/>
              </w:rPr>
              <w:t>Не позднее 15 ноября 2025 года</w:t>
            </w:r>
          </w:p>
        </w:tc>
      </w:tr>
      <w:tr w14:paraId="419D09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7" w:hRule="atLeast"/>
          <w:jc w:val="center"/>
        </w:trPr>
        <w:tc>
          <w:tcPr>
            <w:tcW w:w="840" w:type="dxa"/>
            <w:vMerge w:val="continue"/>
          </w:tcPr>
          <w:p w14:paraId="3D533239">
            <w:pPr>
              <w:pBdr>
                <w:top w:val="none" w:color="auto" w:sz="0" w:space="0"/>
                <w:left w:val="none" w:color="auto" w:sz="0" w:space="0"/>
                <w:bottom w:val="none" w:color="auto" w:sz="0" w:space="0"/>
                <w:right w:val="none" w:color="auto" w:sz="0" w:space="0"/>
                <w:between w:val="none" w:color="auto" w:sz="0" w:space="0"/>
              </w:pBdr>
              <w:spacing w:line="276" w:lineRule="auto"/>
              <w:ind w:firstLine="0"/>
              <w:jc w:val="center"/>
              <w:rPr>
                <w:sz w:val="24"/>
                <w:szCs w:val="24"/>
              </w:rPr>
            </w:pPr>
          </w:p>
        </w:tc>
        <w:tc>
          <w:tcPr>
            <w:tcW w:w="2035" w:type="dxa"/>
            <w:vMerge w:val="continue"/>
          </w:tcPr>
          <w:p w14:paraId="3BBA8A80">
            <w:pPr>
              <w:pBdr>
                <w:top w:val="none" w:color="auto" w:sz="0" w:space="0"/>
                <w:left w:val="none" w:color="auto" w:sz="0" w:space="0"/>
                <w:bottom w:val="none" w:color="auto" w:sz="0" w:space="0"/>
                <w:right w:val="none" w:color="auto" w:sz="0" w:space="0"/>
                <w:between w:val="none" w:color="auto" w:sz="0" w:space="0"/>
              </w:pBdr>
              <w:spacing w:line="276" w:lineRule="auto"/>
              <w:ind w:firstLine="0"/>
              <w:jc w:val="center"/>
              <w:rPr>
                <w:sz w:val="24"/>
                <w:szCs w:val="24"/>
              </w:rPr>
            </w:pPr>
          </w:p>
        </w:tc>
        <w:tc>
          <w:tcPr>
            <w:tcW w:w="2880" w:type="dxa"/>
          </w:tcPr>
          <w:p w14:paraId="7E602983">
            <w:pPr>
              <w:spacing w:after="160"/>
              <w:ind w:firstLine="0"/>
              <w:jc w:val="center"/>
              <w:rPr>
                <w:sz w:val="24"/>
                <w:szCs w:val="24"/>
              </w:rPr>
            </w:pPr>
            <w:r>
              <w:rPr>
                <w:sz w:val="24"/>
                <w:szCs w:val="24"/>
              </w:rPr>
              <w:t>Документ с тремя вариантами дополнительной функциональности плагина для согласования</w:t>
            </w:r>
          </w:p>
        </w:tc>
        <w:tc>
          <w:tcPr>
            <w:tcW w:w="2160" w:type="dxa"/>
            <w:vMerge w:val="continue"/>
          </w:tcPr>
          <w:p w14:paraId="1B7A7976">
            <w:pPr>
              <w:pBdr>
                <w:top w:val="none" w:color="auto" w:sz="0" w:space="0"/>
                <w:left w:val="none" w:color="auto" w:sz="0" w:space="0"/>
                <w:bottom w:val="none" w:color="auto" w:sz="0" w:space="0"/>
                <w:right w:val="none" w:color="auto" w:sz="0" w:space="0"/>
                <w:between w:val="none" w:color="auto" w:sz="0" w:space="0"/>
              </w:pBdr>
              <w:spacing w:line="276" w:lineRule="auto"/>
              <w:ind w:firstLine="0"/>
              <w:jc w:val="center"/>
              <w:rPr>
                <w:sz w:val="24"/>
                <w:szCs w:val="24"/>
              </w:rPr>
            </w:pPr>
          </w:p>
        </w:tc>
        <w:tc>
          <w:tcPr>
            <w:tcW w:w="1440" w:type="dxa"/>
            <w:vMerge w:val="continue"/>
          </w:tcPr>
          <w:p w14:paraId="449274F1">
            <w:pPr>
              <w:pBdr>
                <w:top w:val="none" w:color="auto" w:sz="0" w:space="0"/>
                <w:left w:val="none" w:color="auto" w:sz="0" w:space="0"/>
                <w:bottom w:val="none" w:color="auto" w:sz="0" w:space="0"/>
                <w:right w:val="none" w:color="auto" w:sz="0" w:space="0"/>
                <w:between w:val="none" w:color="auto" w:sz="0" w:space="0"/>
              </w:pBdr>
              <w:spacing w:line="276" w:lineRule="auto"/>
              <w:ind w:firstLine="0"/>
              <w:jc w:val="center"/>
              <w:rPr>
                <w:sz w:val="24"/>
                <w:szCs w:val="24"/>
              </w:rPr>
            </w:pPr>
          </w:p>
        </w:tc>
      </w:tr>
      <w:tr w14:paraId="24B484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7" w:hRule="atLeast"/>
          <w:jc w:val="center"/>
        </w:trPr>
        <w:tc>
          <w:tcPr>
            <w:tcW w:w="840" w:type="dxa"/>
            <w:vMerge w:val="continue"/>
          </w:tcPr>
          <w:p w14:paraId="40847BC8">
            <w:pPr>
              <w:pBdr>
                <w:top w:val="none" w:color="auto" w:sz="0" w:space="0"/>
                <w:left w:val="none" w:color="auto" w:sz="0" w:space="0"/>
                <w:bottom w:val="none" w:color="auto" w:sz="0" w:space="0"/>
                <w:right w:val="none" w:color="auto" w:sz="0" w:space="0"/>
                <w:between w:val="none" w:color="auto" w:sz="0" w:space="0"/>
              </w:pBdr>
              <w:spacing w:line="276" w:lineRule="auto"/>
              <w:ind w:firstLine="0"/>
              <w:jc w:val="center"/>
              <w:rPr>
                <w:sz w:val="24"/>
                <w:szCs w:val="24"/>
              </w:rPr>
            </w:pPr>
          </w:p>
        </w:tc>
        <w:tc>
          <w:tcPr>
            <w:tcW w:w="2035" w:type="dxa"/>
            <w:vMerge w:val="continue"/>
          </w:tcPr>
          <w:p w14:paraId="358D706A">
            <w:pPr>
              <w:pBdr>
                <w:top w:val="none" w:color="auto" w:sz="0" w:space="0"/>
                <w:left w:val="none" w:color="auto" w:sz="0" w:space="0"/>
                <w:bottom w:val="none" w:color="auto" w:sz="0" w:space="0"/>
                <w:right w:val="none" w:color="auto" w:sz="0" w:space="0"/>
                <w:between w:val="none" w:color="auto" w:sz="0" w:space="0"/>
              </w:pBdr>
              <w:spacing w:line="276" w:lineRule="auto"/>
              <w:ind w:firstLine="0"/>
              <w:jc w:val="center"/>
              <w:rPr>
                <w:sz w:val="24"/>
                <w:szCs w:val="24"/>
              </w:rPr>
            </w:pPr>
          </w:p>
        </w:tc>
        <w:tc>
          <w:tcPr>
            <w:tcW w:w="2880" w:type="dxa"/>
          </w:tcPr>
          <w:p w14:paraId="0E1E544C">
            <w:pPr>
              <w:spacing w:after="160"/>
              <w:ind w:firstLine="0"/>
              <w:jc w:val="center"/>
              <w:rPr>
                <w:sz w:val="24"/>
                <w:szCs w:val="24"/>
              </w:rPr>
            </w:pPr>
            <w:r>
              <w:rPr>
                <w:sz w:val="24"/>
                <w:szCs w:val="24"/>
              </w:rPr>
              <w:t>Модульные тесты</w:t>
            </w:r>
          </w:p>
        </w:tc>
        <w:tc>
          <w:tcPr>
            <w:tcW w:w="2160" w:type="dxa"/>
            <w:vMerge w:val="continue"/>
          </w:tcPr>
          <w:p w14:paraId="2ED18CDA">
            <w:pPr>
              <w:pBdr>
                <w:top w:val="none" w:color="auto" w:sz="0" w:space="0"/>
                <w:left w:val="none" w:color="auto" w:sz="0" w:space="0"/>
                <w:bottom w:val="none" w:color="auto" w:sz="0" w:space="0"/>
                <w:right w:val="none" w:color="auto" w:sz="0" w:space="0"/>
                <w:between w:val="none" w:color="auto" w:sz="0" w:space="0"/>
              </w:pBdr>
              <w:spacing w:line="276" w:lineRule="auto"/>
              <w:ind w:firstLine="0"/>
              <w:jc w:val="center"/>
              <w:rPr>
                <w:sz w:val="24"/>
                <w:szCs w:val="24"/>
              </w:rPr>
            </w:pPr>
          </w:p>
        </w:tc>
        <w:tc>
          <w:tcPr>
            <w:tcW w:w="1440" w:type="dxa"/>
            <w:vMerge w:val="continue"/>
          </w:tcPr>
          <w:p w14:paraId="38155040">
            <w:pPr>
              <w:pBdr>
                <w:top w:val="none" w:color="auto" w:sz="0" w:space="0"/>
                <w:left w:val="none" w:color="auto" w:sz="0" w:space="0"/>
                <w:bottom w:val="none" w:color="auto" w:sz="0" w:space="0"/>
                <w:right w:val="none" w:color="auto" w:sz="0" w:space="0"/>
                <w:between w:val="none" w:color="auto" w:sz="0" w:space="0"/>
              </w:pBdr>
              <w:spacing w:line="276" w:lineRule="auto"/>
              <w:ind w:firstLine="0"/>
              <w:jc w:val="center"/>
              <w:rPr>
                <w:sz w:val="24"/>
                <w:szCs w:val="24"/>
              </w:rPr>
            </w:pPr>
          </w:p>
        </w:tc>
      </w:tr>
      <w:tr w14:paraId="67EDC1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6" w:hRule="atLeast"/>
          <w:jc w:val="center"/>
        </w:trPr>
        <w:tc>
          <w:tcPr>
            <w:tcW w:w="840" w:type="dxa"/>
            <w:vMerge w:val="restart"/>
          </w:tcPr>
          <w:p w14:paraId="3C5BBA6F">
            <w:pPr>
              <w:spacing w:after="160"/>
              <w:ind w:firstLine="0"/>
              <w:jc w:val="center"/>
              <w:rPr>
                <w:sz w:val="24"/>
                <w:szCs w:val="24"/>
              </w:rPr>
            </w:pPr>
            <w:r>
              <w:rPr>
                <w:sz w:val="24"/>
                <w:szCs w:val="24"/>
              </w:rPr>
              <w:t>4</w:t>
            </w:r>
          </w:p>
        </w:tc>
        <w:tc>
          <w:tcPr>
            <w:tcW w:w="2035" w:type="dxa"/>
            <w:vMerge w:val="restart"/>
          </w:tcPr>
          <w:p w14:paraId="260BFB5C">
            <w:pPr>
              <w:widowControl/>
              <w:numPr>
                <w:ilvl w:val="0"/>
                <w:numId w:val="2"/>
              </w:numPr>
              <w:pBdr>
                <w:top w:val="none" w:color="auto" w:sz="0" w:space="0"/>
                <w:left w:val="none" w:color="auto" w:sz="0" w:space="0"/>
                <w:bottom w:val="none" w:color="auto" w:sz="0" w:space="0"/>
                <w:right w:val="none" w:color="auto" w:sz="0" w:space="0"/>
                <w:between w:val="none" w:color="auto" w:sz="0" w:space="0"/>
              </w:pBdr>
              <w:autoSpaceDE/>
              <w:autoSpaceDN/>
              <w:spacing w:line="240" w:lineRule="auto"/>
              <w:ind w:left="0" w:firstLine="0"/>
              <w:rPr>
                <w:sz w:val="24"/>
                <w:szCs w:val="24"/>
              </w:rPr>
            </w:pPr>
            <w:r>
              <w:rPr>
                <w:sz w:val="24"/>
                <w:szCs w:val="24"/>
              </w:rPr>
              <w:t>Доработка</w:t>
            </w:r>
            <w:r>
              <w:rPr>
                <w:color w:val="000000"/>
                <w:sz w:val="24"/>
                <w:szCs w:val="24"/>
              </w:rPr>
              <w:t xml:space="preserve"> плагина</w:t>
            </w:r>
          </w:p>
          <w:p w14:paraId="34B6B364">
            <w:pPr>
              <w:widowControl/>
              <w:numPr>
                <w:ilvl w:val="0"/>
                <w:numId w:val="2"/>
              </w:numPr>
              <w:pBdr>
                <w:top w:val="none" w:color="auto" w:sz="0" w:space="0"/>
                <w:left w:val="none" w:color="auto" w:sz="0" w:space="0"/>
                <w:bottom w:val="none" w:color="auto" w:sz="0" w:space="0"/>
                <w:right w:val="none" w:color="auto" w:sz="0" w:space="0"/>
                <w:between w:val="none" w:color="auto" w:sz="0" w:space="0"/>
              </w:pBdr>
              <w:autoSpaceDE/>
              <w:autoSpaceDN/>
              <w:spacing w:after="160" w:line="240" w:lineRule="auto"/>
              <w:ind w:left="0" w:firstLine="0"/>
              <w:jc w:val="center"/>
              <w:rPr>
                <w:sz w:val="24"/>
                <w:szCs w:val="24"/>
              </w:rPr>
            </w:pPr>
            <w:r>
              <w:rPr>
                <w:color w:val="000000"/>
                <w:sz w:val="24"/>
                <w:szCs w:val="24"/>
              </w:rPr>
              <w:t>Создание пояснительной записки</w:t>
            </w:r>
          </w:p>
        </w:tc>
        <w:tc>
          <w:tcPr>
            <w:tcW w:w="2880" w:type="dxa"/>
          </w:tcPr>
          <w:p w14:paraId="600CDB4B">
            <w:pPr>
              <w:spacing w:after="160"/>
              <w:ind w:firstLine="0"/>
              <w:jc w:val="center"/>
              <w:rPr>
                <w:sz w:val="24"/>
                <w:szCs w:val="24"/>
              </w:rPr>
            </w:pPr>
            <w:r>
              <w:rPr>
                <w:sz w:val="24"/>
                <w:szCs w:val="24"/>
              </w:rPr>
              <w:t>Программный код</w:t>
            </w:r>
          </w:p>
        </w:tc>
        <w:tc>
          <w:tcPr>
            <w:tcW w:w="2160" w:type="dxa"/>
            <w:vMerge w:val="restart"/>
          </w:tcPr>
          <w:p w14:paraId="546B9B5E">
            <w:pPr>
              <w:widowControl/>
              <w:numPr>
                <w:ilvl w:val="0"/>
                <w:numId w:val="3"/>
              </w:numPr>
              <w:pBdr>
                <w:top w:val="none" w:color="auto" w:sz="0" w:space="0"/>
                <w:left w:val="none" w:color="auto" w:sz="0" w:space="0"/>
                <w:bottom w:val="none" w:color="auto" w:sz="0" w:space="0"/>
                <w:right w:val="none" w:color="auto" w:sz="0" w:space="0"/>
                <w:between w:val="none" w:color="auto" w:sz="0" w:space="0"/>
              </w:pBdr>
              <w:autoSpaceDE/>
              <w:autoSpaceDN/>
              <w:spacing w:line="240" w:lineRule="auto"/>
              <w:ind w:left="0" w:firstLine="0"/>
              <w:jc w:val="center"/>
              <w:rPr>
                <w:sz w:val="24"/>
                <w:szCs w:val="24"/>
              </w:rPr>
            </w:pPr>
            <w:r>
              <w:rPr>
                <w:color w:val="000000"/>
                <w:sz w:val="24"/>
                <w:szCs w:val="24"/>
              </w:rPr>
              <w:t>RSDN Magazine #1-2004</w:t>
            </w:r>
          </w:p>
          <w:p w14:paraId="3F34505F">
            <w:pPr>
              <w:widowControl/>
              <w:numPr>
                <w:ilvl w:val="0"/>
                <w:numId w:val="3"/>
              </w:numPr>
              <w:pBdr>
                <w:top w:val="none" w:color="auto" w:sz="0" w:space="0"/>
                <w:left w:val="none" w:color="auto" w:sz="0" w:space="0"/>
                <w:bottom w:val="none" w:color="auto" w:sz="0" w:space="0"/>
                <w:right w:val="none" w:color="auto" w:sz="0" w:space="0"/>
                <w:between w:val="none" w:color="auto" w:sz="0" w:space="0"/>
              </w:pBdr>
              <w:autoSpaceDE/>
              <w:autoSpaceDN/>
              <w:spacing w:after="160" w:line="240" w:lineRule="auto"/>
              <w:ind w:left="0" w:firstLine="0"/>
              <w:jc w:val="center"/>
              <w:rPr>
                <w:sz w:val="24"/>
                <w:szCs w:val="24"/>
              </w:rPr>
            </w:pPr>
            <w:r>
              <w:rPr>
                <w:color w:val="000000"/>
                <w:sz w:val="24"/>
                <w:szCs w:val="24"/>
              </w:rPr>
              <w:t>ОС ТУСУР 01-2021</w:t>
            </w:r>
          </w:p>
        </w:tc>
        <w:tc>
          <w:tcPr>
            <w:tcW w:w="1440" w:type="dxa"/>
            <w:vMerge w:val="restart"/>
          </w:tcPr>
          <w:p w14:paraId="54FC2394">
            <w:pPr>
              <w:spacing w:after="160"/>
              <w:ind w:firstLine="0"/>
              <w:jc w:val="center"/>
              <w:rPr>
                <w:sz w:val="24"/>
                <w:szCs w:val="24"/>
              </w:rPr>
            </w:pPr>
            <w:r>
              <w:rPr>
                <w:sz w:val="24"/>
                <w:szCs w:val="24"/>
              </w:rPr>
              <w:t>Не позднее 29 декабря 2025 года</w:t>
            </w:r>
          </w:p>
        </w:tc>
      </w:tr>
      <w:tr w14:paraId="56D79C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6" w:hRule="atLeast"/>
          <w:jc w:val="center"/>
        </w:trPr>
        <w:tc>
          <w:tcPr>
            <w:tcW w:w="840" w:type="dxa"/>
            <w:vMerge w:val="continue"/>
          </w:tcPr>
          <w:p w14:paraId="2717CD96">
            <w:pPr>
              <w:pBdr>
                <w:top w:val="none" w:color="auto" w:sz="0" w:space="0"/>
                <w:left w:val="none" w:color="auto" w:sz="0" w:space="0"/>
                <w:bottom w:val="none" w:color="auto" w:sz="0" w:space="0"/>
                <w:right w:val="none" w:color="auto" w:sz="0" w:space="0"/>
                <w:between w:val="none" w:color="auto" w:sz="0" w:space="0"/>
              </w:pBdr>
              <w:spacing w:line="276" w:lineRule="auto"/>
              <w:ind w:firstLine="0"/>
              <w:jc w:val="left"/>
              <w:rPr>
                <w:sz w:val="24"/>
                <w:szCs w:val="24"/>
              </w:rPr>
            </w:pPr>
          </w:p>
        </w:tc>
        <w:tc>
          <w:tcPr>
            <w:tcW w:w="2035" w:type="dxa"/>
            <w:vMerge w:val="continue"/>
          </w:tcPr>
          <w:p w14:paraId="5736B3DB">
            <w:pPr>
              <w:pBdr>
                <w:top w:val="none" w:color="auto" w:sz="0" w:space="0"/>
                <w:left w:val="none" w:color="auto" w:sz="0" w:space="0"/>
                <w:bottom w:val="none" w:color="auto" w:sz="0" w:space="0"/>
                <w:right w:val="none" w:color="auto" w:sz="0" w:space="0"/>
                <w:between w:val="none" w:color="auto" w:sz="0" w:space="0"/>
              </w:pBdr>
              <w:spacing w:line="276" w:lineRule="auto"/>
              <w:ind w:firstLine="0"/>
              <w:jc w:val="left"/>
              <w:rPr>
                <w:sz w:val="24"/>
                <w:szCs w:val="24"/>
              </w:rPr>
            </w:pPr>
          </w:p>
        </w:tc>
        <w:tc>
          <w:tcPr>
            <w:tcW w:w="2880" w:type="dxa"/>
          </w:tcPr>
          <w:p w14:paraId="689EB385">
            <w:pPr>
              <w:spacing w:after="160" w:line="259" w:lineRule="auto"/>
              <w:ind w:firstLine="0"/>
              <w:jc w:val="center"/>
              <w:rPr>
                <w:sz w:val="24"/>
                <w:szCs w:val="24"/>
              </w:rPr>
            </w:pPr>
            <w:r>
              <w:rPr>
                <w:sz w:val="24"/>
                <w:szCs w:val="24"/>
              </w:rPr>
              <w:t>Модульные тесты</w:t>
            </w:r>
          </w:p>
        </w:tc>
        <w:tc>
          <w:tcPr>
            <w:tcW w:w="2160" w:type="dxa"/>
            <w:vMerge w:val="continue"/>
          </w:tcPr>
          <w:p w14:paraId="325E2152">
            <w:pPr>
              <w:pBdr>
                <w:top w:val="none" w:color="auto" w:sz="0" w:space="0"/>
                <w:left w:val="none" w:color="auto" w:sz="0" w:space="0"/>
                <w:bottom w:val="none" w:color="auto" w:sz="0" w:space="0"/>
                <w:right w:val="none" w:color="auto" w:sz="0" w:space="0"/>
                <w:between w:val="none" w:color="auto" w:sz="0" w:space="0"/>
              </w:pBdr>
              <w:spacing w:line="276" w:lineRule="auto"/>
              <w:ind w:firstLine="0"/>
              <w:jc w:val="left"/>
              <w:rPr>
                <w:sz w:val="24"/>
                <w:szCs w:val="24"/>
              </w:rPr>
            </w:pPr>
          </w:p>
        </w:tc>
        <w:tc>
          <w:tcPr>
            <w:tcW w:w="1440" w:type="dxa"/>
            <w:vMerge w:val="continue"/>
          </w:tcPr>
          <w:p w14:paraId="60311AA2">
            <w:pPr>
              <w:pBdr>
                <w:top w:val="none" w:color="auto" w:sz="0" w:space="0"/>
                <w:left w:val="none" w:color="auto" w:sz="0" w:space="0"/>
                <w:bottom w:val="none" w:color="auto" w:sz="0" w:space="0"/>
                <w:right w:val="none" w:color="auto" w:sz="0" w:space="0"/>
                <w:between w:val="none" w:color="auto" w:sz="0" w:space="0"/>
              </w:pBdr>
              <w:spacing w:line="276" w:lineRule="auto"/>
              <w:ind w:firstLine="0"/>
              <w:jc w:val="left"/>
              <w:rPr>
                <w:sz w:val="24"/>
                <w:szCs w:val="24"/>
              </w:rPr>
            </w:pPr>
          </w:p>
        </w:tc>
      </w:tr>
      <w:tr w14:paraId="02845A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4" w:hRule="atLeast"/>
          <w:jc w:val="center"/>
        </w:trPr>
        <w:tc>
          <w:tcPr>
            <w:tcW w:w="840" w:type="dxa"/>
            <w:vMerge w:val="continue"/>
          </w:tcPr>
          <w:p w14:paraId="289BF108">
            <w:pPr>
              <w:pBdr>
                <w:top w:val="none" w:color="auto" w:sz="0" w:space="0"/>
                <w:left w:val="none" w:color="auto" w:sz="0" w:space="0"/>
                <w:bottom w:val="none" w:color="auto" w:sz="0" w:space="0"/>
                <w:right w:val="none" w:color="auto" w:sz="0" w:space="0"/>
                <w:between w:val="none" w:color="auto" w:sz="0" w:space="0"/>
              </w:pBdr>
              <w:spacing w:line="276" w:lineRule="auto"/>
              <w:ind w:firstLine="0"/>
              <w:jc w:val="left"/>
              <w:rPr>
                <w:sz w:val="24"/>
                <w:szCs w:val="24"/>
              </w:rPr>
            </w:pPr>
          </w:p>
        </w:tc>
        <w:tc>
          <w:tcPr>
            <w:tcW w:w="2035" w:type="dxa"/>
            <w:vMerge w:val="continue"/>
          </w:tcPr>
          <w:p w14:paraId="017A9687">
            <w:pPr>
              <w:pBdr>
                <w:top w:val="none" w:color="auto" w:sz="0" w:space="0"/>
                <w:left w:val="none" w:color="auto" w:sz="0" w:space="0"/>
                <w:bottom w:val="none" w:color="auto" w:sz="0" w:space="0"/>
                <w:right w:val="none" w:color="auto" w:sz="0" w:space="0"/>
                <w:between w:val="none" w:color="auto" w:sz="0" w:space="0"/>
              </w:pBdr>
              <w:spacing w:line="276" w:lineRule="auto"/>
              <w:ind w:firstLine="0"/>
              <w:jc w:val="left"/>
              <w:rPr>
                <w:sz w:val="24"/>
                <w:szCs w:val="24"/>
              </w:rPr>
            </w:pPr>
          </w:p>
        </w:tc>
        <w:tc>
          <w:tcPr>
            <w:tcW w:w="2880" w:type="dxa"/>
          </w:tcPr>
          <w:p w14:paraId="56ED6B9E">
            <w:pPr>
              <w:spacing w:after="160" w:line="259" w:lineRule="auto"/>
              <w:ind w:firstLine="0"/>
              <w:jc w:val="center"/>
              <w:rPr>
                <w:sz w:val="24"/>
                <w:szCs w:val="24"/>
              </w:rPr>
            </w:pPr>
            <w:r>
              <w:rPr>
                <w:sz w:val="24"/>
                <w:szCs w:val="24"/>
              </w:rPr>
              <w:t>Пояснительная записка</w:t>
            </w:r>
          </w:p>
        </w:tc>
        <w:tc>
          <w:tcPr>
            <w:tcW w:w="2160" w:type="dxa"/>
            <w:vMerge w:val="continue"/>
          </w:tcPr>
          <w:p w14:paraId="444B0713">
            <w:pPr>
              <w:pBdr>
                <w:top w:val="none" w:color="auto" w:sz="0" w:space="0"/>
                <w:left w:val="none" w:color="auto" w:sz="0" w:space="0"/>
                <w:bottom w:val="none" w:color="auto" w:sz="0" w:space="0"/>
                <w:right w:val="none" w:color="auto" w:sz="0" w:space="0"/>
                <w:between w:val="none" w:color="auto" w:sz="0" w:space="0"/>
              </w:pBdr>
              <w:spacing w:line="276" w:lineRule="auto"/>
              <w:ind w:firstLine="0"/>
              <w:jc w:val="left"/>
              <w:rPr>
                <w:sz w:val="24"/>
                <w:szCs w:val="24"/>
              </w:rPr>
            </w:pPr>
          </w:p>
        </w:tc>
        <w:tc>
          <w:tcPr>
            <w:tcW w:w="1440" w:type="dxa"/>
            <w:vMerge w:val="continue"/>
          </w:tcPr>
          <w:p w14:paraId="0D5B4C22">
            <w:pPr>
              <w:pBdr>
                <w:top w:val="none" w:color="auto" w:sz="0" w:space="0"/>
                <w:left w:val="none" w:color="auto" w:sz="0" w:space="0"/>
                <w:bottom w:val="none" w:color="auto" w:sz="0" w:space="0"/>
                <w:right w:val="none" w:color="auto" w:sz="0" w:space="0"/>
                <w:between w:val="none" w:color="auto" w:sz="0" w:space="0"/>
              </w:pBdr>
              <w:spacing w:line="276" w:lineRule="auto"/>
              <w:ind w:firstLine="0"/>
              <w:jc w:val="left"/>
              <w:rPr>
                <w:sz w:val="24"/>
                <w:szCs w:val="24"/>
              </w:rPr>
            </w:pPr>
          </w:p>
        </w:tc>
      </w:tr>
    </w:tbl>
    <w:p w14:paraId="4082C897">
      <w:pPr>
        <w:widowControl/>
        <w:autoSpaceDE/>
        <w:autoSpaceDN/>
        <w:spacing w:after="200" w:line="276" w:lineRule="auto"/>
        <w:ind w:firstLine="0"/>
        <w:jc w:val="left"/>
        <w:rPr>
          <w:sz w:val="24"/>
          <w:szCs w:val="24"/>
        </w:rPr>
      </w:pPr>
    </w:p>
    <w:p w14:paraId="32FE6461">
      <w:pPr>
        <w:widowControl/>
        <w:autoSpaceDE/>
        <w:autoSpaceDN/>
      </w:pPr>
      <w:r>
        <w:rPr>
          <w:szCs w:val="28"/>
        </w:rPr>
        <w:t xml:space="preserve">Поставленные задачи предварительно были проанализированы, так, например, создание проекта системы предполагало дополнительные сложности ввиду отсутствия опыта проектирования системы до ее реализации </w:t>
      </w:r>
      <w:r>
        <w:t>— необходимо было создать корректный проект системы, предусмотрев большую часть особенностей создаваемого плагина до непосредственного начала реализации. Отсутствие опыта в проектировании было нивелировано использованием методических пособий по выполнению данного этапа работ.</w:t>
      </w:r>
    </w:p>
    <w:p w14:paraId="25CEABBD">
      <w:pPr>
        <w:widowControl/>
        <w:autoSpaceDE/>
        <w:autoSpaceDN/>
      </w:pPr>
      <w:r>
        <w:t xml:space="preserve">При начале реализации плагина в необходимой мере была изучена документация COM-интерфейса КОМПАС-3D, что помогло избежать лишних трудностей со взаимодействием с COM </w:t>
      </w:r>
      <w:r>
        <w:rPr>
          <w:lang w:val="en-US"/>
        </w:rPr>
        <w:t>API</w:t>
      </w:r>
      <w:r>
        <w:t>. В процессе реализации также были задействованы интернет-форумы, но, в отличии от официальной документации, информация, представленная там, не всегда являлась актуальной для текущих версий среды разработки и КОМПАС-3D. Таким образом в процессе разработки плагина были задействованы различные источники информации, сопоставляя информацию из которых — принимались решения касательно поставленных задач и вопросов.</w:t>
      </w:r>
    </w:p>
    <w:p w14:paraId="1FA25A9C">
      <w:pPr>
        <w:widowControl/>
        <w:autoSpaceDE/>
        <w:autoSpaceDN/>
        <w:spacing w:after="200" w:line="276" w:lineRule="auto"/>
        <w:ind w:firstLine="0"/>
        <w:jc w:val="left"/>
        <w:rPr>
          <w:szCs w:val="28"/>
        </w:rPr>
      </w:pPr>
      <w:r>
        <w:rPr>
          <w:szCs w:val="28"/>
        </w:rPr>
        <w:br w:type="page"/>
      </w:r>
    </w:p>
    <w:p w14:paraId="7729F98F">
      <w:pPr>
        <w:pStyle w:val="2"/>
      </w:pPr>
      <w:bookmarkStart w:id="10" w:name="_Toc185949948"/>
      <w:bookmarkStart w:id="11" w:name="_Toc185950985"/>
      <w:bookmarkStart w:id="12" w:name="_Toc185950155"/>
      <w:bookmarkStart w:id="13" w:name="_Toc185369656"/>
      <w:bookmarkStart w:id="14" w:name="_Toc185597188"/>
      <w:bookmarkStart w:id="15" w:name="_Toc185951555"/>
      <w:bookmarkStart w:id="16" w:name="_Toc219137216"/>
      <w:r>
        <w:t xml:space="preserve">2 </w:t>
      </w:r>
      <w:bookmarkEnd w:id="10"/>
      <w:bookmarkEnd w:id="11"/>
      <w:bookmarkEnd w:id="12"/>
      <w:bookmarkEnd w:id="13"/>
      <w:bookmarkEnd w:id="14"/>
      <w:bookmarkEnd w:id="15"/>
      <w:r>
        <w:t>ОПИСАНИЕ ПРЕДМЕТА ПРОЕКТИРОВАНИЯ</w:t>
      </w:r>
      <w:bookmarkEnd w:id="16"/>
    </w:p>
    <w:p w14:paraId="18A3999D"/>
    <w:p w14:paraId="2DAD1BDD">
      <w:pPr>
        <w:pStyle w:val="37"/>
        <w:rPr>
          <w:rFonts w:eastAsia="Roboto" w:cs="Times New Roman"/>
          <w:color w:val="auto"/>
        </w:rPr>
      </w:pPr>
      <w:r>
        <w:rPr>
          <w:rFonts w:eastAsia="Roboto" w:cs="Times New Roman"/>
          <w:color w:val="auto"/>
        </w:rPr>
        <w:t>Крепёжный брус — это универсальная стандартизированная деталь, предназначенная для соединения, фиксации и монтажа различных элементов конструкций в машиностроении, приборостроении и строительстве. Брус служит базовым компонентом для создания несущих каркасов, опорных конструкций и систем крепления.</w:t>
      </w:r>
    </w:p>
    <w:p w14:paraId="64A153B5">
      <w:pPr>
        <w:pStyle w:val="37"/>
      </w:pPr>
      <w:r>
        <w:t>Изменяемые параметры (из ТЗ):</w:t>
      </w:r>
    </w:p>
    <w:p w14:paraId="5F8B1295">
      <w:pPr>
        <w:numPr>
          <w:ilvl w:val="0"/>
          <w:numId w:val="4"/>
        </w:numPr>
        <w:ind w:left="1417" w:hanging="425"/>
      </w:pPr>
      <w:r>
        <w:t xml:space="preserve">Длина бруска </w:t>
      </w:r>
      <w:r>
        <w:rPr>
          <w:lang w:val="en-US"/>
        </w:rPr>
        <w:t>L</w:t>
      </w:r>
      <w:r>
        <w:t>ength (50 — 500 мм);</w:t>
      </w:r>
    </w:p>
    <w:p w14:paraId="3D2AD4AD">
      <w:pPr>
        <w:numPr>
          <w:ilvl w:val="0"/>
          <w:numId w:val="4"/>
        </w:numPr>
        <w:ind w:left="1417" w:hanging="425"/>
      </w:pPr>
      <w:r>
        <w:t>Ширина бруска Width (20 — 100 мм)</w:t>
      </w:r>
      <w:r>
        <w:rPr>
          <w:lang w:val="en-US"/>
        </w:rPr>
        <w:t>;</w:t>
      </w:r>
    </w:p>
    <w:p w14:paraId="0B21B615">
      <w:pPr>
        <w:numPr>
          <w:ilvl w:val="0"/>
          <w:numId w:val="4"/>
        </w:numPr>
        <w:ind w:left="1417" w:hanging="425"/>
      </w:pPr>
      <w:r>
        <w:t>Толщина бруска Thickness (10 — 50 мм);</w:t>
      </w:r>
    </w:p>
    <w:p w14:paraId="69CA2DC2">
      <w:pPr>
        <w:numPr>
          <w:ilvl w:val="0"/>
          <w:numId w:val="4"/>
        </w:numPr>
        <w:ind w:left="1417" w:hanging="425"/>
      </w:pPr>
      <w:r>
        <w:t>Диаметр отверстия Hole</w:t>
      </w:r>
      <w:r>
        <w:rPr>
          <w:lang w:val="en-US"/>
        </w:rPr>
        <w:t>D</w:t>
      </w:r>
      <w:r>
        <w:t>iameter (5 — 30 мм);</w:t>
      </w:r>
    </w:p>
    <w:p w14:paraId="2F950624">
      <w:pPr>
        <w:numPr>
          <w:ilvl w:val="0"/>
          <w:numId w:val="4"/>
        </w:numPr>
        <w:ind w:left="1417" w:hanging="425"/>
      </w:pPr>
      <w:r>
        <w:t xml:space="preserve">Ширина паза </w:t>
      </w:r>
      <w:r>
        <w:rPr>
          <w:lang w:val="en-US"/>
        </w:rPr>
        <w:t>G</w:t>
      </w:r>
      <w:r>
        <w:t>rooveWidth  (5 — 25 мм)</w:t>
      </w:r>
      <w:r>
        <w:rPr>
          <w:lang w:val="en-US"/>
        </w:rPr>
        <w:t>;</w:t>
      </w:r>
    </w:p>
    <w:p w14:paraId="072601BD">
      <w:pPr>
        <w:numPr>
          <w:ilvl w:val="0"/>
          <w:numId w:val="4"/>
        </w:numPr>
        <w:ind w:left="1417" w:hanging="425"/>
      </w:pPr>
      <w:r>
        <w:t xml:space="preserve">Глубина паза </w:t>
      </w:r>
      <w:r>
        <w:rPr>
          <w:lang w:val="en-US"/>
        </w:rPr>
        <w:t>G</w:t>
      </w:r>
      <w:r>
        <w:t>rooveDepth (</w:t>
      </w:r>
      <w:r>
        <w:rPr>
          <w:rFonts w:cs="Times New Roman"/>
          <w:lang w:val="en-US"/>
        </w:rPr>
        <w:t>5</w:t>
      </w:r>
      <w:r>
        <w:rPr>
          <w:rFonts w:cs="Times New Roman"/>
        </w:rPr>
        <w:t xml:space="preserve"> </w:t>
      </w:r>
      <w:r>
        <w:t xml:space="preserve">— </w:t>
      </w:r>
      <w:r>
        <w:rPr>
          <w:rFonts w:cs="Times New Roman"/>
          <w:lang w:val="en-US"/>
        </w:rPr>
        <w:t>20</w:t>
      </w:r>
      <w:r>
        <w:rPr>
          <w:rFonts w:cs="Times New Roman"/>
        </w:rPr>
        <w:t xml:space="preserve"> мм).</w:t>
      </w:r>
    </w:p>
    <w:p w14:paraId="46E8B64F">
      <w:pPr>
        <w:ind w:firstLine="0"/>
        <w:jc w:val="center"/>
        <w:rPr>
          <w:rFonts w:cs="Times New Roman (Заголовки (сло"/>
          <w:color w:val="000000"/>
          <w:szCs w:val="28"/>
          <w:lang w:eastAsia="en-US" w:bidi="ar-SA"/>
        </w:rPr>
      </w:pPr>
      <w:r>
        <w:drawing>
          <wp:inline distT="0" distB="0" distL="114300" distR="114300">
            <wp:extent cx="4343400" cy="3583305"/>
            <wp:effectExtent l="0" t="0" r="6350" b="4445"/>
            <wp:docPr id="9"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6"/>
                    <pic:cNvPicPr>
                      <a:picLocks noChangeAspect="1"/>
                    </pic:cNvPicPr>
                  </pic:nvPicPr>
                  <pic:blipFill>
                    <a:blip r:embed="rId8"/>
                    <a:stretch>
                      <a:fillRect/>
                    </a:stretch>
                  </pic:blipFill>
                  <pic:spPr>
                    <a:xfrm>
                      <a:off x="0" y="0"/>
                      <a:ext cx="4343400" cy="3583305"/>
                    </a:xfrm>
                    <a:prstGeom prst="rect">
                      <a:avLst/>
                    </a:prstGeom>
                    <a:noFill/>
                    <a:ln>
                      <a:noFill/>
                    </a:ln>
                  </pic:spPr>
                </pic:pic>
              </a:graphicData>
            </a:graphic>
          </wp:inline>
        </w:drawing>
      </w:r>
    </w:p>
    <w:p w14:paraId="2789C162">
      <w:pPr>
        <w:pStyle w:val="37"/>
      </w:pPr>
      <w:bookmarkStart w:id="17" w:name="_Toc185369666"/>
      <w:bookmarkStart w:id="18" w:name="_Toc185950995"/>
      <w:bookmarkStart w:id="19" w:name="_Toc185950165"/>
      <w:bookmarkStart w:id="20" w:name="_Toc185951565"/>
      <w:bookmarkStart w:id="21" w:name="_Toc185597198"/>
      <w:bookmarkStart w:id="22" w:name="_Toc185949958"/>
      <w:bookmarkStart w:id="23" w:name="_Toc219137217"/>
      <w:r>
        <w:t>Рисунок 2.1 – Параметризованная модель крепёжного бруса с обозначением размеров (</w:t>
      </w:r>
      <w:r>
        <w:rPr>
          <w:lang w:val="en-US"/>
        </w:rPr>
        <w:t>L</w:t>
      </w:r>
      <w:r>
        <w:t xml:space="preserve">ength, Width, </w:t>
      </w:r>
      <w:r>
        <w:rPr>
          <w:lang w:val="en-US"/>
        </w:rPr>
        <w:t>Thickness</w:t>
      </w:r>
      <w:r>
        <w:t xml:space="preserve">, </w:t>
      </w:r>
      <w:r>
        <w:rPr>
          <w:lang w:val="en-US"/>
        </w:rPr>
        <w:t>HoleDiameter</w:t>
      </w:r>
      <w:r>
        <w:t xml:space="preserve">, </w:t>
      </w:r>
      <w:r>
        <w:rPr>
          <w:lang w:val="en-US"/>
        </w:rPr>
        <w:t>GrooveWidth</w:t>
      </w:r>
      <w:r>
        <w:t xml:space="preserve">, </w:t>
      </w:r>
      <w:r>
        <w:rPr>
          <w:lang w:val="en-US"/>
        </w:rPr>
        <w:t>GrooveDepth</w:t>
      </w:r>
      <w:r>
        <w:t xml:space="preserve"> ).</w:t>
      </w:r>
    </w:p>
    <w:p w14:paraId="1FEC1731">
      <w:pPr>
        <w:pStyle w:val="2"/>
      </w:pPr>
      <w:r>
        <w:t xml:space="preserve">3 </w:t>
      </w:r>
      <w:bookmarkEnd w:id="17"/>
      <w:bookmarkEnd w:id="18"/>
      <w:bookmarkEnd w:id="19"/>
      <w:bookmarkEnd w:id="20"/>
      <w:bookmarkEnd w:id="21"/>
      <w:bookmarkEnd w:id="22"/>
      <w:r>
        <w:t>ВЫБОР ИНСТРУМЕНТОВ И СРЕДСТВ РЕАЛИЗАЦИИ</w:t>
      </w:r>
      <w:bookmarkEnd w:id="23"/>
    </w:p>
    <w:p w14:paraId="33C3DDDC"/>
    <w:p w14:paraId="6673A2CA">
      <w:pPr>
        <w:spacing w:line="360" w:lineRule="auto"/>
        <w:rPr>
          <w:b/>
          <w:bCs/>
        </w:rPr>
      </w:pPr>
      <w:r>
        <w:t>В качестве среды разработки была выбрана Visual Studio 2022, поскольку данная среда обладает большим количеством документации, имеет официальную бесплатную версию «Community», которая предоставляет весь необходимый функционал.</w:t>
      </w:r>
    </w:p>
    <w:p w14:paraId="7322260B">
      <w:pPr>
        <w:spacing w:line="360" w:lineRule="auto"/>
        <w:rPr>
          <w:rFonts w:hint="default"/>
          <w:lang w:val="en-US"/>
        </w:rPr>
      </w:pPr>
      <w:r>
        <w:rPr>
          <w:rFonts w:hint="default"/>
        </w:rPr>
        <w:t>Язык программирования — C#, целевая платформа — .NET Framework 4.8, UI</w:t>
      </w:r>
      <w:r>
        <w:rPr>
          <w:rFonts w:hint="default"/>
        </w:rPr>
        <w:noBreakHyphen/>
      </w:r>
      <w:r>
        <w:rPr>
          <w:rFonts w:hint="default"/>
        </w:rPr>
        <w:t>фреймворк — Windows Forms</w:t>
      </w:r>
      <w:r>
        <w:rPr>
          <w:rFonts w:hint="default"/>
          <w:lang w:val="en-US"/>
        </w:rPr>
        <w:t>.</w:t>
      </w:r>
    </w:p>
    <w:p w14:paraId="5A6CDEC9">
      <w:pPr>
        <w:spacing w:line="360" w:lineRule="auto"/>
        <w:rPr>
          <w:rStyle w:val="8"/>
          <w:color w:val="000000"/>
          <w:lang w:val="en-US"/>
        </w:rPr>
      </w:pPr>
      <w:r>
        <w:rPr>
          <w:rFonts w:hint="default" w:ascii="Segoe UI" w:hAnsi="Segoe UI" w:eastAsia="Segoe UI" w:cs="Segoe UI"/>
          <w:i w:val="0"/>
          <w:iCs w:val="0"/>
          <w:caps w:val="0"/>
          <w:color w:val="7B88A1"/>
          <w:spacing w:val="0"/>
          <w:sz w:val="16"/>
          <w:szCs w:val="16"/>
          <w:shd w:val="clear" w:fill="1E2127"/>
        </w:rPr>
        <w:t>.</w:t>
      </w:r>
      <w:r>
        <w:rPr>
          <w:lang w:val="en-US"/>
        </w:rPr>
        <w:t>COM-</w:t>
      </w:r>
      <w:r>
        <w:t>библиотеки</w:t>
      </w:r>
      <w:r>
        <w:rPr>
          <w:lang w:val="en-US"/>
        </w:rPr>
        <w:t xml:space="preserve"> </w:t>
      </w:r>
      <w:r>
        <w:t>КОМПАС</w:t>
      </w:r>
      <w:r>
        <w:rPr>
          <w:lang w:val="en-US"/>
        </w:rPr>
        <w:t>-3D: Kompas6API5, Kompas6Constants, Kompas6Constants3D</w:t>
      </w:r>
      <w:r>
        <w:rPr>
          <w:rStyle w:val="8"/>
          <w:b w:val="0"/>
          <w:color w:val="000000"/>
          <w:lang w:val="en-US"/>
        </w:rPr>
        <w:t>.</w:t>
      </w:r>
    </w:p>
    <w:p w14:paraId="3C401133">
      <w:pPr>
        <w:pStyle w:val="14"/>
        <w:spacing w:line="360" w:lineRule="auto"/>
        <w:ind w:left="0"/>
        <w:jc w:val="both"/>
        <w:rPr>
          <w:rFonts w:hint="default"/>
        </w:rPr>
      </w:pPr>
      <w:r>
        <w:t>Для</w:t>
      </w:r>
      <w:r>
        <w:rPr>
          <w:rFonts w:hint="default"/>
          <w:lang w:val="en-US"/>
        </w:rPr>
        <w:t xml:space="preserve"> </w:t>
      </w:r>
      <w:r>
        <w:t>модульного тестирования применён</w:t>
      </w:r>
      <w:r>
        <w:rPr>
          <w:rFonts w:hint="default"/>
        </w:rPr>
        <w:t> MSTest (MSTest.</w:t>
      </w:r>
      <w:r>
        <w:rPr>
          <w:rFonts w:hint="default"/>
          <w:lang w:val="en-US"/>
        </w:rPr>
        <w:t xml:space="preserve"> </w:t>
      </w:r>
      <w:r>
        <w:rPr>
          <w:rFonts w:hint="default"/>
        </w:rPr>
        <w:t>TestFramework и MSTest.TestAdapter), а для измерения покрытия кода — coverlet.console.</w:t>
      </w:r>
    </w:p>
    <w:p w14:paraId="5EA0E17C">
      <w:pPr>
        <w:pStyle w:val="14"/>
        <w:ind w:left="0"/>
        <w:rPr>
          <w:b/>
          <w:bCs/>
        </w:rPr>
      </w:pPr>
      <w:r>
        <w:t xml:space="preserve">А также была использована система контроля версий — </w:t>
      </w:r>
      <w:r>
        <w:rPr>
          <w:lang w:val="en-US"/>
        </w:rPr>
        <w:t>Git</w:t>
      </w:r>
      <w:r>
        <w:t>.</w:t>
      </w:r>
    </w:p>
    <w:p w14:paraId="01016213">
      <w:pPr>
        <w:widowControl/>
        <w:autoSpaceDE/>
        <w:autoSpaceDN/>
        <w:spacing w:after="200" w:line="276" w:lineRule="auto"/>
        <w:ind w:firstLine="0"/>
        <w:jc w:val="left"/>
        <w:rPr>
          <w:szCs w:val="28"/>
        </w:rPr>
      </w:pPr>
      <w:r>
        <w:rPr>
          <w:szCs w:val="28"/>
        </w:rPr>
        <w:br w:type="page"/>
      </w:r>
    </w:p>
    <w:p w14:paraId="68622AB9">
      <w:pPr>
        <w:pStyle w:val="2"/>
      </w:pPr>
      <w:bookmarkStart w:id="24" w:name="_Toc219137218"/>
      <w:r>
        <w:t>4 НАЗНАЧЕНИЕ ПЛАГИНА</w:t>
      </w:r>
      <w:bookmarkEnd w:id="24"/>
    </w:p>
    <w:p w14:paraId="190DF950">
      <w:pPr>
        <w:pStyle w:val="14"/>
      </w:pPr>
    </w:p>
    <w:p w14:paraId="1A1422FC">
      <w:pPr>
        <w:ind w:firstLine="720"/>
      </w:pPr>
      <w:r>
        <w:t xml:space="preserve">Назначение разрабатываемого плагина обусловлено быстрым моделированием крепёжных брусков с различными параметрами. Благодаря данному расширению, инженеры и конструкторы могут оперативно создавать и модифицировать модели крепёжных брусков под конкретные технические требования. На рисунке </w:t>
      </w:r>
      <w:r>
        <w:rPr>
          <w:rFonts w:hint="default"/>
          <w:lang w:val="ru-RU"/>
        </w:rPr>
        <w:t>4</w:t>
      </w:r>
      <w:r>
        <w:t>.1 представлена модель крепёжного бруска</w:t>
      </w:r>
    </w:p>
    <w:p w14:paraId="12B38924">
      <w:pPr>
        <w:ind w:firstLine="0"/>
        <w:jc w:val="center"/>
      </w:pPr>
      <w:r>
        <w:drawing>
          <wp:inline distT="0" distB="0" distL="114300" distR="114300">
            <wp:extent cx="4887595" cy="4031615"/>
            <wp:effectExtent l="0" t="0" r="1905" b="635"/>
            <wp:docPr id="7"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6"/>
                    <pic:cNvPicPr>
                      <a:picLocks noChangeAspect="1"/>
                    </pic:cNvPicPr>
                  </pic:nvPicPr>
                  <pic:blipFill>
                    <a:blip r:embed="rId8"/>
                    <a:stretch>
                      <a:fillRect/>
                    </a:stretch>
                  </pic:blipFill>
                  <pic:spPr>
                    <a:xfrm>
                      <a:off x="0" y="0"/>
                      <a:ext cx="4887595" cy="4031615"/>
                    </a:xfrm>
                    <a:prstGeom prst="rect">
                      <a:avLst/>
                    </a:prstGeom>
                    <a:noFill/>
                    <a:ln>
                      <a:noFill/>
                    </a:ln>
                  </pic:spPr>
                </pic:pic>
              </a:graphicData>
            </a:graphic>
          </wp:inline>
        </w:drawing>
      </w:r>
    </w:p>
    <w:p w14:paraId="7A429BDB">
      <w:pPr>
        <w:pStyle w:val="14"/>
        <w:ind w:left="0" w:firstLine="0"/>
        <w:jc w:val="center"/>
        <w:rPr>
          <w:b/>
          <w:bCs/>
        </w:rPr>
      </w:pPr>
      <w:r>
        <w:t>Рисунок 4.1 — Модель столешницы с размерами</w:t>
      </w:r>
    </w:p>
    <w:p w14:paraId="688D0FDA">
      <w:bookmarkStart w:id="25" w:name="_Toc219137219"/>
      <w:r>
        <w:br w:type="page"/>
      </w:r>
    </w:p>
    <w:p w14:paraId="4DBDE153">
      <w:pPr>
        <w:pStyle w:val="2"/>
      </w:pPr>
      <w:r>
        <w:t>5 ОБЗОР АНАЛОГОВ</w:t>
      </w:r>
      <w:bookmarkEnd w:id="25"/>
    </w:p>
    <w:p w14:paraId="087A09FE"/>
    <w:p w14:paraId="175F9FC8">
      <w:r>
        <w:t>Программа автоматического построения 3D моделей и разверток по заданным значениям в AutoCAD «Лекало». Расчет и построение механических передач</w:t>
      </w:r>
    </w:p>
    <w:p w14:paraId="4A816B4F">
      <w:r>
        <w:t>Данная программа позволяет создавать следующие 3D модели в AutoCAD посредством ввода размеров с клавиатуры:</w:t>
      </w:r>
    </w:p>
    <w:p w14:paraId="61FEA39E">
      <w:pPr>
        <w:pStyle w:val="21"/>
        <w:widowControl/>
        <w:numPr>
          <w:ilvl w:val="0"/>
          <w:numId w:val="5"/>
        </w:numPr>
        <w:autoSpaceDE/>
        <w:autoSpaceDN/>
        <w:ind w:left="0" w:firstLine="709"/>
        <w:contextualSpacing/>
      </w:pPr>
      <w:r>
        <w:t>металлопрокат;</w:t>
      </w:r>
    </w:p>
    <w:p w14:paraId="00D7D026">
      <w:pPr>
        <w:pStyle w:val="21"/>
        <w:widowControl/>
        <w:numPr>
          <w:ilvl w:val="0"/>
          <w:numId w:val="5"/>
        </w:numPr>
        <w:autoSpaceDE/>
        <w:autoSpaceDN/>
        <w:ind w:left="0" w:firstLine="709"/>
        <w:contextualSpacing/>
      </w:pPr>
      <w:r>
        <w:t>механические соединения;</w:t>
      </w:r>
    </w:p>
    <w:p w14:paraId="7258FCEC">
      <w:pPr>
        <w:pStyle w:val="21"/>
        <w:widowControl/>
        <w:numPr>
          <w:ilvl w:val="0"/>
          <w:numId w:val="5"/>
        </w:numPr>
        <w:autoSpaceDE/>
        <w:autoSpaceDN/>
        <w:ind w:left="0" w:firstLine="709"/>
        <w:contextualSpacing/>
      </w:pPr>
      <w:r>
        <w:t>механические передачи;</w:t>
      </w:r>
    </w:p>
    <w:p w14:paraId="5AEBCFA3">
      <w:pPr>
        <w:pStyle w:val="21"/>
        <w:widowControl/>
        <w:numPr>
          <w:ilvl w:val="0"/>
          <w:numId w:val="5"/>
        </w:numPr>
        <w:autoSpaceDE/>
        <w:autoSpaceDN/>
        <w:ind w:left="0" w:firstLine="709"/>
        <w:contextualSpacing/>
      </w:pPr>
      <w:r>
        <w:t>элементы гидро- и пнемвоприводов;</w:t>
      </w:r>
    </w:p>
    <w:p w14:paraId="238986CB">
      <w:pPr>
        <w:pStyle w:val="21"/>
        <w:widowControl/>
        <w:numPr>
          <w:ilvl w:val="0"/>
          <w:numId w:val="5"/>
        </w:numPr>
        <w:autoSpaceDE/>
        <w:autoSpaceDN/>
        <w:ind w:left="0" w:firstLine="709"/>
        <w:contextualSpacing/>
      </w:pPr>
      <w:r>
        <w:t>построение конструктивных элементов [4].</w:t>
      </w:r>
    </w:p>
    <w:p w14:paraId="4D160947">
      <w:r>
        <w:t>На рисунке 5.1 представлен пользовательский интерфейс программы «Лекало» для построения втулки.</w:t>
      </w:r>
    </w:p>
    <w:p w14:paraId="616ED06B">
      <w:pPr>
        <w:ind w:right="59" w:firstLine="0"/>
        <w:jc w:val="center"/>
      </w:pPr>
      <w:r>
        <w:rPr>
          <w:lang w:bidi="ar-SA"/>
        </w:rPr>
        <w:drawing>
          <wp:inline distT="0" distB="0" distL="0" distR="0">
            <wp:extent cx="3818890" cy="3689985"/>
            <wp:effectExtent l="0" t="0" r="3810" b="5715"/>
            <wp:docPr id="1" name="Рисунок 1" descr="https://www.2d-3d.ru/uploads/posts/2012-08/1346358663_3-stupeni-vala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https://www.2d-3d.ru/uploads/posts/2012-08/1346358663_3-stupeni-vala_.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832145" cy="3702819"/>
                    </a:xfrm>
                    <a:prstGeom prst="rect">
                      <a:avLst/>
                    </a:prstGeom>
                    <a:noFill/>
                    <a:ln>
                      <a:noFill/>
                    </a:ln>
                  </pic:spPr>
                </pic:pic>
              </a:graphicData>
            </a:graphic>
          </wp:inline>
        </w:drawing>
      </w:r>
    </w:p>
    <w:p w14:paraId="733E7ABA">
      <w:pPr>
        <w:ind w:firstLine="0"/>
        <w:jc w:val="center"/>
        <w:rPr>
          <w:b/>
          <w:bCs/>
        </w:rPr>
      </w:pPr>
      <w:r>
        <w:t>Рисунок 5.1 – Пользовательский интерфейс программы «Лекало» для построения втулки</w:t>
      </w:r>
    </w:p>
    <w:p w14:paraId="3EF713F4">
      <w:pPr>
        <w:ind w:right="59" w:firstLine="0"/>
        <w:jc w:val="center"/>
      </w:pPr>
    </w:p>
    <w:p w14:paraId="27C53E26">
      <w:pPr>
        <w:rPr>
          <w:rFonts w:eastAsia="Calibri"/>
        </w:rPr>
      </w:pPr>
      <w:r>
        <w:t xml:space="preserve">Вторым аналогом является плагин </w:t>
      </w:r>
      <w:r>
        <w:rPr>
          <w:rFonts w:eastAsia="Calibri"/>
        </w:rPr>
        <w:t>Плагин «</w:t>
      </w:r>
      <w:r>
        <w:rPr>
          <w:rFonts w:eastAsia="Calibri"/>
          <w:lang w:val="en-US"/>
        </w:rPr>
        <w:t>Fasteners</w:t>
      </w:r>
      <w:r>
        <w:rPr>
          <w:rFonts w:eastAsia="Calibri"/>
        </w:rPr>
        <w:t>» для программы FreeCAD.</w:t>
      </w:r>
    </w:p>
    <w:p w14:paraId="54EE0EB8">
      <w:pPr>
        <w:rPr>
          <w:rFonts w:eastAsia="Calibri"/>
        </w:rPr>
      </w:pPr>
      <w:r>
        <w:rPr>
          <w:rFonts w:eastAsia="Calibri"/>
          <w:bCs/>
        </w:rPr>
        <w:t xml:space="preserve"> </w:t>
      </w:r>
      <w:r>
        <w:rPr>
          <w:rFonts w:eastAsia="Calibri"/>
        </w:rPr>
        <w:t>Данный плагин предназначен для моделирования метрических болтов и гаек по стандартам ISO [5].</w:t>
      </w:r>
    </w:p>
    <w:p w14:paraId="4BB79DA8">
      <w:pPr>
        <w:ind w:firstLine="0"/>
        <w:jc w:val="center"/>
        <w:rPr>
          <w:color w:val="000000"/>
        </w:rPr>
      </w:pPr>
      <w:r>
        <w:rPr>
          <w:color w:val="000000"/>
          <w:lang w:bidi="ar-SA"/>
        </w:rPr>
        <w:drawing>
          <wp:inline distT="0" distB="0" distL="0" distR="0">
            <wp:extent cx="5768340" cy="3089910"/>
            <wp:effectExtent l="0" t="0" r="3810" b="0"/>
            <wp:docPr id="1542629463" name="Рисунок 1542629463" descr="https://3dtoday.ru/upload/main/9d1/%D0%91%D0%B5%D0%B7%D1%8B%D0%BC%D1%8F%D0%BD%D0%BD%D1%8B%D0%B9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29463" name="Рисунок 1542629463" descr="https://3dtoday.ru/upload/main/9d1/%D0%91%D0%B5%D0%B7%D1%8B%D0%BC%D1%8F%D0%BD%D0%BD%D1%8B%D0%B944.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786990" cy="3100481"/>
                    </a:xfrm>
                    <a:prstGeom prst="rect">
                      <a:avLst/>
                    </a:prstGeom>
                    <a:noFill/>
                    <a:ln>
                      <a:noFill/>
                    </a:ln>
                  </pic:spPr>
                </pic:pic>
              </a:graphicData>
            </a:graphic>
          </wp:inline>
        </w:drawing>
      </w:r>
    </w:p>
    <w:p w14:paraId="4CDE0AC6">
      <w:pPr>
        <w:ind w:firstLine="0"/>
        <w:jc w:val="center"/>
        <w:rPr>
          <w:color w:val="000000"/>
        </w:rPr>
      </w:pPr>
      <w:r>
        <w:rPr>
          <w:color w:val="000000"/>
        </w:rPr>
        <w:t>Рисунок 5.2 – Пользовательский интерфейс плагина «Fasteners»</w:t>
      </w:r>
    </w:p>
    <w:p w14:paraId="5CA5DCD3">
      <w:pPr>
        <w:pStyle w:val="2"/>
      </w:pPr>
      <w:r>
        <w:br w:type="page"/>
      </w:r>
      <w:bookmarkStart w:id="26" w:name="_Toc219137220"/>
      <w:r>
        <w:t>6 ОПИСАНИЕ РЕАЛИЗАЦИИ</w:t>
      </w:r>
      <w:bookmarkEnd w:id="26"/>
    </w:p>
    <w:p w14:paraId="62156A69"/>
    <w:p w14:paraId="4376BB2B">
      <w:pPr>
        <w:pStyle w:val="21"/>
        <w:ind w:left="0" w:firstLine="708" w:firstLineChars="0"/>
        <w:rPr>
          <w:rFonts w:cs="Times New Roman"/>
        </w:rPr>
      </w:pPr>
      <w:r>
        <w:rPr>
          <w:rFonts w:cs="Times New Roman"/>
        </w:rPr>
        <w:t>В рамках данного проекта используется диаграмма классов UML, которая отображает статическую структуру плагина: основные классы, их атрибуты, методы и взаимосвязи между ними.</w:t>
      </w:r>
    </w:p>
    <w:p w14:paraId="6AA01D3A">
      <w:r>
        <w:t>На рисунке 6.1 представлена UML-диаграмма классов.</w:t>
      </w:r>
    </w:p>
    <w:p w14:paraId="40545B58">
      <w:pPr>
        <w:ind w:firstLine="0"/>
        <w:jc w:val="center"/>
      </w:pPr>
      <w:r>
        <w:drawing>
          <wp:inline distT="0" distB="0" distL="114300" distR="114300">
            <wp:extent cx="5483860" cy="5019040"/>
            <wp:effectExtent l="0" t="0" r="8890" b="13335"/>
            <wp:docPr id="1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
                    <pic:cNvPicPr>
                      <a:picLocks noChangeAspect="1"/>
                    </pic:cNvPicPr>
                  </pic:nvPicPr>
                  <pic:blipFill>
                    <a:blip r:embed="rId11"/>
                    <a:stretch>
                      <a:fillRect/>
                    </a:stretch>
                  </pic:blipFill>
                  <pic:spPr>
                    <a:xfrm>
                      <a:off x="0" y="0"/>
                      <a:ext cx="5483860" cy="5019040"/>
                    </a:xfrm>
                    <a:prstGeom prst="rect">
                      <a:avLst/>
                    </a:prstGeom>
                    <a:noFill/>
                    <a:ln>
                      <a:noFill/>
                    </a:ln>
                  </pic:spPr>
                </pic:pic>
              </a:graphicData>
            </a:graphic>
          </wp:inline>
        </w:drawing>
      </w:r>
    </w:p>
    <w:p w14:paraId="0AFB40BE">
      <w:pPr>
        <w:pStyle w:val="40"/>
      </w:pPr>
      <w:r>
        <w:t xml:space="preserve">Рисунок 6.1 – </w:t>
      </w:r>
      <w:bookmarkStart w:id="27" w:name="_Hlk217317502"/>
      <w:r>
        <w:t>UML-диаграмма классов</w:t>
      </w:r>
      <w:bookmarkEnd w:id="27"/>
      <w:r>
        <w:t xml:space="preserve"> плагина «</w:t>
      </w:r>
      <w:r>
        <w:rPr>
          <w:lang w:val="ru-RU"/>
        </w:rPr>
        <w:t>Крепёжный Брус</w:t>
      </w:r>
      <w:r>
        <w:t>»</w:t>
      </w:r>
    </w:p>
    <w:p w14:paraId="624C96A5">
      <w:pPr>
        <w:pStyle w:val="40"/>
      </w:pPr>
    </w:p>
    <w:p w14:paraId="473D72C8">
      <w:pPr>
        <w:pStyle w:val="21"/>
        <w:ind w:left="0" w:firstLine="560"/>
        <w:rPr>
          <w:rFonts w:cs="Times New Roman"/>
        </w:rPr>
      </w:pPr>
    </w:p>
    <w:p w14:paraId="279D0EDF">
      <w:pPr>
        <w:pStyle w:val="21"/>
        <w:ind w:left="0" w:firstLine="560"/>
        <w:rPr>
          <w:rFonts w:cs="Times New Roman"/>
        </w:rPr>
      </w:pPr>
    </w:p>
    <w:p w14:paraId="4E30274F">
      <w:pPr>
        <w:pStyle w:val="21"/>
        <w:ind w:left="0" w:firstLine="560"/>
        <w:rPr>
          <w:rFonts w:cs="Times New Roman"/>
        </w:rPr>
      </w:pPr>
    </w:p>
    <w:p w14:paraId="564E7A89">
      <w:pPr>
        <w:pStyle w:val="21"/>
        <w:ind w:left="0" w:leftChars="0" w:firstLine="0" w:firstLineChars="0"/>
        <w:rPr>
          <w:rFonts w:cs="Times New Roman"/>
        </w:rPr>
      </w:pPr>
    </w:p>
    <w:p w14:paraId="6418CB0A">
      <w:pPr>
        <w:pStyle w:val="21"/>
        <w:ind w:left="0" w:firstLine="560"/>
        <w:rPr>
          <w:rFonts w:cs="Times New Roman"/>
        </w:rPr>
      </w:pPr>
      <w:r>
        <w:rPr>
          <w:rFonts w:cs="Times New Roman"/>
        </w:rPr>
        <w:t>В таблица представлена информация о свойствах и методах каждого класса.</w:t>
      </w:r>
    </w:p>
    <w:p w14:paraId="78B81884">
      <w:pPr>
        <w:spacing w:line="240" w:lineRule="auto"/>
        <w:ind w:firstLine="560"/>
        <w:rPr>
          <w:rFonts w:cs="Times New Roman"/>
        </w:rPr>
      </w:pPr>
      <w:r>
        <w:rPr>
          <w:rFonts w:cs="Times New Roman"/>
        </w:rPr>
        <w:t xml:space="preserve">Таблица </w:t>
      </w:r>
      <w:r>
        <w:rPr>
          <w:rFonts w:hint="default" w:cs="Times New Roman"/>
          <w:lang w:val="ru-RU"/>
        </w:rPr>
        <w:t>6</w:t>
      </w:r>
      <w:r>
        <w:rPr>
          <w:rFonts w:cs="Times New Roman"/>
        </w:rPr>
        <w:t>.</w:t>
      </w:r>
      <w:r>
        <w:rPr>
          <w:rFonts w:hint="default" w:cs="Times New Roman"/>
          <w:lang w:val="ru-RU"/>
        </w:rPr>
        <w:t>1</w:t>
      </w:r>
      <w:r>
        <w:rPr>
          <w:rFonts w:cs="Times New Roman"/>
        </w:rPr>
        <w:t xml:space="preserve"> – Поля класса Parameters</w:t>
      </w:r>
    </w:p>
    <w:tbl>
      <w:tblPr>
        <w:tblStyle w:val="18"/>
        <w:tblW w:w="94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0"/>
        <w:gridCol w:w="1785"/>
        <w:gridCol w:w="5799"/>
      </w:tblGrid>
      <w:tr w14:paraId="408F2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vAlign w:val="center"/>
          </w:tcPr>
          <w:p w14:paraId="1E774C0D">
            <w:pPr>
              <w:widowControl w:val="0"/>
              <w:ind w:firstLine="0"/>
              <w:rPr>
                <w:rFonts w:cs="Times New Roman"/>
              </w:rPr>
            </w:pPr>
            <w:r>
              <w:rPr>
                <w:rFonts w:cs="Times New Roman"/>
              </w:rPr>
              <w:t>Название</w:t>
            </w:r>
          </w:p>
        </w:tc>
        <w:tc>
          <w:tcPr>
            <w:tcW w:w="1841" w:type="dxa"/>
            <w:vAlign w:val="center"/>
          </w:tcPr>
          <w:p w14:paraId="2833970F">
            <w:pPr>
              <w:widowControl w:val="0"/>
              <w:ind w:firstLine="0"/>
              <w:rPr>
                <w:rFonts w:cs="Times New Roman"/>
              </w:rPr>
            </w:pPr>
            <w:r>
              <w:rPr>
                <w:rFonts w:cs="Times New Roman"/>
              </w:rPr>
              <w:t>Тип данных</w:t>
            </w:r>
          </w:p>
        </w:tc>
        <w:tc>
          <w:tcPr>
            <w:tcW w:w="6077" w:type="dxa"/>
            <w:vAlign w:val="center"/>
          </w:tcPr>
          <w:p w14:paraId="4385779C">
            <w:pPr>
              <w:widowControl w:val="0"/>
              <w:ind w:firstLine="0"/>
              <w:rPr>
                <w:rFonts w:cs="Times New Roman"/>
              </w:rPr>
            </w:pPr>
            <w:r>
              <w:rPr>
                <w:rFonts w:cs="Times New Roman"/>
              </w:rPr>
              <w:t>Описание</w:t>
            </w:r>
          </w:p>
        </w:tc>
      </w:tr>
      <w:tr w14:paraId="1737F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Pr>
          <w:p w14:paraId="4071D2E8">
            <w:pPr>
              <w:widowControl w:val="0"/>
              <w:ind w:firstLine="0"/>
              <w:rPr>
                <w:rFonts w:cs="Times New Roman"/>
                <w:lang w:val="en-US"/>
              </w:rPr>
            </w:pPr>
            <w:r>
              <w:rPr>
                <w:rFonts w:cs="Times New Roman"/>
              </w:rPr>
              <w:t>_</w:t>
            </w:r>
            <w:r>
              <w:rPr>
                <w:rFonts w:cs="Times New Roman"/>
                <w:lang w:val="en-US"/>
              </w:rPr>
              <w:t xml:space="preserve">length </w:t>
            </w:r>
          </w:p>
        </w:tc>
        <w:tc>
          <w:tcPr>
            <w:tcW w:w="1841" w:type="dxa"/>
          </w:tcPr>
          <w:p w14:paraId="2863D385">
            <w:pPr>
              <w:widowControl w:val="0"/>
              <w:ind w:firstLine="0"/>
              <w:rPr>
                <w:rFonts w:cs="Times New Roman"/>
              </w:rPr>
            </w:pPr>
            <w:r>
              <w:rPr>
                <w:rFonts w:cs="Times New Roman"/>
              </w:rPr>
              <w:t>double</w:t>
            </w:r>
          </w:p>
        </w:tc>
        <w:tc>
          <w:tcPr>
            <w:tcW w:w="6077" w:type="dxa"/>
          </w:tcPr>
          <w:p w14:paraId="3EB89777">
            <w:pPr>
              <w:widowControl w:val="0"/>
              <w:ind w:firstLine="0"/>
              <w:rPr>
                <w:rFonts w:cs="Times New Roman"/>
              </w:rPr>
            </w:pPr>
            <w:r>
              <w:rPr>
                <w:rFonts w:cs="Times New Roman"/>
              </w:rPr>
              <w:t>Длинна бруса (50–500 мм).</w:t>
            </w:r>
          </w:p>
        </w:tc>
      </w:tr>
      <w:tr w14:paraId="6B8FE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Pr>
          <w:p w14:paraId="7950CBAE">
            <w:pPr>
              <w:widowControl w:val="0"/>
              <w:ind w:firstLine="0"/>
              <w:rPr>
                <w:rFonts w:cs="Times New Roman"/>
                <w:lang w:val="en-US"/>
              </w:rPr>
            </w:pPr>
            <w:r>
              <w:rPr>
                <w:rFonts w:cs="Times New Roman"/>
                <w:lang w:val="en-US"/>
              </w:rPr>
              <w:t>_width</w:t>
            </w:r>
          </w:p>
        </w:tc>
        <w:tc>
          <w:tcPr>
            <w:tcW w:w="1841" w:type="dxa"/>
          </w:tcPr>
          <w:p w14:paraId="0D32464E">
            <w:pPr>
              <w:widowControl w:val="0"/>
              <w:ind w:firstLine="0"/>
              <w:rPr>
                <w:rFonts w:cs="Times New Roman"/>
              </w:rPr>
            </w:pPr>
            <w:r>
              <w:rPr>
                <w:rFonts w:cs="Times New Roman"/>
              </w:rPr>
              <w:t>double</w:t>
            </w:r>
          </w:p>
        </w:tc>
        <w:tc>
          <w:tcPr>
            <w:tcW w:w="6077" w:type="dxa"/>
          </w:tcPr>
          <w:p w14:paraId="24B149DE">
            <w:pPr>
              <w:widowControl w:val="0"/>
              <w:ind w:firstLine="0"/>
              <w:rPr>
                <w:rFonts w:cs="Times New Roman"/>
              </w:rPr>
            </w:pPr>
            <w:r>
              <w:rPr>
                <w:rFonts w:cs="Times New Roman"/>
              </w:rPr>
              <w:t>Ширина бруска (20–100 мм).</w:t>
            </w:r>
          </w:p>
        </w:tc>
      </w:tr>
      <w:tr w14:paraId="400B8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Pr>
          <w:p w14:paraId="12EC647B">
            <w:pPr>
              <w:widowControl w:val="0"/>
              <w:ind w:firstLine="0"/>
              <w:rPr>
                <w:rFonts w:cs="Times New Roman"/>
                <w:lang w:val="en-US"/>
              </w:rPr>
            </w:pPr>
            <w:r>
              <w:rPr>
                <w:rFonts w:cs="Times New Roman"/>
                <w:lang w:val="en-US"/>
              </w:rPr>
              <w:t xml:space="preserve">_thickness </w:t>
            </w:r>
          </w:p>
        </w:tc>
        <w:tc>
          <w:tcPr>
            <w:tcW w:w="1841" w:type="dxa"/>
          </w:tcPr>
          <w:p w14:paraId="590F2D53">
            <w:pPr>
              <w:widowControl w:val="0"/>
              <w:ind w:firstLine="0"/>
              <w:rPr>
                <w:rFonts w:cs="Times New Roman"/>
              </w:rPr>
            </w:pPr>
            <w:r>
              <w:rPr>
                <w:rFonts w:cs="Times New Roman"/>
              </w:rPr>
              <w:t>double</w:t>
            </w:r>
          </w:p>
        </w:tc>
        <w:tc>
          <w:tcPr>
            <w:tcW w:w="6077" w:type="dxa"/>
          </w:tcPr>
          <w:p w14:paraId="02814E81">
            <w:pPr>
              <w:widowControl w:val="0"/>
              <w:ind w:firstLine="0"/>
              <w:rPr>
                <w:rFonts w:cs="Times New Roman"/>
              </w:rPr>
            </w:pPr>
            <w:r>
              <w:rPr>
                <w:rFonts w:cs="Times New Roman"/>
              </w:rPr>
              <w:t>Толщина бруска (10-50 мм).</w:t>
            </w:r>
          </w:p>
        </w:tc>
      </w:tr>
      <w:tr w14:paraId="4A87B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Pr>
          <w:p w14:paraId="09BA7C83">
            <w:pPr>
              <w:widowControl w:val="0"/>
              <w:ind w:firstLine="0"/>
              <w:rPr>
                <w:rFonts w:cs="Times New Roman"/>
              </w:rPr>
            </w:pPr>
            <w:r>
              <w:rPr>
                <w:lang w:val="en-US"/>
              </w:rPr>
              <w:t>_h</w:t>
            </w:r>
            <w:r>
              <w:rPr>
                <w:rFonts w:cs="Times New Roman"/>
                <w:lang w:val="en-US"/>
              </w:rPr>
              <w:t>oleDiameter</w:t>
            </w:r>
          </w:p>
        </w:tc>
        <w:tc>
          <w:tcPr>
            <w:tcW w:w="1841" w:type="dxa"/>
          </w:tcPr>
          <w:p w14:paraId="3A234DA4">
            <w:pPr>
              <w:widowControl w:val="0"/>
              <w:ind w:firstLine="0"/>
              <w:rPr>
                <w:rFonts w:cs="Times New Roman"/>
              </w:rPr>
            </w:pPr>
            <w:r>
              <w:rPr>
                <w:rFonts w:cs="Times New Roman"/>
              </w:rPr>
              <w:t>double</w:t>
            </w:r>
          </w:p>
        </w:tc>
        <w:tc>
          <w:tcPr>
            <w:tcW w:w="6077" w:type="dxa"/>
          </w:tcPr>
          <w:p w14:paraId="076F5838">
            <w:pPr>
              <w:widowControl w:val="0"/>
              <w:ind w:firstLine="0"/>
              <w:rPr>
                <w:rFonts w:cs="Times New Roman"/>
              </w:rPr>
            </w:pPr>
            <w:r>
              <w:rPr>
                <w:rFonts w:cs="Times New Roman"/>
              </w:rPr>
              <w:t xml:space="preserve">Диаметр отверстия (5-30 мм, </w:t>
            </w:r>
            <w:r>
              <w:rPr>
                <w:rFonts w:cs="Times New Roman"/>
                <w:lang w:val="en-US"/>
              </w:rPr>
              <w:t>HoleDiameter</w:t>
            </w:r>
            <w:r>
              <w:rPr>
                <w:rFonts w:cs="Times New Roman"/>
              </w:rPr>
              <w:t xml:space="preserve"> &lt; 0.8*</w:t>
            </w:r>
            <w:r>
              <w:rPr>
                <w:rFonts w:cs="Times New Roman"/>
                <w:lang w:val="en-US"/>
              </w:rPr>
              <w:t>Width</w:t>
            </w:r>
            <w:r>
              <w:rPr>
                <w:rFonts w:cs="Times New Roman"/>
              </w:rPr>
              <w:t>).</w:t>
            </w:r>
          </w:p>
        </w:tc>
      </w:tr>
      <w:tr w14:paraId="5F2F0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Pr>
          <w:p w14:paraId="35536E6A">
            <w:pPr>
              <w:widowControl w:val="0"/>
              <w:ind w:firstLine="0"/>
              <w:rPr>
                <w:rFonts w:cs="Times New Roman"/>
              </w:rPr>
            </w:pPr>
            <w:r>
              <w:rPr>
                <w:lang w:val="en-US"/>
              </w:rPr>
              <w:t>_g</w:t>
            </w:r>
            <w:r>
              <w:rPr>
                <w:rFonts w:cs="Times New Roman"/>
                <w:lang w:val="en-US"/>
              </w:rPr>
              <w:t>rooveWidth</w:t>
            </w:r>
          </w:p>
        </w:tc>
        <w:tc>
          <w:tcPr>
            <w:tcW w:w="1841" w:type="dxa"/>
          </w:tcPr>
          <w:p w14:paraId="207838E8">
            <w:pPr>
              <w:widowControl w:val="0"/>
              <w:ind w:firstLine="0"/>
              <w:rPr>
                <w:rFonts w:cs="Times New Roman"/>
              </w:rPr>
            </w:pPr>
            <w:r>
              <w:rPr>
                <w:rFonts w:cs="Times New Roman"/>
              </w:rPr>
              <w:t>double</w:t>
            </w:r>
          </w:p>
        </w:tc>
        <w:tc>
          <w:tcPr>
            <w:tcW w:w="6077" w:type="dxa"/>
          </w:tcPr>
          <w:p w14:paraId="60F736A4">
            <w:pPr>
              <w:widowControl w:val="0"/>
              <w:ind w:firstLine="0"/>
              <w:rPr>
                <w:rFonts w:cs="Times New Roman"/>
              </w:rPr>
            </w:pPr>
            <w:r>
              <w:t>Ширина паза</w:t>
            </w:r>
            <w:r>
              <w:rPr>
                <w:rFonts w:cs="Times New Roman"/>
              </w:rPr>
              <w:t xml:space="preserve"> (5-25 мм, </w:t>
            </w:r>
            <w:r>
              <w:rPr>
                <w:lang w:val="en-US"/>
              </w:rPr>
              <w:t>GrooveWidth</w:t>
            </w:r>
            <w:r>
              <w:t xml:space="preserve"> &lt; 0.8*</w:t>
            </w:r>
            <w:r>
              <w:rPr>
                <w:lang w:val="en-US"/>
              </w:rPr>
              <w:t>Thickness</w:t>
            </w:r>
            <w:r>
              <w:t xml:space="preserve"> </w:t>
            </w:r>
            <w:r>
              <w:rPr>
                <w:rFonts w:cs="Times New Roman"/>
              </w:rPr>
              <w:t>).</w:t>
            </w:r>
          </w:p>
        </w:tc>
      </w:tr>
      <w:tr w14:paraId="698CE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Pr>
          <w:p w14:paraId="6CC18E80">
            <w:pPr>
              <w:widowControl w:val="0"/>
              <w:ind w:firstLine="0"/>
            </w:pPr>
            <w:r>
              <w:rPr>
                <w:lang w:val="en-US"/>
              </w:rPr>
              <w:t>_g</w:t>
            </w:r>
            <w:r>
              <w:rPr>
                <w:rFonts w:cs="Times New Roman"/>
                <w:lang w:val="en-US"/>
              </w:rPr>
              <w:t>rooveDepth</w:t>
            </w:r>
          </w:p>
        </w:tc>
        <w:tc>
          <w:tcPr>
            <w:tcW w:w="1841" w:type="dxa"/>
          </w:tcPr>
          <w:p w14:paraId="58E25D1E">
            <w:pPr>
              <w:widowControl w:val="0"/>
              <w:ind w:firstLine="0"/>
              <w:rPr>
                <w:rFonts w:cs="Times New Roman"/>
              </w:rPr>
            </w:pPr>
            <w:r>
              <w:rPr>
                <w:rFonts w:cs="Times New Roman"/>
              </w:rPr>
              <w:t>double</w:t>
            </w:r>
          </w:p>
        </w:tc>
        <w:tc>
          <w:tcPr>
            <w:tcW w:w="6077" w:type="dxa"/>
          </w:tcPr>
          <w:p w14:paraId="1EE8FC89">
            <w:pPr>
              <w:widowControl w:val="0"/>
              <w:ind w:firstLine="0"/>
              <w:rPr>
                <w:lang w:val="en-US"/>
              </w:rPr>
            </w:pPr>
            <w:r>
              <w:t>Глубина</w:t>
            </w:r>
            <w:r>
              <w:rPr>
                <w:lang w:val="en-US"/>
              </w:rPr>
              <w:t xml:space="preserve"> </w:t>
            </w:r>
            <w:r>
              <w:t>паза</w:t>
            </w:r>
            <w:r>
              <w:rPr>
                <w:rFonts w:cs="Times New Roman"/>
                <w:lang w:val="en-US"/>
              </w:rPr>
              <w:t xml:space="preserve"> (5-20 </w:t>
            </w:r>
            <w:r>
              <w:rPr>
                <w:rFonts w:cs="Times New Roman"/>
              </w:rPr>
              <w:t>мм</w:t>
            </w:r>
            <w:r>
              <w:rPr>
                <w:rFonts w:cs="Times New Roman"/>
                <w:lang w:val="en-US"/>
              </w:rPr>
              <w:t xml:space="preserve">, GrooveDepth </w:t>
            </w:r>
            <w:r>
              <w:rPr>
                <w:lang w:val="en-US"/>
              </w:rPr>
              <w:t xml:space="preserve"> &lt; 0.5*Width - 0.5*HoleDiameter</w:t>
            </w:r>
            <w:r>
              <w:rPr>
                <w:rFonts w:cs="Times New Roman"/>
                <w:lang w:val="en-US"/>
              </w:rPr>
              <w:t>).</w:t>
            </w:r>
          </w:p>
        </w:tc>
      </w:tr>
    </w:tbl>
    <w:p w14:paraId="4F4405B6">
      <w:pPr>
        <w:spacing w:line="240" w:lineRule="auto"/>
        <w:rPr>
          <w:rFonts w:cs="Times New Roman"/>
          <w:lang w:val="en-US"/>
        </w:rPr>
      </w:pPr>
    </w:p>
    <w:p w14:paraId="0CEBADC2">
      <w:pPr>
        <w:spacing w:line="240" w:lineRule="auto"/>
        <w:ind w:firstLine="560"/>
        <w:rPr>
          <w:rFonts w:cs="Times New Roman"/>
        </w:rPr>
      </w:pPr>
      <w:r>
        <w:rPr>
          <w:rFonts w:cs="Times New Roman"/>
        </w:rPr>
        <w:t xml:space="preserve">Таблица </w:t>
      </w:r>
      <w:r>
        <w:rPr>
          <w:rFonts w:hint="default" w:cs="Times New Roman"/>
          <w:lang w:val="ru-RU"/>
        </w:rPr>
        <w:t>6</w:t>
      </w:r>
      <w:r>
        <w:rPr>
          <w:rFonts w:cs="Times New Roman"/>
        </w:rPr>
        <w:t>.</w:t>
      </w:r>
      <w:r>
        <w:rPr>
          <w:rFonts w:hint="default" w:cs="Times New Roman"/>
          <w:lang w:val="ru-RU"/>
        </w:rPr>
        <w:t>2</w:t>
      </w:r>
      <w:r>
        <w:rPr>
          <w:rFonts w:cs="Times New Roman"/>
        </w:rPr>
        <w:t xml:space="preserve"> – Свойства класса Parameters</w:t>
      </w:r>
    </w:p>
    <w:tbl>
      <w:tblPr>
        <w:tblStyle w:val="18"/>
        <w:tblW w:w="94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2"/>
        <w:gridCol w:w="1808"/>
        <w:gridCol w:w="5854"/>
      </w:tblGrid>
      <w:tr w14:paraId="40EE8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1" w:type="dxa"/>
            <w:tcBorders>
              <w:top w:val="single" w:color="auto" w:sz="4" w:space="0"/>
              <w:left w:val="single" w:color="auto" w:sz="4" w:space="0"/>
              <w:bottom w:val="single" w:color="auto" w:sz="4" w:space="0"/>
              <w:right w:val="single" w:color="auto" w:sz="4" w:space="0"/>
            </w:tcBorders>
            <w:vAlign w:val="center"/>
          </w:tcPr>
          <w:p w14:paraId="5E2EC6B7">
            <w:pPr>
              <w:widowControl w:val="0"/>
              <w:ind w:firstLine="0"/>
              <w:rPr>
                <w:rFonts w:cs="Times New Roman"/>
              </w:rPr>
            </w:pPr>
            <w:r>
              <w:rPr>
                <w:rFonts w:cs="Times New Roman"/>
              </w:rPr>
              <w:t>Название</w:t>
            </w:r>
          </w:p>
        </w:tc>
        <w:tc>
          <w:tcPr>
            <w:tcW w:w="1841" w:type="dxa"/>
            <w:tcBorders>
              <w:top w:val="single" w:color="auto" w:sz="4" w:space="0"/>
              <w:left w:val="single" w:color="auto" w:sz="4" w:space="0"/>
              <w:bottom w:val="single" w:color="auto" w:sz="4" w:space="0"/>
              <w:right w:val="single" w:color="auto" w:sz="4" w:space="0"/>
            </w:tcBorders>
            <w:vAlign w:val="center"/>
          </w:tcPr>
          <w:p w14:paraId="0A8E8EAC">
            <w:pPr>
              <w:widowControl w:val="0"/>
              <w:ind w:firstLine="0"/>
              <w:rPr>
                <w:rFonts w:cs="Times New Roman"/>
              </w:rPr>
            </w:pPr>
            <w:r>
              <w:rPr>
                <w:rFonts w:cs="Times New Roman"/>
              </w:rPr>
              <w:t>Тип данных</w:t>
            </w:r>
          </w:p>
        </w:tc>
        <w:tc>
          <w:tcPr>
            <w:tcW w:w="6062" w:type="dxa"/>
            <w:tcBorders>
              <w:top w:val="single" w:color="auto" w:sz="4" w:space="0"/>
              <w:left w:val="single" w:color="auto" w:sz="4" w:space="0"/>
              <w:bottom w:val="single" w:color="auto" w:sz="4" w:space="0"/>
              <w:right w:val="single" w:color="auto" w:sz="4" w:space="0"/>
            </w:tcBorders>
            <w:vAlign w:val="center"/>
          </w:tcPr>
          <w:p w14:paraId="1EC1D345">
            <w:pPr>
              <w:widowControl w:val="0"/>
              <w:ind w:firstLine="0"/>
              <w:rPr>
                <w:rFonts w:cs="Times New Roman"/>
              </w:rPr>
            </w:pPr>
            <w:r>
              <w:rPr>
                <w:rFonts w:cs="Times New Roman"/>
              </w:rPr>
              <w:t>Описание</w:t>
            </w:r>
          </w:p>
        </w:tc>
      </w:tr>
      <w:tr w14:paraId="54CF6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1" w:type="dxa"/>
            <w:tcBorders>
              <w:top w:val="single" w:color="auto" w:sz="4" w:space="0"/>
              <w:left w:val="single" w:color="auto" w:sz="4" w:space="0"/>
              <w:bottom w:val="single" w:color="auto" w:sz="4" w:space="0"/>
              <w:right w:val="single" w:color="auto" w:sz="4" w:space="0"/>
            </w:tcBorders>
          </w:tcPr>
          <w:p w14:paraId="7498986D">
            <w:pPr>
              <w:widowControl w:val="0"/>
              <w:ind w:firstLine="0"/>
              <w:rPr>
                <w:rFonts w:cs="Times New Roman"/>
                <w:lang w:val="en-US"/>
              </w:rPr>
            </w:pPr>
            <w:r>
              <w:rPr>
                <w:rFonts w:cs="Times New Roman"/>
                <w:lang w:val="en-US"/>
              </w:rPr>
              <w:t xml:space="preserve">Length </w:t>
            </w:r>
          </w:p>
        </w:tc>
        <w:tc>
          <w:tcPr>
            <w:tcW w:w="1841" w:type="dxa"/>
            <w:tcBorders>
              <w:top w:val="single" w:color="auto" w:sz="4" w:space="0"/>
              <w:left w:val="single" w:color="auto" w:sz="4" w:space="0"/>
              <w:bottom w:val="single" w:color="auto" w:sz="4" w:space="0"/>
              <w:right w:val="single" w:color="auto" w:sz="4" w:space="0"/>
            </w:tcBorders>
          </w:tcPr>
          <w:p w14:paraId="5EBF5D6B">
            <w:pPr>
              <w:widowControl w:val="0"/>
              <w:ind w:firstLine="0"/>
              <w:rPr>
                <w:rFonts w:cs="Times New Roman"/>
              </w:rPr>
            </w:pPr>
            <w:r>
              <w:rPr>
                <w:rFonts w:cs="Times New Roman"/>
              </w:rPr>
              <w:t>double</w:t>
            </w:r>
          </w:p>
        </w:tc>
        <w:tc>
          <w:tcPr>
            <w:tcW w:w="6062" w:type="dxa"/>
            <w:tcBorders>
              <w:top w:val="single" w:color="auto" w:sz="4" w:space="0"/>
              <w:left w:val="single" w:color="auto" w:sz="4" w:space="0"/>
              <w:bottom w:val="single" w:color="auto" w:sz="4" w:space="0"/>
              <w:right w:val="single" w:color="auto" w:sz="4" w:space="0"/>
            </w:tcBorders>
          </w:tcPr>
          <w:p w14:paraId="5D3DA5EA">
            <w:pPr>
              <w:widowControl w:val="0"/>
              <w:ind w:firstLine="0"/>
              <w:rPr>
                <w:rFonts w:cs="Times New Roman"/>
              </w:rPr>
            </w:pPr>
            <w:r>
              <w:rPr>
                <w:rFonts w:cs="Times New Roman"/>
              </w:rPr>
              <w:t>Свойство, отвечающее за длину</w:t>
            </w:r>
          </w:p>
        </w:tc>
      </w:tr>
      <w:tr w14:paraId="5D365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1" w:type="dxa"/>
            <w:tcBorders>
              <w:top w:val="single" w:color="auto" w:sz="4" w:space="0"/>
              <w:left w:val="single" w:color="auto" w:sz="4" w:space="0"/>
              <w:bottom w:val="single" w:color="auto" w:sz="4" w:space="0"/>
              <w:right w:val="single" w:color="auto" w:sz="4" w:space="0"/>
            </w:tcBorders>
          </w:tcPr>
          <w:p w14:paraId="764EC213">
            <w:pPr>
              <w:widowControl w:val="0"/>
              <w:ind w:firstLine="0"/>
              <w:rPr>
                <w:rFonts w:cs="Times New Roman"/>
                <w:lang w:val="en-US"/>
              </w:rPr>
            </w:pPr>
            <w:r>
              <w:rPr>
                <w:rFonts w:cs="Times New Roman"/>
                <w:lang w:val="en-US"/>
              </w:rPr>
              <w:t>Width</w:t>
            </w:r>
          </w:p>
        </w:tc>
        <w:tc>
          <w:tcPr>
            <w:tcW w:w="1841" w:type="dxa"/>
            <w:tcBorders>
              <w:top w:val="single" w:color="auto" w:sz="4" w:space="0"/>
              <w:left w:val="single" w:color="auto" w:sz="4" w:space="0"/>
              <w:bottom w:val="single" w:color="auto" w:sz="4" w:space="0"/>
              <w:right w:val="single" w:color="auto" w:sz="4" w:space="0"/>
            </w:tcBorders>
          </w:tcPr>
          <w:p w14:paraId="17782B67">
            <w:pPr>
              <w:widowControl w:val="0"/>
              <w:ind w:firstLine="0"/>
              <w:rPr>
                <w:rFonts w:cs="Times New Roman"/>
              </w:rPr>
            </w:pPr>
            <w:r>
              <w:rPr>
                <w:rFonts w:cs="Times New Roman"/>
              </w:rPr>
              <w:t>double</w:t>
            </w:r>
          </w:p>
        </w:tc>
        <w:tc>
          <w:tcPr>
            <w:tcW w:w="6062" w:type="dxa"/>
            <w:tcBorders>
              <w:top w:val="single" w:color="auto" w:sz="4" w:space="0"/>
              <w:left w:val="single" w:color="auto" w:sz="4" w:space="0"/>
              <w:bottom w:val="single" w:color="auto" w:sz="4" w:space="0"/>
              <w:right w:val="single" w:color="auto" w:sz="4" w:space="0"/>
            </w:tcBorders>
          </w:tcPr>
          <w:p w14:paraId="2138D998">
            <w:pPr>
              <w:widowControl w:val="0"/>
              <w:ind w:firstLine="0"/>
              <w:rPr>
                <w:rFonts w:cs="Times New Roman"/>
              </w:rPr>
            </w:pPr>
            <w:r>
              <w:rPr>
                <w:rFonts w:cs="Times New Roman"/>
              </w:rPr>
              <w:t>Свойство, отвечающее за ширину</w:t>
            </w:r>
          </w:p>
        </w:tc>
      </w:tr>
      <w:tr w14:paraId="614A8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1" w:type="dxa"/>
            <w:tcBorders>
              <w:top w:val="single" w:color="auto" w:sz="4" w:space="0"/>
              <w:left w:val="single" w:color="auto" w:sz="4" w:space="0"/>
              <w:bottom w:val="single" w:color="auto" w:sz="4" w:space="0"/>
              <w:right w:val="single" w:color="auto" w:sz="4" w:space="0"/>
            </w:tcBorders>
          </w:tcPr>
          <w:p w14:paraId="3C269E92">
            <w:pPr>
              <w:widowControl w:val="0"/>
              <w:ind w:firstLine="0"/>
              <w:rPr>
                <w:rFonts w:cs="Times New Roman"/>
              </w:rPr>
            </w:pPr>
            <w:r>
              <w:rPr>
                <w:rFonts w:cs="Times New Roman"/>
                <w:lang w:val="en-US"/>
              </w:rPr>
              <w:t xml:space="preserve">Thickness </w:t>
            </w:r>
          </w:p>
        </w:tc>
        <w:tc>
          <w:tcPr>
            <w:tcW w:w="1841" w:type="dxa"/>
            <w:tcBorders>
              <w:top w:val="single" w:color="auto" w:sz="4" w:space="0"/>
              <w:left w:val="single" w:color="auto" w:sz="4" w:space="0"/>
              <w:bottom w:val="single" w:color="auto" w:sz="4" w:space="0"/>
              <w:right w:val="single" w:color="auto" w:sz="4" w:space="0"/>
            </w:tcBorders>
          </w:tcPr>
          <w:p w14:paraId="2C740710">
            <w:pPr>
              <w:widowControl w:val="0"/>
              <w:ind w:firstLine="0"/>
              <w:rPr>
                <w:rFonts w:cs="Times New Roman"/>
              </w:rPr>
            </w:pPr>
            <w:r>
              <w:rPr>
                <w:rFonts w:cs="Times New Roman"/>
              </w:rPr>
              <w:t>double</w:t>
            </w:r>
          </w:p>
        </w:tc>
        <w:tc>
          <w:tcPr>
            <w:tcW w:w="6062" w:type="dxa"/>
            <w:tcBorders>
              <w:top w:val="single" w:color="auto" w:sz="4" w:space="0"/>
              <w:left w:val="single" w:color="auto" w:sz="4" w:space="0"/>
              <w:bottom w:val="single" w:color="auto" w:sz="4" w:space="0"/>
              <w:right w:val="single" w:color="auto" w:sz="4" w:space="0"/>
            </w:tcBorders>
          </w:tcPr>
          <w:p w14:paraId="0B0EB3F2">
            <w:pPr>
              <w:widowControl w:val="0"/>
              <w:ind w:firstLine="0"/>
              <w:rPr>
                <w:rFonts w:cs="Times New Roman"/>
              </w:rPr>
            </w:pPr>
            <w:r>
              <w:rPr>
                <w:rFonts w:cs="Times New Roman"/>
              </w:rPr>
              <w:t>Свойство, отвечающее за толщину</w:t>
            </w:r>
          </w:p>
        </w:tc>
      </w:tr>
      <w:tr w14:paraId="7D54E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1" w:type="dxa"/>
            <w:tcBorders>
              <w:top w:val="single" w:color="auto" w:sz="4" w:space="0"/>
              <w:left w:val="single" w:color="auto" w:sz="4" w:space="0"/>
              <w:bottom w:val="single" w:color="auto" w:sz="4" w:space="0"/>
              <w:right w:val="single" w:color="auto" w:sz="4" w:space="0"/>
            </w:tcBorders>
          </w:tcPr>
          <w:p w14:paraId="0006EB2E">
            <w:pPr>
              <w:widowControl w:val="0"/>
              <w:ind w:firstLine="0"/>
              <w:rPr>
                <w:rFonts w:cs="Times New Roman"/>
                <w:lang w:val="en-US"/>
              </w:rPr>
            </w:pPr>
            <w:r>
              <w:rPr>
                <w:rFonts w:cs="Times New Roman"/>
                <w:lang w:val="en-US"/>
              </w:rPr>
              <w:t>HoleDiameter</w:t>
            </w:r>
          </w:p>
        </w:tc>
        <w:tc>
          <w:tcPr>
            <w:tcW w:w="1841" w:type="dxa"/>
            <w:tcBorders>
              <w:top w:val="single" w:color="auto" w:sz="4" w:space="0"/>
              <w:left w:val="single" w:color="auto" w:sz="4" w:space="0"/>
              <w:bottom w:val="single" w:color="auto" w:sz="4" w:space="0"/>
              <w:right w:val="single" w:color="auto" w:sz="4" w:space="0"/>
            </w:tcBorders>
          </w:tcPr>
          <w:p w14:paraId="6F1F65AB">
            <w:pPr>
              <w:widowControl w:val="0"/>
              <w:ind w:firstLine="0"/>
              <w:rPr>
                <w:rFonts w:cs="Times New Roman"/>
              </w:rPr>
            </w:pPr>
            <w:r>
              <w:rPr>
                <w:rFonts w:cs="Times New Roman"/>
              </w:rPr>
              <w:t>double</w:t>
            </w:r>
          </w:p>
        </w:tc>
        <w:tc>
          <w:tcPr>
            <w:tcW w:w="6062" w:type="dxa"/>
            <w:tcBorders>
              <w:top w:val="single" w:color="auto" w:sz="4" w:space="0"/>
              <w:left w:val="single" w:color="auto" w:sz="4" w:space="0"/>
              <w:bottom w:val="single" w:color="auto" w:sz="4" w:space="0"/>
              <w:right w:val="single" w:color="auto" w:sz="4" w:space="0"/>
            </w:tcBorders>
          </w:tcPr>
          <w:p w14:paraId="0C6E870B">
            <w:pPr>
              <w:widowControl w:val="0"/>
              <w:ind w:firstLine="0"/>
              <w:rPr>
                <w:rFonts w:cs="Times New Roman"/>
              </w:rPr>
            </w:pPr>
            <w:r>
              <w:rPr>
                <w:rFonts w:cs="Times New Roman"/>
              </w:rPr>
              <w:t>Свойство, отвечающее за диаметр отверстия</w:t>
            </w:r>
          </w:p>
        </w:tc>
      </w:tr>
      <w:tr w14:paraId="50671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1" w:type="dxa"/>
            <w:tcBorders>
              <w:top w:val="single" w:color="auto" w:sz="4" w:space="0"/>
              <w:left w:val="single" w:color="auto" w:sz="4" w:space="0"/>
              <w:bottom w:val="single" w:color="auto" w:sz="4" w:space="0"/>
              <w:right w:val="single" w:color="auto" w:sz="4" w:space="0"/>
            </w:tcBorders>
          </w:tcPr>
          <w:p w14:paraId="63686B99">
            <w:pPr>
              <w:widowControl w:val="0"/>
              <w:ind w:firstLine="0"/>
              <w:rPr>
                <w:rFonts w:cs="Times New Roman"/>
                <w:lang w:val="en-US"/>
              </w:rPr>
            </w:pPr>
            <w:r>
              <w:rPr>
                <w:rFonts w:cs="Times New Roman"/>
                <w:lang w:val="en-US"/>
              </w:rPr>
              <w:t>GrooveWidth</w:t>
            </w:r>
          </w:p>
        </w:tc>
        <w:tc>
          <w:tcPr>
            <w:tcW w:w="1841" w:type="dxa"/>
            <w:tcBorders>
              <w:top w:val="single" w:color="auto" w:sz="4" w:space="0"/>
              <w:left w:val="single" w:color="auto" w:sz="4" w:space="0"/>
              <w:bottom w:val="single" w:color="auto" w:sz="4" w:space="0"/>
              <w:right w:val="single" w:color="auto" w:sz="4" w:space="0"/>
            </w:tcBorders>
          </w:tcPr>
          <w:p w14:paraId="0AD71F38">
            <w:pPr>
              <w:widowControl w:val="0"/>
              <w:ind w:firstLine="0"/>
              <w:rPr>
                <w:rFonts w:cs="Times New Roman"/>
                <w:lang w:val="en-US"/>
              </w:rPr>
            </w:pPr>
            <w:r>
              <w:rPr>
                <w:rFonts w:cs="Times New Roman"/>
              </w:rPr>
              <w:t>double</w:t>
            </w:r>
          </w:p>
        </w:tc>
        <w:tc>
          <w:tcPr>
            <w:tcW w:w="6062" w:type="dxa"/>
            <w:tcBorders>
              <w:top w:val="single" w:color="auto" w:sz="4" w:space="0"/>
              <w:left w:val="single" w:color="auto" w:sz="4" w:space="0"/>
              <w:bottom w:val="single" w:color="auto" w:sz="4" w:space="0"/>
              <w:right w:val="single" w:color="auto" w:sz="4" w:space="0"/>
            </w:tcBorders>
          </w:tcPr>
          <w:p w14:paraId="1724EFB4">
            <w:pPr>
              <w:widowControl w:val="0"/>
              <w:ind w:firstLine="0"/>
              <w:rPr>
                <w:rFonts w:cs="Times New Roman"/>
              </w:rPr>
            </w:pPr>
            <w:r>
              <w:rPr>
                <w:rFonts w:cs="Times New Roman"/>
              </w:rPr>
              <w:t>Свойство, отвечающее за ширину паза</w:t>
            </w:r>
          </w:p>
        </w:tc>
      </w:tr>
      <w:tr w14:paraId="5A805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1" w:type="dxa"/>
            <w:tcBorders>
              <w:top w:val="single" w:color="auto" w:sz="4" w:space="0"/>
              <w:left w:val="single" w:color="auto" w:sz="4" w:space="0"/>
              <w:bottom w:val="single" w:color="auto" w:sz="4" w:space="0"/>
              <w:right w:val="single" w:color="auto" w:sz="4" w:space="0"/>
            </w:tcBorders>
          </w:tcPr>
          <w:p w14:paraId="12AF6BD8">
            <w:pPr>
              <w:widowControl w:val="0"/>
              <w:ind w:firstLine="0"/>
              <w:rPr>
                <w:rFonts w:cs="Times New Roman"/>
                <w:lang w:val="en-US"/>
              </w:rPr>
            </w:pPr>
            <w:r>
              <w:rPr>
                <w:rFonts w:cs="Times New Roman"/>
                <w:lang w:val="en-US"/>
              </w:rPr>
              <w:t xml:space="preserve">GrooveDepth </w:t>
            </w:r>
          </w:p>
        </w:tc>
        <w:tc>
          <w:tcPr>
            <w:tcW w:w="1841" w:type="dxa"/>
            <w:tcBorders>
              <w:top w:val="single" w:color="auto" w:sz="4" w:space="0"/>
              <w:left w:val="single" w:color="auto" w:sz="4" w:space="0"/>
              <w:bottom w:val="single" w:color="auto" w:sz="4" w:space="0"/>
              <w:right w:val="single" w:color="auto" w:sz="4" w:space="0"/>
            </w:tcBorders>
          </w:tcPr>
          <w:p w14:paraId="5F0A160F">
            <w:pPr>
              <w:widowControl w:val="0"/>
              <w:ind w:firstLine="0"/>
              <w:rPr>
                <w:rFonts w:cs="Times New Roman"/>
              </w:rPr>
            </w:pPr>
            <w:r>
              <w:rPr>
                <w:rFonts w:cs="Times New Roman"/>
              </w:rPr>
              <w:t>double</w:t>
            </w:r>
          </w:p>
        </w:tc>
        <w:tc>
          <w:tcPr>
            <w:tcW w:w="6062" w:type="dxa"/>
            <w:tcBorders>
              <w:top w:val="single" w:color="auto" w:sz="4" w:space="0"/>
              <w:left w:val="single" w:color="auto" w:sz="4" w:space="0"/>
              <w:bottom w:val="single" w:color="auto" w:sz="4" w:space="0"/>
              <w:right w:val="single" w:color="auto" w:sz="4" w:space="0"/>
            </w:tcBorders>
          </w:tcPr>
          <w:p w14:paraId="0E3EC7D1">
            <w:pPr>
              <w:widowControl w:val="0"/>
              <w:ind w:firstLine="0"/>
              <w:rPr>
                <w:rFonts w:cs="Times New Roman"/>
              </w:rPr>
            </w:pPr>
            <w:r>
              <w:rPr>
                <w:rFonts w:cs="Times New Roman"/>
              </w:rPr>
              <w:t>Свойство, отвечающее за глубину паза</w:t>
            </w:r>
          </w:p>
        </w:tc>
      </w:tr>
    </w:tbl>
    <w:p w14:paraId="297031E7">
      <w:pPr>
        <w:spacing w:line="240" w:lineRule="auto"/>
        <w:rPr>
          <w:rFonts w:cs="Times New Roman"/>
        </w:rPr>
      </w:pPr>
    </w:p>
    <w:p w14:paraId="3853DC8A">
      <w:pPr>
        <w:spacing w:line="240" w:lineRule="auto"/>
        <w:rPr>
          <w:rFonts w:cs="Times New Roman"/>
        </w:rPr>
      </w:pPr>
    </w:p>
    <w:p w14:paraId="294C5571">
      <w:pPr>
        <w:spacing w:line="240" w:lineRule="auto"/>
        <w:rPr>
          <w:rFonts w:cs="Times New Roman"/>
        </w:rPr>
      </w:pPr>
    </w:p>
    <w:p w14:paraId="78CA7B6D">
      <w:pPr>
        <w:spacing w:line="240" w:lineRule="auto"/>
        <w:rPr>
          <w:rFonts w:cs="Times New Roman"/>
        </w:rPr>
      </w:pPr>
    </w:p>
    <w:p w14:paraId="77AC3F42">
      <w:pPr>
        <w:spacing w:line="240" w:lineRule="auto"/>
        <w:rPr>
          <w:rFonts w:cs="Times New Roman"/>
        </w:rPr>
      </w:pPr>
    </w:p>
    <w:p w14:paraId="7E1AE96E">
      <w:pPr>
        <w:spacing w:line="240" w:lineRule="auto"/>
        <w:rPr>
          <w:rFonts w:cs="Times New Roman"/>
        </w:rPr>
      </w:pPr>
    </w:p>
    <w:p w14:paraId="27782DB6">
      <w:pPr>
        <w:spacing w:line="240" w:lineRule="auto"/>
        <w:rPr>
          <w:rFonts w:cs="Times New Roman"/>
        </w:rPr>
      </w:pPr>
    </w:p>
    <w:p w14:paraId="47AE1085">
      <w:pPr>
        <w:spacing w:line="240" w:lineRule="auto"/>
        <w:rPr>
          <w:rFonts w:cs="Times New Roman"/>
        </w:rPr>
      </w:pPr>
    </w:p>
    <w:p w14:paraId="14607C7C">
      <w:pPr>
        <w:spacing w:line="240" w:lineRule="auto"/>
        <w:rPr>
          <w:rFonts w:cs="Times New Roman"/>
        </w:rPr>
      </w:pPr>
    </w:p>
    <w:p w14:paraId="6A12A49B">
      <w:pPr>
        <w:spacing w:line="240" w:lineRule="auto"/>
        <w:rPr>
          <w:rFonts w:cs="Times New Roman"/>
        </w:rPr>
      </w:pPr>
    </w:p>
    <w:p w14:paraId="459D70E1">
      <w:pPr>
        <w:spacing w:line="240" w:lineRule="auto"/>
        <w:rPr>
          <w:rFonts w:cs="Times New Roman"/>
        </w:rPr>
      </w:pPr>
    </w:p>
    <w:p w14:paraId="5BA5D205">
      <w:pPr>
        <w:spacing w:line="240" w:lineRule="auto"/>
        <w:rPr>
          <w:rFonts w:cs="Times New Roman"/>
        </w:rPr>
      </w:pPr>
    </w:p>
    <w:p w14:paraId="4EE59A03">
      <w:pPr>
        <w:spacing w:line="240" w:lineRule="auto"/>
        <w:ind w:firstLine="0"/>
        <w:rPr>
          <w:rFonts w:cs="Times New Roman"/>
        </w:rPr>
      </w:pPr>
    </w:p>
    <w:p w14:paraId="6428B820">
      <w:pPr>
        <w:spacing w:line="240" w:lineRule="auto"/>
        <w:ind w:firstLine="0"/>
        <w:rPr>
          <w:rFonts w:cs="Times New Roman"/>
          <w:lang w:val="en-US"/>
        </w:rPr>
      </w:pPr>
      <w:r>
        <w:rPr>
          <w:rFonts w:cs="Times New Roman"/>
        </w:rPr>
        <w:t xml:space="preserve">Таблица </w:t>
      </w:r>
      <w:r>
        <w:rPr>
          <w:rFonts w:hint="default" w:cs="Times New Roman"/>
          <w:lang w:val="ru-RU"/>
        </w:rPr>
        <w:t>6</w:t>
      </w:r>
      <w:r>
        <w:rPr>
          <w:rFonts w:cs="Times New Roman"/>
        </w:rPr>
        <w:t>.</w:t>
      </w:r>
      <w:r>
        <w:rPr>
          <w:rFonts w:hint="default" w:cs="Times New Roman"/>
          <w:lang w:val="ru-RU"/>
        </w:rPr>
        <w:t>3</w:t>
      </w:r>
      <w:r>
        <w:rPr>
          <w:rFonts w:cs="Times New Roman"/>
        </w:rPr>
        <w:t xml:space="preserve"> – Методы класса </w:t>
      </w:r>
      <w:r>
        <w:rPr>
          <w:rFonts w:cs="Times New Roman"/>
          <w:lang w:val="en-US"/>
        </w:rPr>
        <w:t>Parameters</w:t>
      </w:r>
    </w:p>
    <w:tbl>
      <w:tblPr>
        <w:tblStyle w:val="18"/>
        <w:tblW w:w="94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53"/>
        <w:gridCol w:w="2610"/>
        <w:gridCol w:w="4101"/>
      </w:tblGrid>
      <w:tr w14:paraId="0E5E0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3" w:type="dxa"/>
            <w:tcBorders>
              <w:top w:val="single" w:color="auto" w:sz="4" w:space="0"/>
              <w:left w:val="single" w:color="auto" w:sz="4" w:space="0"/>
              <w:bottom w:val="single" w:color="auto" w:sz="4" w:space="0"/>
              <w:right w:val="single" w:color="auto" w:sz="4" w:space="0"/>
            </w:tcBorders>
            <w:vAlign w:val="center"/>
          </w:tcPr>
          <w:p w14:paraId="786E754A">
            <w:pPr>
              <w:widowControl w:val="0"/>
              <w:ind w:firstLine="0"/>
              <w:rPr>
                <w:rFonts w:cs="Times New Roman"/>
              </w:rPr>
            </w:pPr>
            <w:r>
              <w:rPr>
                <w:rFonts w:cs="Times New Roman"/>
              </w:rPr>
              <w:t>Название</w:t>
            </w:r>
          </w:p>
        </w:tc>
        <w:tc>
          <w:tcPr>
            <w:tcW w:w="2610" w:type="dxa"/>
            <w:tcBorders>
              <w:top w:val="single" w:color="auto" w:sz="4" w:space="0"/>
              <w:left w:val="single" w:color="auto" w:sz="4" w:space="0"/>
              <w:bottom w:val="single" w:color="auto" w:sz="4" w:space="0"/>
              <w:right w:val="single" w:color="auto" w:sz="4" w:space="0"/>
            </w:tcBorders>
            <w:vAlign w:val="center"/>
          </w:tcPr>
          <w:p w14:paraId="6F948852">
            <w:pPr>
              <w:widowControl w:val="0"/>
              <w:ind w:firstLine="0"/>
              <w:rPr>
                <w:rFonts w:cs="Times New Roman"/>
              </w:rPr>
            </w:pPr>
            <w:r>
              <w:rPr>
                <w:rFonts w:cs="Times New Roman"/>
              </w:rPr>
              <w:t>Входные параметры</w:t>
            </w:r>
          </w:p>
        </w:tc>
        <w:tc>
          <w:tcPr>
            <w:tcW w:w="4101" w:type="dxa"/>
            <w:tcBorders>
              <w:top w:val="single" w:color="auto" w:sz="4" w:space="0"/>
              <w:left w:val="single" w:color="auto" w:sz="4" w:space="0"/>
              <w:bottom w:val="single" w:color="auto" w:sz="4" w:space="0"/>
              <w:right w:val="single" w:color="auto" w:sz="4" w:space="0"/>
            </w:tcBorders>
            <w:vAlign w:val="center"/>
          </w:tcPr>
          <w:p w14:paraId="744BFC76">
            <w:pPr>
              <w:widowControl w:val="0"/>
              <w:ind w:firstLine="0"/>
              <w:rPr>
                <w:rFonts w:cs="Times New Roman"/>
              </w:rPr>
            </w:pPr>
            <w:r>
              <w:rPr>
                <w:rFonts w:cs="Times New Roman"/>
              </w:rPr>
              <w:t>Описание</w:t>
            </w:r>
          </w:p>
        </w:tc>
      </w:tr>
      <w:tr w14:paraId="2F95D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3" w:type="dxa"/>
            <w:tcBorders>
              <w:top w:val="single" w:color="auto" w:sz="4" w:space="0"/>
              <w:left w:val="single" w:color="auto" w:sz="4" w:space="0"/>
              <w:bottom w:val="single" w:color="auto" w:sz="4" w:space="0"/>
              <w:right w:val="single" w:color="auto" w:sz="4" w:space="0"/>
            </w:tcBorders>
            <w:vAlign w:val="center"/>
          </w:tcPr>
          <w:p w14:paraId="2F1BFF27">
            <w:pPr>
              <w:widowControl w:val="0"/>
              <w:ind w:firstLine="0"/>
              <w:rPr>
                <w:rFonts w:cs="Times New Roman"/>
                <w:lang w:val="en-US"/>
              </w:rPr>
            </w:pPr>
            <w:r>
              <w:rPr>
                <w:rFonts w:hint="default" w:cs="Times New Roman"/>
                <w:lang w:val="ru-RU"/>
              </w:rPr>
              <w:t>Validate</w:t>
            </w:r>
            <w:r>
              <w:rPr>
                <w:rFonts w:hint="default" w:cs="Times New Roman"/>
                <w:lang w:val="en-US"/>
              </w:rPr>
              <w:t>All</w:t>
            </w:r>
          </w:p>
        </w:tc>
        <w:tc>
          <w:tcPr>
            <w:tcW w:w="2610" w:type="dxa"/>
            <w:tcBorders>
              <w:top w:val="single" w:color="auto" w:sz="4" w:space="0"/>
              <w:left w:val="single" w:color="auto" w:sz="4" w:space="0"/>
              <w:bottom w:val="single" w:color="auto" w:sz="4" w:space="0"/>
              <w:right w:val="single" w:color="auto" w:sz="4" w:space="0"/>
            </w:tcBorders>
            <w:vAlign w:val="center"/>
          </w:tcPr>
          <w:p w14:paraId="04673F66">
            <w:pPr>
              <w:widowControl w:val="0"/>
              <w:ind w:firstLine="0"/>
              <w:rPr>
                <w:rFonts w:cs="Times New Roman"/>
              </w:rPr>
            </w:pPr>
            <w:r>
              <w:rPr>
                <w:rFonts w:cs="Times New Roman"/>
              </w:rPr>
              <w:t>—</w:t>
            </w:r>
          </w:p>
        </w:tc>
        <w:tc>
          <w:tcPr>
            <w:tcW w:w="4101" w:type="dxa"/>
            <w:tcBorders>
              <w:top w:val="single" w:color="auto" w:sz="4" w:space="0"/>
              <w:left w:val="single" w:color="auto" w:sz="4" w:space="0"/>
              <w:bottom w:val="single" w:color="auto" w:sz="4" w:space="0"/>
              <w:right w:val="single" w:color="auto" w:sz="4" w:space="0"/>
            </w:tcBorders>
            <w:vAlign w:val="center"/>
          </w:tcPr>
          <w:p w14:paraId="2F6616F3">
            <w:pPr>
              <w:widowControl w:val="0"/>
              <w:ind w:firstLine="0"/>
              <w:rPr>
                <w:rFonts w:cs="Times New Roman"/>
              </w:rPr>
            </w:pPr>
            <w:r>
              <w:rPr>
                <w:rFonts w:cs="Times New Roman"/>
              </w:rPr>
              <w:t xml:space="preserve">Выполняет комплексную валидацию всех входных параметров класса, используя приватные методы </w:t>
            </w:r>
            <w:r>
              <w:rPr>
                <w:rFonts w:cs="Times New Roman"/>
                <w:lang w:val="en-US"/>
              </w:rPr>
              <w:t>Validate</w:t>
            </w:r>
          </w:p>
        </w:tc>
      </w:tr>
      <w:tr w14:paraId="22E46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3" w:type="dxa"/>
            <w:tcBorders>
              <w:top w:val="single" w:color="auto" w:sz="4" w:space="0"/>
              <w:left w:val="single" w:color="auto" w:sz="4" w:space="0"/>
              <w:bottom w:val="single" w:color="auto" w:sz="4" w:space="0"/>
              <w:right w:val="single" w:color="auto" w:sz="4" w:space="0"/>
            </w:tcBorders>
          </w:tcPr>
          <w:p w14:paraId="2DA681BC">
            <w:pPr>
              <w:widowControl w:val="0"/>
              <w:ind w:firstLine="0"/>
              <w:rPr>
                <w:rFonts w:cs="Times New Roman"/>
                <w:lang w:val="en-US"/>
              </w:rPr>
            </w:pPr>
            <w:r>
              <w:rPr>
                <w:rFonts w:cs="Times New Roman"/>
                <w:lang w:val="en-US"/>
              </w:rPr>
              <w:t xml:space="preserve">ValidateLength </w:t>
            </w:r>
          </w:p>
        </w:tc>
        <w:tc>
          <w:tcPr>
            <w:tcW w:w="2610" w:type="dxa"/>
            <w:tcBorders>
              <w:top w:val="single" w:color="auto" w:sz="4" w:space="0"/>
              <w:left w:val="single" w:color="auto" w:sz="4" w:space="0"/>
              <w:bottom w:val="single" w:color="auto" w:sz="4" w:space="0"/>
              <w:right w:val="single" w:color="auto" w:sz="4" w:space="0"/>
            </w:tcBorders>
          </w:tcPr>
          <w:p w14:paraId="7C5B14B2">
            <w:pPr>
              <w:widowControl w:val="0"/>
              <w:ind w:firstLine="0"/>
              <w:rPr>
                <w:rFonts w:cs="Times New Roman"/>
                <w:lang w:val="en-US"/>
              </w:rPr>
            </w:pPr>
            <w:r>
              <w:rPr>
                <w:rFonts w:cs="Times New Roman"/>
                <w:lang w:val="en-US"/>
              </w:rPr>
              <w:t>double length</w:t>
            </w:r>
          </w:p>
        </w:tc>
        <w:tc>
          <w:tcPr>
            <w:tcW w:w="4101" w:type="dxa"/>
            <w:tcBorders>
              <w:top w:val="single" w:color="auto" w:sz="4" w:space="0"/>
              <w:left w:val="single" w:color="auto" w:sz="4" w:space="0"/>
              <w:bottom w:val="single" w:color="auto" w:sz="4" w:space="0"/>
              <w:right w:val="single" w:color="auto" w:sz="4" w:space="0"/>
            </w:tcBorders>
          </w:tcPr>
          <w:p w14:paraId="5D3FCD27">
            <w:pPr>
              <w:widowControl w:val="0"/>
              <w:ind w:firstLine="0"/>
              <w:rPr>
                <w:rFonts w:cs="Times New Roman"/>
              </w:rPr>
            </w:pPr>
            <w:r>
              <w:rPr>
                <w:rFonts w:cs="Times New Roman"/>
              </w:rPr>
              <w:t>Проверят длину от 50</w:t>
            </w:r>
            <w:r>
              <w:rPr>
                <w:rFonts w:cs="Times New Roman"/>
                <w:lang w:val="en-US"/>
              </w:rPr>
              <w:t>–</w:t>
            </w:r>
            <w:r>
              <w:rPr>
                <w:rFonts w:cs="Times New Roman"/>
              </w:rPr>
              <w:t>500</w:t>
            </w:r>
          </w:p>
        </w:tc>
      </w:tr>
      <w:tr w14:paraId="2A183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3" w:type="dxa"/>
            <w:tcBorders>
              <w:top w:val="single" w:color="auto" w:sz="4" w:space="0"/>
              <w:left w:val="single" w:color="auto" w:sz="4" w:space="0"/>
              <w:bottom w:val="single" w:color="auto" w:sz="4" w:space="0"/>
              <w:right w:val="single" w:color="auto" w:sz="4" w:space="0"/>
            </w:tcBorders>
          </w:tcPr>
          <w:p w14:paraId="0DD84AC4">
            <w:pPr>
              <w:widowControl w:val="0"/>
              <w:ind w:firstLine="0"/>
              <w:rPr>
                <w:rFonts w:cs="Times New Roman"/>
                <w:lang w:val="en-US"/>
              </w:rPr>
            </w:pPr>
            <w:r>
              <w:rPr>
                <w:rFonts w:cs="Times New Roman"/>
                <w:lang w:val="en-US"/>
              </w:rPr>
              <w:t>ValidateWidth</w:t>
            </w:r>
          </w:p>
        </w:tc>
        <w:tc>
          <w:tcPr>
            <w:tcW w:w="2610" w:type="dxa"/>
            <w:tcBorders>
              <w:top w:val="single" w:color="auto" w:sz="4" w:space="0"/>
              <w:left w:val="single" w:color="auto" w:sz="4" w:space="0"/>
              <w:bottom w:val="single" w:color="auto" w:sz="4" w:space="0"/>
              <w:right w:val="single" w:color="auto" w:sz="4" w:space="0"/>
            </w:tcBorders>
          </w:tcPr>
          <w:p w14:paraId="6A0B498B">
            <w:pPr>
              <w:widowControl w:val="0"/>
              <w:ind w:firstLine="0"/>
              <w:rPr>
                <w:rFonts w:cs="Times New Roman"/>
              </w:rPr>
            </w:pPr>
            <w:r>
              <w:rPr>
                <w:rFonts w:cs="Times New Roman"/>
                <w:lang w:val="en-US"/>
              </w:rPr>
              <w:t>double width</w:t>
            </w:r>
          </w:p>
        </w:tc>
        <w:tc>
          <w:tcPr>
            <w:tcW w:w="4101" w:type="dxa"/>
            <w:tcBorders>
              <w:top w:val="single" w:color="auto" w:sz="4" w:space="0"/>
              <w:left w:val="single" w:color="auto" w:sz="4" w:space="0"/>
              <w:bottom w:val="single" w:color="auto" w:sz="4" w:space="0"/>
              <w:right w:val="single" w:color="auto" w:sz="4" w:space="0"/>
            </w:tcBorders>
          </w:tcPr>
          <w:p w14:paraId="2575C240">
            <w:pPr>
              <w:widowControl w:val="0"/>
              <w:ind w:firstLine="0"/>
              <w:rPr>
                <w:rFonts w:cs="Times New Roman"/>
              </w:rPr>
            </w:pPr>
            <w:r>
              <w:rPr>
                <w:rFonts w:cs="Times New Roman"/>
              </w:rPr>
              <w:t>Проверяет ширину от 20</w:t>
            </w:r>
            <w:r>
              <w:rPr>
                <w:rFonts w:cs="Times New Roman"/>
                <w:lang w:val="en-US"/>
              </w:rPr>
              <w:t>–</w:t>
            </w:r>
            <w:r>
              <w:rPr>
                <w:rFonts w:cs="Times New Roman"/>
              </w:rPr>
              <w:t>100</w:t>
            </w:r>
          </w:p>
        </w:tc>
      </w:tr>
      <w:tr w14:paraId="3B183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3" w:type="dxa"/>
            <w:tcBorders>
              <w:top w:val="single" w:color="auto" w:sz="4" w:space="0"/>
              <w:left w:val="single" w:color="auto" w:sz="4" w:space="0"/>
              <w:bottom w:val="single" w:color="auto" w:sz="4" w:space="0"/>
              <w:right w:val="single" w:color="auto" w:sz="4" w:space="0"/>
            </w:tcBorders>
          </w:tcPr>
          <w:p w14:paraId="2842A4BC">
            <w:pPr>
              <w:widowControl w:val="0"/>
              <w:ind w:firstLine="0"/>
              <w:rPr>
                <w:rFonts w:cs="Times New Roman"/>
                <w:lang w:val="en-US"/>
              </w:rPr>
            </w:pPr>
            <w:r>
              <w:rPr>
                <w:rFonts w:cs="Times New Roman"/>
                <w:lang w:val="en-US"/>
              </w:rPr>
              <w:t xml:space="preserve">ValidateThickness </w:t>
            </w:r>
          </w:p>
        </w:tc>
        <w:tc>
          <w:tcPr>
            <w:tcW w:w="2610" w:type="dxa"/>
            <w:tcBorders>
              <w:top w:val="single" w:color="auto" w:sz="4" w:space="0"/>
              <w:left w:val="single" w:color="auto" w:sz="4" w:space="0"/>
              <w:bottom w:val="single" w:color="auto" w:sz="4" w:space="0"/>
              <w:right w:val="single" w:color="auto" w:sz="4" w:space="0"/>
            </w:tcBorders>
          </w:tcPr>
          <w:p w14:paraId="3F9D44EA">
            <w:pPr>
              <w:widowControl w:val="0"/>
              <w:ind w:firstLine="0"/>
              <w:rPr>
                <w:rFonts w:cs="Times New Roman"/>
                <w:lang w:val="en-US"/>
              </w:rPr>
            </w:pPr>
            <w:r>
              <w:rPr>
                <w:rFonts w:cs="Times New Roman"/>
                <w:lang w:val="en-US"/>
              </w:rPr>
              <w:t>double thickness</w:t>
            </w:r>
          </w:p>
        </w:tc>
        <w:tc>
          <w:tcPr>
            <w:tcW w:w="4101" w:type="dxa"/>
            <w:tcBorders>
              <w:top w:val="single" w:color="auto" w:sz="4" w:space="0"/>
              <w:left w:val="single" w:color="auto" w:sz="4" w:space="0"/>
              <w:bottom w:val="single" w:color="auto" w:sz="4" w:space="0"/>
              <w:right w:val="single" w:color="auto" w:sz="4" w:space="0"/>
            </w:tcBorders>
          </w:tcPr>
          <w:p w14:paraId="4EB5FB99">
            <w:pPr>
              <w:widowControl w:val="0"/>
              <w:ind w:firstLine="0"/>
              <w:rPr>
                <w:rFonts w:cs="Times New Roman"/>
              </w:rPr>
            </w:pPr>
            <w:r>
              <w:rPr>
                <w:rFonts w:cs="Times New Roman"/>
              </w:rPr>
              <w:t>Проверяет толщину от 10</w:t>
            </w:r>
            <w:r>
              <w:rPr>
                <w:rFonts w:cs="Times New Roman"/>
                <w:lang w:val="en-US"/>
              </w:rPr>
              <w:t>–</w:t>
            </w:r>
            <w:r>
              <w:rPr>
                <w:rFonts w:cs="Times New Roman"/>
              </w:rPr>
              <w:t>50</w:t>
            </w:r>
          </w:p>
        </w:tc>
      </w:tr>
      <w:tr w14:paraId="06043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6" w:hRule="atLeast"/>
        </w:trPr>
        <w:tc>
          <w:tcPr>
            <w:tcW w:w="2753" w:type="dxa"/>
            <w:tcBorders>
              <w:top w:val="single" w:color="auto" w:sz="4" w:space="0"/>
              <w:left w:val="single" w:color="auto" w:sz="4" w:space="0"/>
              <w:bottom w:val="single" w:color="auto" w:sz="4" w:space="0"/>
              <w:right w:val="single" w:color="auto" w:sz="4" w:space="0"/>
            </w:tcBorders>
          </w:tcPr>
          <w:p w14:paraId="7FAC181E">
            <w:pPr>
              <w:widowControl w:val="0"/>
              <w:ind w:firstLine="0"/>
              <w:rPr>
                <w:rFonts w:cs="Times New Roman"/>
                <w:lang w:val="en-US"/>
              </w:rPr>
            </w:pPr>
            <w:r>
              <w:rPr>
                <w:rFonts w:cs="Times New Roman"/>
                <w:lang w:val="en-US"/>
              </w:rPr>
              <w:t>ValidateHoleDiameter</w:t>
            </w:r>
          </w:p>
        </w:tc>
        <w:tc>
          <w:tcPr>
            <w:tcW w:w="2610" w:type="dxa"/>
            <w:tcBorders>
              <w:top w:val="single" w:color="auto" w:sz="4" w:space="0"/>
              <w:left w:val="single" w:color="auto" w:sz="4" w:space="0"/>
              <w:bottom w:val="single" w:color="auto" w:sz="4" w:space="0"/>
              <w:right w:val="single" w:color="auto" w:sz="4" w:space="0"/>
            </w:tcBorders>
          </w:tcPr>
          <w:p w14:paraId="47FFAC2E">
            <w:pPr>
              <w:widowControl w:val="0"/>
              <w:ind w:firstLine="0"/>
              <w:rPr>
                <w:rFonts w:cs="Times New Roman"/>
                <w:lang w:val="en-US"/>
              </w:rPr>
            </w:pPr>
            <w:r>
              <w:rPr>
                <w:rFonts w:cs="Times New Roman"/>
                <w:lang w:val="en-US"/>
              </w:rPr>
              <w:t>double holeDiameter, double w</w:t>
            </w:r>
          </w:p>
        </w:tc>
        <w:tc>
          <w:tcPr>
            <w:tcW w:w="4101" w:type="dxa"/>
            <w:tcBorders>
              <w:top w:val="single" w:color="auto" w:sz="4" w:space="0"/>
              <w:left w:val="single" w:color="auto" w:sz="4" w:space="0"/>
              <w:bottom w:val="single" w:color="auto" w:sz="4" w:space="0"/>
              <w:right w:val="single" w:color="auto" w:sz="4" w:space="0"/>
            </w:tcBorders>
          </w:tcPr>
          <w:p w14:paraId="5E9B39F8">
            <w:pPr>
              <w:widowControl w:val="0"/>
              <w:ind w:firstLine="0"/>
              <w:rPr>
                <w:rFonts w:cs="Times New Roman"/>
              </w:rPr>
            </w:pPr>
            <w:r>
              <w:rPr>
                <w:rFonts w:cs="Times New Roman"/>
              </w:rPr>
              <w:t xml:space="preserve">Проверяет диаметр отверстия от 5–30 и </w:t>
            </w:r>
            <w:r>
              <w:rPr>
                <w:rFonts w:cs="Times New Roman"/>
                <w:lang w:val="en-US"/>
              </w:rPr>
              <w:t>HoleDiameter</w:t>
            </w:r>
            <w:r>
              <w:rPr>
                <w:rFonts w:cs="Times New Roman"/>
              </w:rPr>
              <w:t xml:space="preserve"> &lt; 0.8*</w:t>
            </w:r>
            <w:r>
              <w:rPr>
                <w:rFonts w:cs="Times New Roman"/>
                <w:lang w:val="en-US"/>
              </w:rPr>
              <w:t>Width</w:t>
            </w:r>
          </w:p>
        </w:tc>
      </w:tr>
      <w:tr w14:paraId="62408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3" w:type="dxa"/>
            <w:tcBorders>
              <w:top w:val="single" w:color="auto" w:sz="4" w:space="0"/>
              <w:left w:val="single" w:color="auto" w:sz="4" w:space="0"/>
              <w:bottom w:val="single" w:color="auto" w:sz="4" w:space="0"/>
              <w:right w:val="single" w:color="auto" w:sz="4" w:space="0"/>
            </w:tcBorders>
          </w:tcPr>
          <w:p w14:paraId="1634E420">
            <w:pPr>
              <w:widowControl w:val="0"/>
              <w:ind w:firstLine="0"/>
              <w:rPr>
                <w:rFonts w:cs="Times New Roman"/>
                <w:lang w:val="en-US"/>
              </w:rPr>
            </w:pPr>
            <w:r>
              <w:rPr>
                <w:rFonts w:cs="Times New Roman"/>
                <w:lang w:val="en-US"/>
              </w:rPr>
              <w:t>ValidateGrooveWidth</w:t>
            </w:r>
          </w:p>
        </w:tc>
        <w:tc>
          <w:tcPr>
            <w:tcW w:w="2610" w:type="dxa"/>
            <w:tcBorders>
              <w:top w:val="single" w:color="auto" w:sz="4" w:space="0"/>
              <w:left w:val="single" w:color="auto" w:sz="4" w:space="0"/>
              <w:bottom w:val="single" w:color="auto" w:sz="4" w:space="0"/>
              <w:right w:val="single" w:color="auto" w:sz="4" w:space="0"/>
            </w:tcBorders>
          </w:tcPr>
          <w:p w14:paraId="324DADFF">
            <w:pPr>
              <w:widowControl w:val="0"/>
              <w:ind w:firstLine="0"/>
              <w:rPr>
                <w:rFonts w:cs="Times New Roman"/>
                <w:lang w:val="en-US"/>
              </w:rPr>
            </w:pPr>
            <w:r>
              <w:rPr>
                <w:rFonts w:cs="Times New Roman"/>
                <w:lang w:val="en-US"/>
              </w:rPr>
              <w:t>double grooveWidth, double t</w:t>
            </w:r>
          </w:p>
        </w:tc>
        <w:tc>
          <w:tcPr>
            <w:tcW w:w="4101" w:type="dxa"/>
            <w:tcBorders>
              <w:top w:val="single" w:color="auto" w:sz="4" w:space="0"/>
              <w:left w:val="single" w:color="auto" w:sz="4" w:space="0"/>
              <w:bottom w:val="single" w:color="auto" w:sz="4" w:space="0"/>
              <w:right w:val="single" w:color="auto" w:sz="4" w:space="0"/>
            </w:tcBorders>
          </w:tcPr>
          <w:p w14:paraId="3FA53418">
            <w:pPr>
              <w:widowControl w:val="0"/>
              <w:ind w:firstLine="0"/>
              <w:rPr>
                <w:rFonts w:cs="Times New Roman"/>
              </w:rPr>
            </w:pPr>
            <w:r>
              <w:rPr>
                <w:rFonts w:cs="Times New Roman"/>
              </w:rPr>
              <w:t xml:space="preserve">Проверяет ширину паза от 5–25 и </w:t>
            </w:r>
            <w:r>
              <w:rPr>
                <w:lang w:val="en-US"/>
              </w:rPr>
              <w:t>GrooveWidth</w:t>
            </w:r>
            <w:r>
              <w:t xml:space="preserve"> &lt; 0.8*</w:t>
            </w:r>
            <w:r>
              <w:rPr>
                <w:lang w:val="en-US"/>
              </w:rPr>
              <w:t>Thickness</w:t>
            </w:r>
            <w:r>
              <w:t xml:space="preserve"> </w:t>
            </w:r>
          </w:p>
        </w:tc>
      </w:tr>
      <w:tr w14:paraId="33A21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3" w:type="dxa"/>
            <w:tcBorders>
              <w:top w:val="single" w:color="auto" w:sz="4" w:space="0"/>
              <w:left w:val="single" w:color="auto" w:sz="4" w:space="0"/>
              <w:bottom w:val="single" w:color="auto" w:sz="4" w:space="0"/>
              <w:right w:val="single" w:color="auto" w:sz="4" w:space="0"/>
            </w:tcBorders>
          </w:tcPr>
          <w:p w14:paraId="336C6014">
            <w:pPr>
              <w:widowControl w:val="0"/>
              <w:ind w:firstLine="0"/>
              <w:rPr>
                <w:rFonts w:cs="Times New Roman"/>
                <w:lang w:val="en-US"/>
              </w:rPr>
            </w:pPr>
            <w:r>
              <w:rPr>
                <w:rFonts w:cs="Times New Roman"/>
                <w:lang w:val="en-US"/>
              </w:rPr>
              <w:t xml:space="preserve">ValidateGrooveDepth </w:t>
            </w:r>
          </w:p>
        </w:tc>
        <w:tc>
          <w:tcPr>
            <w:tcW w:w="2610" w:type="dxa"/>
            <w:tcBorders>
              <w:top w:val="single" w:color="auto" w:sz="4" w:space="0"/>
              <w:left w:val="single" w:color="auto" w:sz="4" w:space="0"/>
              <w:bottom w:val="single" w:color="auto" w:sz="4" w:space="0"/>
              <w:right w:val="single" w:color="auto" w:sz="4" w:space="0"/>
            </w:tcBorders>
          </w:tcPr>
          <w:p w14:paraId="3719BEBE">
            <w:pPr>
              <w:widowControl w:val="0"/>
              <w:ind w:firstLine="0"/>
              <w:rPr>
                <w:rFonts w:cs="Times New Roman"/>
                <w:lang w:val="en-US"/>
              </w:rPr>
            </w:pPr>
            <w:r>
              <w:rPr>
                <w:rFonts w:cs="Times New Roman"/>
                <w:lang w:val="en-US"/>
              </w:rPr>
              <w:t>double grooveDepth, double width, double holeDiameter</w:t>
            </w:r>
          </w:p>
        </w:tc>
        <w:tc>
          <w:tcPr>
            <w:tcW w:w="4101" w:type="dxa"/>
            <w:tcBorders>
              <w:top w:val="single" w:color="auto" w:sz="4" w:space="0"/>
              <w:left w:val="single" w:color="auto" w:sz="4" w:space="0"/>
              <w:bottom w:val="single" w:color="auto" w:sz="4" w:space="0"/>
              <w:right w:val="single" w:color="auto" w:sz="4" w:space="0"/>
            </w:tcBorders>
          </w:tcPr>
          <w:p w14:paraId="71CD182C">
            <w:pPr>
              <w:widowControl w:val="0"/>
              <w:ind w:firstLine="0"/>
              <w:rPr>
                <w:rFonts w:cs="Times New Roman"/>
              </w:rPr>
            </w:pPr>
            <w:r>
              <w:rPr>
                <w:rFonts w:cs="Times New Roman"/>
              </w:rPr>
              <w:t xml:space="preserve">Проверяет глубину паза от 5–20 и </w:t>
            </w:r>
            <w:r>
              <w:rPr>
                <w:rFonts w:cs="Times New Roman"/>
                <w:lang w:val="en-US"/>
              </w:rPr>
              <w:t>GrooveDepth</w:t>
            </w:r>
            <w:r>
              <w:rPr>
                <w:rFonts w:cs="Times New Roman"/>
              </w:rPr>
              <w:t xml:space="preserve"> </w:t>
            </w:r>
            <w:r>
              <w:t xml:space="preserve"> &lt; 0.5*</w:t>
            </w:r>
            <w:r>
              <w:rPr>
                <w:lang w:val="en-US"/>
              </w:rPr>
              <w:t>Width</w:t>
            </w:r>
            <w:r>
              <w:t>-0.5*</w:t>
            </w:r>
            <w:r>
              <w:rPr>
                <w:lang w:val="en-US"/>
              </w:rPr>
              <w:t>HoleDiameter</w:t>
            </w:r>
          </w:p>
        </w:tc>
      </w:tr>
      <w:tr w14:paraId="354D8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3" w:type="dxa"/>
            <w:tcBorders>
              <w:top w:val="single" w:color="auto" w:sz="4" w:space="0"/>
              <w:left w:val="single" w:color="auto" w:sz="4" w:space="0"/>
              <w:bottom w:val="single" w:color="auto" w:sz="4" w:space="0"/>
              <w:right w:val="single" w:color="auto" w:sz="4" w:space="0"/>
            </w:tcBorders>
          </w:tcPr>
          <w:p w14:paraId="41958B78">
            <w:pPr>
              <w:widowControl w:val="0"/>
              <w:ind w:firstLine="0"/>
              <w:rPr>
                <w:rFonts w:hint="default" w:cs="Times New Roman"/>
                <w:lang w:val="en-US"/>
              </w:rPr>
            </w:pPr>
            <w:r>
              <w:rPr>
                <w:rFonts w:hint="default" w:cs="Times New Roman"/>
                <w:lang w:val="en-US"/>
              </w:rPr>
              <w:t>SetParametersAndValidate</w:t>
            </w:r>
          </w:p>
        </w:tc>
        <w:tc>
          <w:tcPr>
            <w:tcW w:w="2610" w:type="dxa"/>
            <w:tcBorders>
              <w:top w:val="single" w:color="auto" w:sz="4" w:space="0"/>
              <w:left w:val="single" w:color="auto" w:sz="4" w:space="0"/>
              <w:bottom w:val="single" w:color="auto" w:sz="4" w:space="0"/>
              <w:right w:val="single" w:color="auto" w:sz="4" w:space="0"/>
            </w:tcBorders>
          </w:tcPr>
          <w:p w14:paraId="41E1B26C">
            <w:pPr>
              <w:widowControl w:val="0"/>
              <w:ind w:firstLine="0"/>
              <w:jc w:val="left"/>
              <w:rPr>
                <w:rFonts w:cs="Times New Roman"/>
                <w:lang w:val="en-US"/>
              </w:rPr>
            </w:pPr>
            <w:r>
              <w:rPr>
                <w:rFonts w:hint="default" w:cs="Times New Roman"/>
                <w:lang w:val="en-US"/>
              </w:rPr>
              <w:t>Double length, double width, double thickness, double holeDiameter, double grooveWidth, double grooveDepth</w:t>
            </w:r>
          </w:p>
        </w:tc>
        <w:tc>
          <w:tcPr>
            <w:tcW w:w="4101" w:type="dxa"/>
            <w:tcBorders>
              <w:top w:val="single" w:color="auto" w:sz="4" w:space="0"/>
              <w:left w:val="single" w:color="auto" w:sz="4" w:space="0"/>
              <w:bottom w:val="single" w:color="auto" w:sz="4" w:space="0"/>
              <w:right w:val="single" w:color="auto" w:sz="4" w:space="0"/>
            </w:tcBorders>
          </w:tcPr>
          <w:p w14:paraId="57BBFC1F">
            <w:pPr>
              <w:widowControl w:val="0"/>
              <w:ind w:firstLine="0"/>
              <w:rPr>
                <w:rFonts w:cs="Times New Roman"/>
              </w:rPr>
            </w:pPr>
            <w:r>
              <w:rPr>
                <w:rFonts w:hint="default" w:cs="Times New Roman"/>
              </w:rPr>
              <w:t>Устанавливает все параметры и выполняет комплексную валидацию</w:t>
            </w:r>
          </w:p>
        </w:tc>
      </w:tr>
      <w:tr w14:paraId="3AE5D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3" w:type="dxa"/>
            <w:tcBorders>
              <w:top w:val="single" w:color="auto" w:sz="4" w:space="0"/>
              <w:left w:val="single" w:color="auto" w:sz="4" w:space="0"/>
              <w:bottom w:val="single" w:color="auto" w:sz="4" w:space="0"/>
              <w:right w:val="single" w:color="auto" w:sz="4" w:space="0"/>
            </w:tcBorders>
          </w:tcPr>
          <w:p w14:paraId="0A260673">
            <w:pPr>
              <w:widowControl w:val="0"/>
              <w:ind w:firstLine="0"/>
              <w:rPr>
                <w:rFonts w:hint="default" w:cs="Times New Roman"/>
                <w:lang w:val="en-US"/>
              </w:rPr>
            </w:pPr>
            <w:r>
              <w:rPr>
                <w:rFonts w:hint="default" w:cs="Times New Roman"/>
                <w:lang w:val="en-US"/>
              </w:rPr>
              <w:t>UpdateParameters</w:t>
            </w:r>
          </w:p>
        </w:tc>
        <w:tc>
          <w:tcPr>
            <w:tcW w:w="2610" w:type="dxa"/>
            <w:tcBorders>
              <w:top w:val="single" w:color="auto" w:sz="4" w:space="0"/>
              <w:left w:val="single" w:color="auto" w:sz="4" w:space="0"/>
              <w:bottom w:val="single" w:color="auto" w:sz="4" w:space="0"/>
              <w:right w:val="single" w:color="auto" w:sz="4" w:space="0"/>
            </w:tcBorders>
          </w:tcPr>
          <w:p w14:paraId="21E16656">
            <w:pPr>
              <w:widowControl w:val="0"/>
              <w:ind w:firstLine="0"/>
              <w:rPr>
                <w:rFonts w:hint="default" w:cs="Times New Roman"/>
                <w:lang w:val="en-US"/>
              </w:rPr>
            </w:pPr>
            <w:r>
              <w:rPr>
                <w:rFonts w:hint="default" w:cs="Times New Roman"/>
                <w:lang w:val="en-US"/>
              </w:rPr>
              <w:t>ParameterField field, double value</w:t>
            </w:r>
          </w:p>
        </w:tc>
        <w:tc>
          <w:tcPr>
            <w:tcW w:w="4101" w:type="dxa"/>
            <w:tcBorders>
              <w:top w:val="single" w:color="auto" w:sz="4" w:space="0"/>
              <w:left w:val="single" w:color="auto" w:sz="4" w:space="0"/>
              <w:bottom w:val="single" w:color="auto" w:sz="4" w:space="0"/>
              <w:right w:val="single" w:color="auto" w:sz="4" w:space="0"/>
            </w:tcBorders>
          </w:tcPr>
          <w:p w14:paraId="7E0E1E72">
            <w:pPr>
              <w:widowControl w:val="0"/>
              <w:ind w:firstLine="0"/>
              <w:rPr>
                <w:rFonts w:cs="Times New Roman"/>
              </w:rPr>
            </w:pPr>
            <w:r>
              <w:rPr>
                <w:rFonts w:hint="default" w:cs="Times New Roman"/>
              </w:rPr>
              <w:t>Обновляет один параметр и валидирует зависимости</w:t>
            </w:r>
          </w:p>
        </w:tc>
      </w:tr>
      <w:tr w14:paraId="4BFF1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3" w:type="dxa"/>
            <w:tcBorders>
              <w:top w:val="single" w:color="auto" w:sz="4" w:space="0"/>
              <w:left w:val="single" w:color="auto" w:sz="4" w:space="0"/>
              <w:bottom w:val="single" w:color="auto" w:sz="4" w:space="0"/>
              <w:right w:val="single" w:color="auto" w:sz="4" w:space="0"/>
            </w:tcBorders>
          </w:tcPr>
          <w:p w14:paraId="75188011">
            <w:pPr>
              <w:widowControl w:val="0"/>
              <w:ind w:firstLine="0"/>
              <w:rPr>
                <w:rFonts w:hint="default" w:cs="Times New Roman"/>
                <w:lang w:val="en-US"/>
              </w:rPr>
            </w:pPr>
            <w:r>
              <w:rPr>
                <w:rFonts w:hint="default" w:cs="Times New Roman"/>
                <w:lang w:val="en-US"/>
              </w:rPr>
              <w:t>AddError</w:t>
            </w:r>
          </w:p>
        </w:tc>
        <w:tc>
          <w:tcPr>
            <w:tcW w:w="2610" w:type="dxa"/>
            <w:tcBorders>
              <w:top w:val="single" w:color="auto" w:sz="4" w:space="0"/>
              <w:left w:val="single" w:color="auto" w:sz="4" w:space="0"/>
              <w:bottom w:val="single" w:color="auto" w:sz="4" w:space="0"/>
              <w:right w:val="single" w:color="auto" w:sz="4" w:space="0"/>
            </w:tcBorders>
          </w:tcPr>
          <w:p w14:paraId="55AEAE7D">
            <w:pPr>
              <w:widowControl w:val="0"/>
              <w:ind w:firstLine="0"/>
              <w:rPr>
                <w:rFonts w:hint="default" w:cs="Times New Roman"/>
                <w:lang w:val="en-US"/>
              </w:rPr>
            </w:pPr>
            <w:r>
              <w:rPr>
                <w:rFonts w:hint="default" w:ascii="Cascadia Mono" w:hAnsi="Cascadia Mono" w:eastAsia="Cascadia Mono"/>
                <w:color w:val="000000"/>
                <w:sz w:val="19"/>
                <w:szCs w:val="24"/>
              </w:rPr>
              <w:t>string error</w:t>
            </w:r>
          </w:p>
        </w:tc>
        <w:tc>
          <w:tcPr>
            <w:tcW w:w="4101" w:type="dxa"/>
            <w:tcBorders>
              <w:top w:val="single" w:color="auto" w:sz="4" w:space="0"/>
              <w:left w:val="single" w:color="auto" w:sz="4" w:space="0"/>
              <w:bottom w:val="single" w:color="auto" w:sz="4" w:space="0"/>
              <w:right w:val="single" w:color="auto" w:sz="4" w:space="0"/>
            </w:tcBorders>
          </w:tcPr>
          <w:p w14:paraId="367DC404">
            <w:pPr>
              <w:widowControl w:val="0"/>
              <w:ind w:firstLine="0"/>
              <w:rPr>
                <w:rFonts w:hint="default" w:cs="Times New Roman"/>
              </w:rPr>
            </w:pPr>
            <w:r>
              <w:rPr>
                <w:rFonts w:hint="default" w:cs="Times New Roman"/>
              </w:rPr>
              <w:t>Добавляет ошибку в словарь, если она есть</w:t>
            </w:r>
          </w:p>
        </w:tc>
      </w:tr>
    </w:tbl>
    <w:p w14:paraId="110B80D7">
      <w:pPr>
        <w:spacing w:line="240" w:lineRule="auto"/>
        <w:rPr>
          <w:rFonts w:cs="Times New Roman"/>
        </w:rPr>
      </w:pPr>
    </w:p>
    <w:p w14:paraId="04F910BE">
      <w:pPr>
        <w:spacing w:line="240" w:lineRule="auto"/>
        <w:ind w:firstLine="560"/>
        <w:rPr>
          <w:rFonts w:cs="Times New Roman"/>
        </w:rPr>
      </w:pPr>
    </w:p>
    <w:p w14:paraId="79BFBA55">
      <w:pPr>
        <w:spacing w:line="240" w:lineRule="auto"/>
        <w:ind w:firstLine="560"/>
        <w:rPr>
          <w:rFonts w:cs="Times New Roman"/>
        </w:rPr>
      </w:pPr>
    </w:p>
    <w:p w14:paraId="2C501A6B">
      <w:pPr>
        <w:spacing w:line="240" w:lineRule="auto"/>
        <w:ind w:firstLine="560"/>
        <w:rPr>
          <w:rFonts w:cs="Times New Roman"/>
          <w:lang w:val="en-US"/>
        </w:rPr>
      </w:pPr>
      <w:r>
        <w:rPr>
          <w:rFonts w:cs="Times New Roman"/>
        </w:rPr>
        <w:t xml:space="preserve">Таблица </w:t>
      </w:r>
      <w:r>
        <w:rPr>
          <w:rFonts w:hint="default" w:cs="Times New Roman"/>
          <w:lang w:val="ru-RU"/>
        </w:rPr>
        <w:t>6</w:t>
      </w:r>
      <w:r>
        <w:rPr>
          <w:rFonts w:cs="Times New Roman"/>
        </w:rPr>
        <w:t>.</w:t>
      </w:r>
      <w:r>
        <w:rPr>
          <w:rFonts w:hint="default" w:cs="Times New Roman"/>
          <w:lang w:val="ru-RU"/>
        </w:rPr>
        <w:t>4</w:t>
      </w:r>
      <w:r>
        <w:rPr>
          <w:rFonts w:cs="Times New Roman"/>
        </w:rPr>
        <w:t xml:space="preserve"> – Поля класса </w:t>
      </w:r>
      <w:r>
        <w:rPr>
          <w:rFonts w:cs="Times New Roman"/>
          <w:lang w:val="en-US"/>
        </w:rPr>
        <w:t>MainForm</w:t>
      </w:r>
    </w:p>
    <w:tbl>
      <w:tblPr>
        <w:tblStyle w:val="18"/>
        <w:tblW w:w="94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1701"/>
        <w:gridCol w:w="6095"/>
      </w:tblGrid>
      <w:tr w14:paraId="73057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Borders>
              <w:top w:val="single" w:color="auto" w:sz="4" w:space="0"/>
              <w:left w:val="single" w:color="auto" w:sz="4" w:space="0"/>
              <w:bottom w:val="single" w:color="auto" w:sz="4" w:space="0"/>
              <w:right w:val="single" w:color="auto" w:sz="4" w:space="0"/>
            </w:tcBorders>
            <w:vAlign w:val="center"/>
          </w:tcPr>
          <w:p w14:paraId="602A0A37">
            <w:pPr>
              <w:widowControl w:val="0"/>
              <w:ind w:firstLine="0"/>
              <w:rPr>
                <w:rFonts w:cs="Times New Roman"/>
              </w:rPr>
            </w:pPr>
            <w:r>
              <w:rPr>
                <w:rFonts w:cs="Times New Roman"/>
              </w:rPr>
              <w:t>Название</w:t>
            </w:r>
          </w:p>
        </w:tc>
        <w:tc>
          <w:tcPr>
            <w:tcW w:w="1701" w:type="dxa"/>
            <w:tcBorders>
              <w:top w:val="single" w:color="auto" w:sz="4" w:space="0"/>
              <w:left w:val="single" w:color="auto" w:sz="4" w:space="0"/>
              <w:bottom w:val="single" w:color="auto" w:sz="4" w:space="0"/>
              <w:right w:val="single" w:color="auto" w:sz="4" w:space="0"/>
            </w:tcBorders>
            <w:vAlign w:val="center"/>
          </w:tcPr>
          <w:p w14:paraId="76118940">
            <w:pPr>
              <w:widowControl w:val="0"/>
              <w:ind w:firstLine="0"/>
              <w:rPr>
                <w:rFonts w:cs="Times New Roman"/>
              </w:rPr>
            </w:pPr>
            <w:r>
              <w:rPr>
                <w:rFonts w:cs="Times New Roman"/>
              </w:rPr>
              <w:t>Тип данных</w:t>
            </w:r>
          </w:p>
        </w:tc>
        <w:tc>
          <w:tcPr>
            <w:tcW w:w="6095" w:type="dxa"/>
            <w:tcBorders>
              <w:top w:val="single" w:color="auto" w:sz="4" w:space="0"/>
              <w:left w:val="single" w:color="auto" w:sz="4" w:space="0"/>
              <w:bottom w:val="single" w:color="auto" w:sz="4" w:space="0"/>
              <w:right w:val="single" w:color="auto" w:sz="4" w:space="0"/>
            </w:tcBorders>
            <w:vAlign w:val="center"/>
          </w:tcPr>
          <w:p w14:paraId="37E09CCC">
            <w:pPr>
              <w:widowControl w:val="0"/>
              <w:ind w:firstLine="0"/>
              <w:rPr>
                <w:rFonts w:cs="Times New Roman"/>
              </w:rPr>
            </w:pPr>
            <w:r>
              <w:rPr>
                <w:rFonts w:cs="Times New Roman"/>
              </w:rPr>
              <w:t>Описание</w:t>
            </w:r>
          </w:p>
        </w:tc>
      </w:tr>
      <w:tr w14:paraId="5F26B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Borders>
              <w:top w:val="single" w:color="auto" w:sz="4" w:space="0"/>
              <w:left w:val="single" w:color="auto" w:sz="4" w:space="0"/>
              <w:bottom w:val="single" w:color="auto" w:sz="4" w:space="0"/>
              <w:right w:val="single" w:color="auto" w:sz="4" w:space="0"/>
            </w:tcBorders>
          </w:tcPr>
          <w:p w14:paraId="767170F7">
            <w:pPr>
              <w:widowControl w:val="0"/>
              <w:ind w:firstLine="0"/>
              <w:rPr>
                <w:rFonts w:cs="Times New Roman"/>
                <w:lang w:val="en-US"/>
              </w:rPr>
            </w:pPr>
            <w:r>
              <w:rPr>
                <w:rFonts w:cs="Times New Roman"/>
                <w:lang w:val="en-US"/>
              </w:rPr>
              <w:t>_builder</w:t>
            </w:r>
          </w:p>
        </w:tc>
        <w:tc>
          <w:tcPr>
            <w:tcW w:w="1701" w:type="dxa"/>
            <w:tcBorders>
              <w:top w:val="single" w:color="auto" w:sz="4" w:space="0"/>
              <w:left w:val="single" w:color="auto" w:sz="4" w:space="0"/>
              <w:bottom w:val="single" w:color="auto" w:sz="4" w:space="0"/>
              <w:right w:val="single" w:color="auto" w:sz="4" w:space="0"/>
            </w:tcBorders>
          </w:tcPr>
          <w:p w14:paraId="3AC7A627">
            <w:pPr>
              <w:widowControl w:val="0"/>
              <w:ind w:firstLine="0"/>
              <w:rPr>
                <w:rFonts w:cs="Times New Roman"/>
                <w:lang w:val="en-US"/>
              </w:rPr>
            </w:pPr>
            <w:r>
              <w:rPr>
                <w:rFonts w:cs="Times New Roman"/>
                <w:lang w:val="en-US"/>
              </w:rPr>
              <w:t>Builder</w:t>
            </w:r>
          </w:p>
        </w:tc>
        <w:tc>
          <w:tcPr>
            <w:tcW w:w="6095" w:type="dxa"/>
            <w:tcBorders>
              <w:top w:val="single" w:color="auto" w:sz="4" w:space="0"/>
              <w:left w:val="single" w:color="auto" w:sz="4" w:space="0"/>
              <w:bottom w:val="single" w:color="auto" w:sz="4" w:space="0"/>
              <w:right w:val="single" w:color="auto" w:sz="4" w:space="0"/>
            </w:tcBorders>
          </w:tcPr>
          <w:p w14:paraId="6A401986">
            <w:pPr>
              <w:widowControl w:val="0"/>
              <w:ind w:firstLine="0"/>
              <w:rPr>
                <w:rFonts w:cs="Times New Roman"/>
              </w:rPr>
            </w:pPr>
            <w:r>
              <w:rPr>
                <w:rFonts w:cs="Times New Roman"/>
              </w:rPr>
              <w:t>Экземпляр класса-строителя для создания 3</w:t>
            </w:r>
            <w:r>
              <w:rPr>
                <w:rFonts w:cs="Times New Roman"/>
                <w:lang w:val="en-US"/>
              </w:rPr>
              <w:t>D</w:t>
            </w:r>
            <w:r>
              <w:rPr>
                <w:rFonts w:cs="Times New Roman"/>
              </w:rPr>
              <w:t>-модели</w:t>
            </w:r>
          </w:p>
        </w:tc>
      </w:tr>
      <w:tr w14:paraId="62398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Borders>
              <w:top w:val="single" w:color="auto" w:sz="4" w:space="0"/>
              <w:left w:val="single" w:color="auto" w:sz="4" w:space="0"/>
              <w:bottom w:val="single" w:color="auto" w:sz="4" w:space="0"/>
              <w:right w:val="single" w:color="auto" w:sz="4" w:space="0"/>
            </w:tcBorders>
          </w:tcPr>
          <w:p w14:paraId="6BCB002B">
            <w:pPr>
              <w:widowControl w:val="0"/>
              <w:ind w:firstLine="0"/>
              <w:rPr>
                <w:rFonts w:cs="Times New Roman"/>
                <w:lang w:val="en-US"/>
              </w:rPr>
            </w:pPr>
            <w:r>
              <w:rPr>
                <w:rFonts w:cs="Times New Roman"/>
                <w:lang w:val="en-US"/>
              </w:rPr>
              <w:t>_parameters</w:t>
            </w:r>
          </w:p>
        </w:tc>
        <w:tc>
          <w:tcPr>
            <w:tcW w:w="1701" w:type="dxa"/>
            <w:tcBorders>
              <w:top w:val="single" w:color="auto" w:sz="4" w:space="0"/>
              <w:left w:val="single" w:color="auto" w:sz="4" w:space="0"/>
              <w:bottom w:val="single" w:color="auto" w:sz="4" w:space="0"/>
              <w:right w:val="single" w:color="auto" w:sz="4" w:space="0"/>
            </w:tcBorders>
          </w:tcPr>
          <w:p w14:paraId="0235B08D">
            <w:pPr>
              <w:widowControl w:val="0"/>
              <w:ind w:firstLine="0"/>
              <w:rPr>
                <w:rFonts w:cs="Times New Roman"/>
                <w:lang w:val="en-US"/>
              </w:rPr>
            </w:pPr>
            <w:r>
              <w:rPr>
                <w:rFonts w:cs="Times New Roman"/>
                <w:lang w:val="en-US"/>
              </w:rPr>
              <w:t>Parameters</w:t>
            </w:r>
          </w:p>
        </w:tc>
        <w:tc>
          <w:tcPr>
            <w:tcW w:w="6095" w:type="dxa"/>
            <w:tcBorders>
              <w:top w:val="single" w:color="auto" w:sz="4" w:space="0"/>
              <w:left w:val="single" w:color="auto" w:sz="4" w:space="0"/>
              <w:bottom w:val="single" w:color="auto" w:sz="4" w:space="0"/>
              <w:right w:val="single" w:color="auto" w:sz="4" w:space="0"/>
            </w:tcBorders>
          </w:tcPr>
          <w:p w14:paraId="26DAC6DF">
            <w:pPr>
              <w:widowControl w:val="0"/>
              <w:ind w:firstLine="0"/>
              <w:rPr>
                <w:rFonts w:cs="Times New Roman"/>
              </w:rPr>
            </w:pPr>
            <w:r>
              <w:rPr>
                <w:rFonts w:cs="Times New Roman"/>
              </w:rPr>
              <w:t>Объект параметров крепёжного бруса с текущими значениями</w:t>
            </w:r>
          </w:p>
        </w:tc>
      </w:tr>
    </w:tbl>
    <w:p w14:paraId="3F2EECE0">
      <w:pPr>
        <w:spacing w:line="240" w:lineRule="auto"/>
        <w:ind w:left="0" w:leftChars="0" w:firstLine="0" w:firstLineChars="0"/>
        <w:rPr>
          <w:rFonts w:cs="Times New Roman"/>
        </w:rPr>
      </w:pPr>
    </w:p>
    <w:p w14:paraId="1B3D64EB">
      <w:pPr>
        <w:spacing w:line="240" w:lineRule="auto"/>
        <w:ind w:firstLine="560"/>
        <w:rPr>
          <w:rFonts w:cs="Times New Roman"/>
          <w:lang w:val="en-US"/>
        </w:rPr>
      </w:pPr>
      <w:r>
        <w:rPr>
          <w:rFonts w:cs="Times New Roman"/>
        </w:rPr>
        <w:t xml:space="preserve">Таблица </w:t>
      </w:r>
      <w:r>
        <w:rPr>
          <w:rFonts w:hint="default" w:cs="Times New Roman"/>
          <w:lang w:val="ru-RU"/>
        </w:rPr>
        <w:t>6</w:t>
      </w:r>
      <w:r>
        <w:rPr>
          <w:rFonts w:cs="Times New Roman"/>
        </w:rPr>
        <w:t>.</w:t>
      </w:r>
      <w:r>
        <w:rPr>
          <w:rFonts w:hint="default" w:cs="Times New Roman"/>
          <w:lang w:val="ru-RU"/>
        </w:rPr>
        <w:t>5</w:t>
      </w:r>
      <w:r>
        <w:rPr>
          <w:rFonts w:cs="Times New Roman"/>
        </w:rPr>
        <w:t xml:space="preserve"> – Методы класса </w:t>
      </w:r>
      <w:r>
        <w:rPr>
          <w:rFonts w:cs="Times New Roman"/>
          <w:lang w:val="en-US"/>
        </w:rPr>
        <w:t>MainForm</w:t>
      </w:r>
    </w:p>
    <w:tbl>
      <w:tblPr>
        <w:tblStyle w:val="18"/>
        <w:tblW w:w="94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5"/>
        <w:gridCol w:w="2786"/>
        <w:gridCol w:w="4253"/>
      </w:tblGrid>
      <w:tr w14:paraId="35E2A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5" w:type="dxa"/>
            <w:tcBorders>
              <w:top w:val="single" w:color="auto" w:sz="4" w:space="0"/>
              <w:left w:val="single" w:color="auto" w:sz="4" w:space="0"/>
              <w:bottom w:val="single" w:color="auto" w:sz="4" w:space="0"/>
              <w:right w:val="single" w:color="auto" w:sz="4" w:space="0"/>
            </w:tcBorders>
            <w:vAlign w:val="center"/>
          </w:tcPr>
          <w:p w14:paraId="3194CD7D">
            <w:pPr>
              <w:widowControl w:val="0"/>
              <w:ind w:firstLine="0"/>
              <w:rPr>
                <w:rFonts w:cs="Times New Roman"/>
              </w:rPr>
            </w:pPr>
            <w:r>
              <w:rPr>
                <w:rFonts w:cs="Times New Roman"/>
              </w:rPr>
              <w:t>Название</w:t>
            </w:r>
          </w:p>
        </w:tc>
        <w:tc>
          <w:tcPr>
            <w:tcW w:w="2786" w:type="dxa"/>
            <w:tcBorders>
              <w:top w:val="single" w:color="auto" w:sz="4" w:space="0"/>
              <w:left w:val="single" w:color="auto" w:sz="4" w:space="0"/>
              <w:bottom w:val="single" w:color="auto" w:sz="4" w:space="0"/>
              <w:right w:val="single" w:color="auto" w:sz="4" w:space="0"/>
            </w:tcBorders>
            <w:vAlign w:val="center"/>
          </w:tcPr>
          <w:p w14:paraId="6DC977FF">
            <w:pPr>
              <w:widowControl w:val="0"/>
              <w:ind w:firstLine="0"/>
              <w:rPr>
                <w:rFonts w:cs="Times New Roman"/>
              </w:rPr>
            </w:pPr>
            <w:r>
              <w:rPr>
                <w:rFonts w:cs="Times New Roman"/>
              </w:rPr>
              <w:t>Входные параметры</w:t>
            </w:r>
          </w:p>
        </w:tc>
        <w:tc>
          <w:tcPr>
            <w:tcW w:w="4253" w:type="dxa"/>
            <w:tcBorders>
              <w:top w:val="single" w:color="auto" w:sz="4" w:space="0"/>
              <w:left w:val="single" w:color="auto" w:sz="4" w:space="0"/>
              <w:bottom w:val="single" w:color="auto" w:sz="4" w:space="0"/>
              <w:right w:val="single" w:color="auto" w:sz="4" w:space="0"/>
            </w:tcBorders>
            <w:vAlign w:val="center"/>
          </w:tcPr>
          <w:p w14:paraId="4DF23BF4">
            <w:pPr>
              <w:widowControl w:val="0"/>
              <w:ind w:firstLine="0"/>
              <w:rPr>
                <w:rFonts w:cs="Times New Roman"/>
              </w:rPr>
            </w:pPr>
            <w:r>
              <w:rPr>
                <w:rFonts w:cs="Times New Roman"/>
              </w:rPr>
              <w:t>Описание</w:t>
            </w:r>
          </w:p>
        </w:tc>
      </w:tr>
      <w:tr w14:paraId="0E8EB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5" w:type="dxa"/>
            <w:tcBorders>
              <w:top w:val="single" w:color="auto" w:sz="4" w:space="0"/>
              <w:left w:val="single" w:color="auto" w:sz="4" w:space="0"/>
              <w:bottom w:val="single" w:color="auto" w:sz="4" w:space="0"/>
              <w:right w:val="single" w:color="auto" w:sz="4" w:space="0"/>
            </w:tcBorders>
          </w:tcPr>
          <w:p w14:paraId="486A73F6">
            <w:pPr>
              <w:widowControl w:val="0"/>
              <w:ind w:firstLine="0"/>
              <w:rPr>
                <w:rFonts w:cs="Times New Roman"/>
                <w:lang w:val="en-US"/>
              </w:rPr>
            </w:pPr>
            <w:r>
              <w:rPr>
                <w:rFonts w:cs="Times New Roman"/>
                <w:lang w:val="en-US"/>
              </w:rPr>
              <w:t>BuildModel</w:t>
            </w:r>
          </w:p>
        </w:tc>
        <w:tc>
          <w:tcPr>
            <w:tcW w:w="2786" w:type="dxa"/>
            <w:tcBorders>
              <w:top w:val="single" w:color="auto" w:sz="4" w:space="0"/>
              <w:left w:val="single" w:color="auto" w:sz="4" w:space="0"/>
              <w:bottom w:val="single" w:color="auto" w:sz="4" w:space="0"/>
              <w:right w:val="single" w:color="auto" w:sz="4" w:space="0"/>
            </w:tcBorders>
          </w:tcPr>
          <w:p w14:paraId="4A853CFD">
            <w:pPr>
              <w:widowControl w:val="0"/>
              <w:ind w:firstLine="0"/>
              <w:rPr>
                <w:rFonts w:cs="Times New Roman"/>
                <w:lang w:val="en-US"/>
              </w:rPr>
            </w:pPr>
            <w:r>
              <w:rPr>
                <w:rFonts w:cs="Times New Roman"/>
              </w:rPr>
              <w:t>—</w:t>
            </w:r>
          </w:p>
        </w:tc>
        <w:tc>
          <w:tcPr>
            <w:tcW w:w="4253" w:type="dxa"/>
            <w:tcBorders>
              <w:top w:val="single" w:color="auto" w:sz="4" w:space="0"/>
              <w:left w:val="single" w:color="auto" w:sz="4" w:space="0"/>
              <w:bottom w:val="single" w:color="auto" w:sz="4" w:space="0"/>
              <w:right w:val="single" w:color="auto" w:sz="4" w:space="0"/>
            </w:tcBorders>
          </w:tcPr>
          <w:p w14:paraId="661D78AB">
            <w:pPr>
              <w:widowControl w:val="0"/>
              <w:ind w:firstLine="0"/>
              <w:rPr>
                <w:rFonts w:cs="Times New Roman"/>
              </w:rPr>
            </w:pPr>
            <w:r>
              <w:rPr>
                <w:rFonts w:cs="Times New Roman"/>
              </w:rPr>
              <w:t>Построение 3</w:t>
            </w:r>
            <w:r>
              <w:rPr>
                <w:rFonts w:cs="Times New Roman"/>
                <w:lang w:val="en-US"/>
              </w:rPr>
              <w:t>D</w:t>
            </w:r>
            <w:r>
              <w:rPr>
                <w:rFonts w:cs="Times New Roman"/>
              </w:rPr>
              <w:t>-модели</w:t>
            </w:r>
          </w:p>
        </w:tc>
      </w:tr>
      <w:tr w14:paraId="2B00F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5" w:type="dxa"/>
            <w:tcBorders>
              <w:top w:val="single" w:color="auto" w:sz="4" w:space="0"/>
              <w:left w:val="single" w:color="auto" w:sz="4" w:space="0"/>
              <w:bottom w:val="single" w:color="auto" w:sz="4" w:space="0"/>
              <w:right w:val="single" w:color="auto" w:sz="4" w:space="0"/>
            </w:tcBorders>
          </w:tcPr>
          <w:p w14:paraId="76EE9002">
            <w:pPr>
              <w:widowControl w:val="0"/>
              <w:ind w:firstLine="0"/>
              <w:rPr>
                <w:rFonts w:cs="Times New Roman"/>
                <w:lang w:val="en-US"/>
              </w:rPr>
            </w:pPr>
            <w:r>
              <w:rPr>
                <w:rFonts w:cs="Times New Roman"/>
                <w:lang w:val="en-US"/>
              </w:rPr>
              <w:t>ShowErrorMessage</w:t>
            </w:r>
          </w:p>
        </w:tc>
        <w:tc>
          <w:tcPr>
            <w:tcW w:w="2786" w:type="dxa"/>
            <w:tcBorders>
              <w:top w:val="single" w:color="auto" w:sz="4" w:space="0"/>
              <w:left w:val="single" w:color="auto" w:sz="4" w:space="0"/>
              <w:bottom w:val="single" w:color="auto" w:sz="4" w:space="0"/>
              <w:right w:val="single" w:color="auto" w:sz="4" w:space="0"/>
            </w:tcBorders>
          </w:tcPr>
          <w:p w14:paraId="1F27F5B8">
            <w:pPr>
              <w:widowControl w:val="0"/>
              <w:ind w:firstLine="0"/>
              <w:rPr>
                <w:rFonts w:cs="Times New Roman"/>
                <w:lang w:val="en-US"/>
              </w:rPr>
            </w:pPr>
            <w:r>
              <w:rPr>
                <w:rFonts w:cs="Times New Roman"/>
                <w:lang w:val="en-US"/>
              </w:rPr>
              <w:t>string</w:t>
            </w:r>
          </w:p>
        </w:tc>
        <w:tc>
          <w:tcPr>
            <w:tcW w:w="4253" w:type="dxa"/>
            <w:tcBorders>
              <w:top w:val="single" w:color="auto" w:sz="4" w:space="0"/>
              <w:left w:val="single" w:color="auto" w:sz="4" w:space="0"/>
              <w:bottom w:val="single" w:color="auto" w:sz="4" w:space="0"/>
              <w:right w:val="single" w:color="auto" w:sz="4" w:space="0"/>
            </w:tcBorders>
          </w:tcPr>
          <w:p w14:paraId="5E09A783">
            <w:pPr>
              <w:widowControl w:val="0"/>
              <w:ind w:firstLine="0"/>
              <w:rPr>
                <w:rFonts w:cs="Times New Roman"/>
              </w:rPr>
            </w:pPr>
            <w:r>
              <w:rPr>
                <w:rFonts w:cs="Times New Roman"/>
              </w:rPr>
              <w:t>Вывод сообщения об ошибке</w:t>
            </w:r>
          </w:p>
        </w:tc>
      </w:tr>
    </w:tbl>
    <w:p w14:paraId="1CB323E4">
      <w:pPr>
        <w:ind w:firstLine="0"/>
        <w:rPr>
          <w:rFonts w:cs="Times New Roman"/>
        </w:rPr>
      </w:pPr>
    </w:p>
    <w:p w14:paraId="67F367B2">
      <w:pPr>
        <w:spacing w:line="240" w:lineRule="auto"/>
        <w:ind w:firstLine="560"/>
        <w:rPr>
          <w:rFonts w:cs="Times New Roman"/>
          <w:lang w:val="en-US"/>
        </w:rPr>
      </w:pPr>
      <w:r>
        <w:rPr>
          <w:rFonts w:cs="Times New Roman"/>
        </w:rPr>
        <w:t xml:space="preserve">Таблица </w:t>
      </w:r>
      <w:r>
        <w:rPr>
          <w:rFonts w:hint="default" w:cs="Times New Roman"/>
          <w:lang w:val="ru-RU"/>
        </w:rPr>
        <w:t>6</w:t>
      </w:r>
      <w:r>
        <w:rPr>
          <w:rFonts w:cs="Times New Roman"/>
        </w:rPr>
        <w:t>.</w:t>
      </w:r>
      <w:r>
        <w:rPr>
          <w:rFonts w:hint="default" w:cs="Times New Roman"/>
          <w:lang w:val="ru-RU"/>
        </w:rPr>
        <w:t>6</w:t>
      </w:r>
      <w:r>
        <w:rPr>
          <w:rFonts w:cs="Times New Roman"/>
        </w:rPr>
        <w:t xml:space="preserve"> – Поля класса </w:t>
      </w:r>
      <w:r>
        <w:rPr>
          <w:rFonts w:cs="Times New Roman"/>
          <w:lang w:val="en-US"/>
        </w:rPr>
        <w:t>Builder</w:t>
      </w:r>
    </w:p>
    <w:tbl>
      <w:tblPr>
        <w:tblStyle w:val="18"/>
        <w:tblW w:w="94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1842"/>
        <w:gridCol w:w="5954"/>
      </w:tblGrid>
      <w:tr w14:paraId="59FA7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Borders>
              <w:top w:val="single" w:color="auto" w:sz="4" w:space="0"/>
              <w:left w:val="single" w:color="auto" w:sz="4" w:space="0"/>
              <w:bottom w:val="single" w:color="auto" w:sz="4" w:space="0"/>
              <w:right w:val="single" w:color="auto" w:sz="4" w:space="0"/>
            </w:tcBorders>
            <w:vAlign w:val="center"/>
          </w:tcPr>
          <w:p w14:paraId="074E84B2">
            <w:pPr>
              <w:widowControl w:val="0"/>
              <w:ind w:firstLine="0"/>
              <w:rPr>
                <w:rFonts w:cs="Times New Roman"/>
              </w:rPr>
            </w:pPr>
            <w:r>
              <w:rPr>
                <w:rFonts w:cs="Times New Roman"/>
              </w:rPr>
              <w:t>Название</w:t>
            </w:r>
          </w:p>
        </w:tc>
        <w:tc>
          <w:tcPr>
            <w:tcW w:w="1842" w:type="dxa"/>
            <w:tcBorders>
              <w:top w:val="single" w:color="auto" w:sz="4" w:space="0"/>
              <w:left w:val="single" w:color="auto" w:sz="4" w:space="0"/>
              <w:bottom w:val="single" w:color="auto" w:sz="4" w:space="0"/>
              <w:right w:val="single" w:color="auto" w:sz="4" w:space="0"/>
            </w:tcBorders>
            <w:vAlign w:val="center"/>
          </w:tcPr>
          <w:p w14:paraId="75DDF6D2">
            <w:pPr>
              <w:widowControl w:val="0"/>
              <w:ind w:firstLine="0"/>
              <w:rPr>
                <w:rFonts w:cs="Times New Roman"/>
              </w:rPr>
            </w:pPr>
            <w:r>
              <w:rPr>
                <w:rFonts w:cs="Times New Roman"/>
              </w:rPr>
              <w:t>Тип данных</w:t>
            </w:r>
          </w:p>
        </w:tc>
        <w:tc>
          <w:tcPr>
            <w:tcW w:w="5954" w:type="dxa"/>
            <w:tcBorders>
              <w:top w:val="single" w:color="auto" w:sz="4" w:space="0"/>
              <w:left w:val="single" w:color="auto" w:sz="4" w:space="0"/>
              <w:bottom w:val="single" w:color="auto" w:sz="4" w:space="0"/>
              <w:right w:val="single" w:color="auto" w:sz="4" w:space="0"/>
            </w:tcBorders>
            <w:vAlign w:val="center"/>
          </w:tcPr>
          <w:p w14:paraId="56C14027">
            <w:pPr>
              <w:widowControl w:val="0"/>
              <w:ind w:firstLine="0"/>
              <w:rPr>
                <w:rFonts w:cs="Times New Roman"/>
              </w:rPr>
            </w:pPr>
            <w:r>
              <w:rPr>
                <w:rFonts w:cs="Times New Roman"/>
              </w:rPr>
              <w:t>Описание</w:t>
            </w:r>
          </w:p>
        </w:tc>
      </w:tr>
      <w:tr w14:paraId="74626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Borders>
              <w:top w:val="single" w:color="auto" w:sz="4" w:space="0"/>
              <w:left w:val="single" w:color="auto" w:sz="4" w:space="0"/>
              <w:bottom w:val="single" w:color="auto" w:sz="4" w:space="0"/>
              <w:right w:val="single" w:color="auto" w:sz="4" w:space="0"/>
            </w:tcBorders>
          </w:tcPr>
          <w:p w14:paraId="46383282">
            <w:pPr>
              <w:widowControl w:val="0"/>
              <w:ind w:firstLine="0"/>
              <w:rPr>
                <w:rFonts w:cs="Times New Roman"/>
                <w:lang w:val="en-US"/>
              </w:rPr>
            </w:pPr>
            <w:r>
              <w:rPr>
                <w:rFonts w:cs="Times New Roman"/>
                <w:lang w:val="en-US"/>
              </w:rPr>
              <w:t>_wrapper</w:t>
            </w:r>
          </w:p>
        </w:tc>
        <w:tc>
          <w:tcPr>
            <w:tcW w:w="1842" w:type="dxa"/>
            <w:tcBorders>
              <w:top w:val="single" w:color="auto" w:sz="4" w:space="0"/>
              <w:left w:val="single" w:color="auto" w:sz="4" w:space="0"/>
              <w:bottom w:val="single" w:color="auto" w:sz="4" w:space="0"/>
              <w:right w:val="single" w:color="auto" w:sz="4" w:space="0"/>
            </w:tcBorders>
          </w:tcPr>
          <w:p w14:paraId="7A97A640">
            <w:pPr>
              <w:widowControl w:val="0"/>
              <w:ind w:firstLine="0"/>
              <w:rPr>
                <w:rFonts w:cs="Times New Roman"/>
                <w:lang w:val="en-US"/>
              </w:rPr>
            </w:pPr>
            <w:r>
              <w:rPr>
                <w:rFonts w:cs="Times New Roman"/>
                <w:lang w:val="en-US"/>
              </w:rPr>
              <w:t>Wrapper</w:t>
            </w:r>
          </w:p>
        </w:tc>
        <w:tc>
          <w:tcPr>
            <w:tcW w:w="5954" w:type="dxa"/>
            <w:tcBorders>
              <w:top w:val="single" w:color="auto" w:sz="4" w:space="0"/>
              <w:left w:val="single" w:color="auto" w:sz="4" w:space="0"/>
              <w:bottom w:val="single" w:color="auto" w:sz="4" w:space="0"/>
              <w:right w:val="single" w:color="auto" w:sz="4" w:space="0"/>
            </w:tcBorders>
          </w:tcPr>
          <w:p w14:paraId="53E44889">
            <w:pPr>
              <w:widowControl w:val="0"/>
              <w:ind w:firstLine="0"/>
              <w:rPr>
                <w:rFonts w:cs="Times New Roman"/>
              </w:rPr>
            </w:pPr>
            <w:r>
              <w:rPr>
                <w:rFonts w:cs="Times New Roman"/>
              </w:rPr>
              <w:t xml:space="preserve">Обёртка для работы с </w:t>
            </w:r>
            <w:r>
              <w:rPr>
                <w:rFonts w:cs="Times New Roman"/>
                <w:lang w:val="en-US"/>
              </w:rPr>
              <w:t>API</w:t>
            </w:r>
            <w:r>
              <w:rPr>
                <w:rFonts w:cs="Times New Roman"/>
              </w:rPr>
              <w:t xml:space="preserve"> КОМПАС-3D</w:t>
            </w:r>
          </w:p>
        </w:tc>
      </w:tr>
    </w:tbl>
    <w:p w14:paraId="6A7ED343">
      <w:pPr>
        <w:ind w:firstLine="0"/>
        <w:rPr>
          <w:rFonts w:cs="Times New Roman"/>
        </w:rPr>
      </w:pPr>
    </w:p>
    <w:p w14:paraId="3A9235D8">
      <w:pPr>
        <w:ind w:firstLine="560" w:firstLineChars="200"/>
        <w:rPr>
          <w:rFonts w:cs="Times New Roman"/>
        </w:rPr>
      </w:pPr>
      <w:r>
        <w:rPr>
          <w:rFonts w:cs="Times New Roman"/>
        </w:rPr>
        <w:t xml:space="preserve">Таблица </w:t>
      </w:r>
      <w:r>
        <w:rPr>
          <w:rFonts w:hint="default" w:cs="Times New Roman"/>
          <w:lang w:val="ru-RU"/>
        </w:rPr>
        <w:t>6</w:t>
      </w:r>
      <w:r>
        <w:rPr>
          <w:rFonts w:cs="Times New Roman"/>
        </w:rPr>
        <w:t>.</w:t>
      </w:r>
      <w:r>
        <w:rPr>
          <w:rFonts w:hint="default" w:cs="Times New Roman"/>
          <w:lang w:val="ru-RU"/>
        </w:rPr>
        <w:t>7</w:t>
      </w:r>
      <w:r>
        <w:rPr>
          <w:rFonts w:cs="Times New Roman"/>
        </w:rPr>
        <w:t xml:space="preserve"> – Используемые методы класса Builder</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3"/>
        <w:gridCol w:w="3817"/>
        <w:gridCol w:w="3786"/>
      </w:tblGrid>
      <w:tr w14:paraId="6002F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3" w:type="dxa"/>
          </w:tcPr>
          <w:p w14:paraId="6F10E6EA">
            <w:pPr>
              <w:widowControl w:val="0"/>
              <w:ind w:firstLine="0"/>
              <w:rPr>
                <w:rFonts w:cs="Times New Roman"/>
              </w:rPr>
            </w:pPr>
            <w:r>
              <w:rPr>
                <w:rFonts w:cs="Times New Roman"/>
              </w:rPr>
              <w:t>Название</w:t>
            </w:r>
          </w:p>
        </w:tc>
        <w:tc>
          <w:tcPr>
            <w:tcW w:w="3817" w:type="dxa"/>
          </w:tcPr>
          <w:p w14:paraId="313989AF">
            <w:pPr>
              <w:widowControl w:val="0"/>
              <w:ind w:firstLine="0"/>
              <w:rPr>
                <w:rFonts w:cs="Times New Roman"/>
              </w:rPr>
            </w:pPr>
            <w:r>
              <w:rPr>
                <w:rFonts w:cs="Times New Roman"/>
              </w:rPr>
              <w:t>Входные параметры</w:t>
            </w:r>
          </w:p>
        </w:tc>
        <w:tc>
          <w:tcPr>
            <w:tcW w:w="3786" w:type="dxa"/>
          </w:tcPr>
          <w:p w14:paraId="644262CC">
            <w:pPr>
              <w:widowControl w:val="0"/>
              <w:ind w:firstLine="0"/>
              <w:rPr>
                <w:rFonts w:cs="Times New Roman"/>
              </w:rPr>
            </w:pPr>
            <w:r>
              <w:rPr>
                <w:rFonts w:cs="Times New Roman"/>
              </w:rPr>
              <w:t>Описание</w:t>
            </w:r>
          </w:p>
        </w:tc>
      </w:tr>
      <w:tr w14:paraId="06F6B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3" w:type="dxa"/>
          </w:tcPr>
          <w:p w14:paraId="729BC84C">
            <w:pPr>
              <w:widowControl w:val="0"/>
              <w:ind w:firstLine="0"/>
              <w:rPr>
                <w:rFonts w:cs="Times New Roman"/>
              </w:rPr>
            </w:pPr>
            <w:r>
              <w:rPr>
                <w:rFonts w:cs="Times New Roman"/>
                <w:lang w:val="en-US"/>
              </w:rPr>
              <w:t>Build</w:t>
            </w:r>
          </w:p>
        </w:tc>
        <w:tc>
          <w:tcPr>
            <w:tcW w:w="3817" w:type="dxa"/>
          </w:tcPr>
          <w:p w14:paraId="25BE4BC0">
            <w:pPr>
              <w:widowControl w:val="0"/>
              <w:ind w:firstLine="0"/>
              <w:rPr>
                <w:rFonts w:cs="Times New Roman"/>
              </w:rPr>
            </w:pPr>
            <w:r>
              <w:rPr>
                <w:rFonts w:cs="Times New Roman"/>
                <w:lang w:val="en-US"/>
              </w:rPr>
              <w:t>Parameters</w:t>
            </w:r>
          </w:p>
        </w:tc>
        <w:tc>
          <w:tcPr>
            <w:tcW w:w="3786" w:type="dxa"/>
          </w:tcPr>
          <w:p w14:paraId="6988F1F5">
            <w:pPr>
              <w:widowControl w:val="0"/>
              <w:ind w:firstLine="0"/>
              <w:rPr>
                <w:rFonts w:cs="Times New Roman"/>
              </w:rPr>
            </w:pPr>
            <w:r>
              <w:rPr>
                <w:rFonts w:cs="Times New Roman"/>
                <w:lang w:val="en-US"/>
              </w:rPr>
              <w:t>Build</w:t>
            </w:r>
          </w:p>
        </w:tc>
      </w:tr>
      <w:tr w14:paraId="39DCF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3" w:type="dxa"/>
          </w:tcPr>
          <w:p w14:paraId="01C0AACF">
            <w:pPr>
              <w:widowControl w:val="0"/>
              <w:ind w:firstLine="0"/>
              <w:rPr>
                <w:rFonts w:cs="Times New Roman"/>
                <w:lang w:val="en-US"/>
              </w:rPr>
            </w:pPr>
            <w:r>
              <w:rPr>
                <w:rFonts w:cs="Times New Roman"/>
              </w:rPr>
              <w:t>Build</w:t>
            </w:r>
            <w:r>
              <w:rPr>
                <w:rFonts w:cs="Times New Roman"/>
                <w:lang w:val="en-US"/>
              </w:rPr>
              <w:t>Base</w:t>
            </w:r>
          </w:p>
        </w:tc>
        <w:tc>
          <w:tcPr>
            <w:tcW w:w="3817" w:type="dxa"/>
          </w:tcPr>
          <w:p w14:paraId="5875BF1C">
            <w:pPr>
              <w:widowControl w:val="0"/>
              <w:ind w:firstLine="0"/>
              <w:rPr>
                <w:rFonts w:cs="Times New Roman"/>
                <w:lang w:val="en-US"/>
              </w:rPr>
            </w:pPr>
            <w:r>
              <w:rPr>
                <w:rFonts w:cs="Times New Roman"/>
                <w:lang w:val="en-US"/>
              </w:rPr>
              <w:t>double Length, double Thickness , double Width</w:t>
            </w:r>
          </w:p>
        </w:tc>
        <w:tc>
          <w:tcPr>
            <w:tcW w:w="3786" w:type="dxa"/>
          </w:tcPr>
          <w:p w14:paraId="2A4D45BE">
            <w:pPr>
              <w:widowControl w:val="0"/>
              <w:ind w:firstLine="0"/>
              <w:rPr>
                <w:rFonts w:cs="Times New Roman"/>
              </w:rPr>
            </w:pPr>
            <w:r>
              <w:rPr>
                <w:rFonts w:cs="Times New Roman"/>
              </w:rPr>
              <w:t>Создаёт основное тело бруса</w:t>
            </w:r>
          </w:p>
        </w:tc>
      </w:tr>
      <w:tr w14:paraId="18250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3" w:type="dxa"/>
          </w:tcPr>
          <w:p w14:paraId="2363E61D">
            <w:pPr>
              <w:widowControl w:val="0"/>
              <w:ind w:firstLine="0"/>
              <w:rPr>
                <w:rFonts w:cs="Times New Roman"/>
                <w:lang w:val="en-US"/>
              </w:rPr>
            </w:pPr>
            <w:r>
              <w:rPr>
                <w:rFonts w:cs="Times New Roman"/>
                <w:lang w:val="en-US"/>
              </w:rPr>
              <w:t>CreateHole</w:t>
            </w:r>
          </w:p>
        </w:tc>
        <w:tc>
          <w:tcPr>
            <w:tcW w:w="3817" w:type="dxa"/>
          </w:tcPr>
          <w:p w14:paraId="1F9E23C9">
            <w:pPr>
              <w:widowControl w:val="0"/>
              <w:ind w:firstLine="0"/>
              <w:rPr>
                <w:rFonts w:cs="Times New Roman"/>
                <w:lang w:val="en-US"/>
              </w:rPr>
            </w:pPr>
            <w:r>
              <w:rPr>
                <w:rFonts w:cs="Times New Roman"/>
                <w:lang w:val="en-US"/>
              </w:rPr>
              <w:t>double HoleDiameter</w:t>
            </w:r>
          </w:p>
        </w:tc>
        <w:tc>
          <w:tcPr>
            <w:tcW w:w="3786" w:type="dxa"/>
          </w:tcPr>
          <w:p w14:paraId="760BA5E4">
            <w:pPr>
              <w:widowControl w:val="0"/>
              <w:ind w:firstLine="0"/>
              <w:rPr>
                <w:rFonts w:cs="Times New Roman"/>
              </w:rPr>
            </w:pPr>
            <w:r>
              <w:rPr>
                <w:rFonts w:cs="Times New Roman"/>
              </w:rPr>
              <w:t>Создаёт крепёжное отверстие</w:t>
            </w:r>
          </w:p>
        </w:tc>
      </w:tr>
      <w:tr w14:paraId="4A64C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3" w:type="dxa"/>
          </w:tcPr>
          <w:p w14:paraId="44F24FFE">
            <w:pPr>
              <w:widowControl w:val="0"/>
              <w:ind w:firstLine="0"/>
              <w:rPr>
                <w:rFonts w:cs="Times New Roman"/>
                <w:lang w:val="en-US"/>
              </w:rPr>
            </w:pPr>
            <w:r>
              <w:rPr>
                <w:rFonts w:cs="Times New Roman"/>
                <w:lang w:val="en-US"/>
              </w:rPr>
              <w:t>CreateGroove</w:t>
            </w:r>
          </w:p>
        </w:tc>
        <w:tc>
          <w:tcPr>
            <w:tcW w:w="3817" w:type="dxa"/>
          </w:tcPr>
          <w:p w14:paraId="06B5212C">
            <w:pPr>
              <w:widowControl w:val="0"/>
              <w:ind w:firstLine="0"/>
              <w:rPr>
                <w:rFonts w:cs="Times New Roman"/>
                <w:lang w:val="en-US"/>
              </w:rPr>
            </w:pPr>
            <w:r>
              <w:rPr>
                <w:rFonts w:cs="Times New Roman"/>
                <w:lang w:val="en-US"/>
              </w:rPr>
              <w:t xml:space="preserve">double GrooveWidth, double GrooveDepth </w:t>
            </w:r>
          </w:p>
        </w:tc>
        <w:tc>
          <w:tcPr>
            <w:tcW w:w="3786" w:type="dxa"/>
          </w:tcPr>
          <w:p w14:paraId="7EF861E1">
            <w:pPr>
              <w:widowControl w:val="0"/>
              <w:ind w:firstLine="0"/>
              <w:rPr>
                <w:rFonts w:cs="Times New Roman"/>
              </w:rPr>
            </w:pPr>
            <w:r>
              <w:rPr>
                <w:rFonts w:cs="Times New Roman"/>
              </w:rPr>
              <w:t>Формирует паз на торце</w:t>
            </w:r>
          </w:p>
        </w:tc>
      </w:tr>
      <w:tr w14:paraId="4072E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3" w:type="dxa"/>
          </w:tcPr>
          <w:p w14:paraId="6976C34C">
            <w:pPr>
              <w:widowControl w:val="0"/>
              <w:ind w:firstLine="0"/>
              <w:rPr>
                <w:rFonts w:cs="Times New Roman"/>
                <w:lang w:val="en-US"/>
              </w:rPr>
            </w:pPr>
            <w:r>
              <w:rPr>
                <w:rFonts w:cs="Times New Roman"/>
              </w:rPr>
              <w:t>Apply</w:t>
            </w:r>
            <w:r>
              <w:rPr>
                <w:rFonts w:cs="Times New Roman"/>
                <w:lang w:val="en-US"/>
              </w:rPr>
              <w:t>Fillets</w:t>
            </w:r>
          </w:p>
        </w:tc>
        <w:tc>
          <w:tcPr>
            <w:tcW w:w="3817" w:type="dxa"/>
          </w:tcPr>
          <w:p w14:paraId="30A252A9">
            <w:pPr>
              <w:widowControl w:val="0"/>
              <w:ind w:firstLine="0"/>
              <w:rPr>
                <w:rFonts w:cs="Times New Roman"/>
              </w:rPr>
            </w:pPr>
            <w:r>
              <w:rPr>
                <w:rFonts w:cs="Times New Roman"/>
              </w:rPr>
              <w:t>–</w:t>
            </w:r>
          </w:p>
        </w:tc>
        <w:tc>
          <w:tcPr>
            <w:tcW w:w="3786" w:type="dxa"/>
          </w:tcPr>
          <w:p w14:paraId="544CF42F">
            <w:pPr>
              <w:widowControl w:val="0"/>
              <w:ind w:firstLine="0"/>
              <w:rPr>
                <w:rFonts w:cs="Times New Roman"/>
              </w:rPr>
            </w:pPr>
            <w:r>
              <w:rPr>
                <w:rFonts w:cs="Times New Roman"/>
              </w:rPr>
              <w:t>Добавляет скругление углов</w:t>
            </w:r>
          </w:p>
        </w:tc>
      </w:tr>
      <w:tr w14:paraId="440B4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3" w:type="dxa"/>
          </w:tcPr>
          <w:p w14:paraId="5080CBBF">
            <w:pPr>
              <w:widowControl w:val="0"/>
              <w:ind w:firstLine="0"/>
              <w:rPr>
                <w:rFonts w:cs="Times New Roman"/>
              </w:rPr>
            </w:pPr>
            <w:r>
              <w:rPr>
                <w:rFonts w:cs="Times New Roman"/>
              </w:rPr>
              <w:t>SaveModel</w:t>
            </w:r>
          </w:p>
        </w:tc>
        <w:tc>
          <w:tcPr>
            <w:tcW w:w="3817" w:type="dxa"/>
          </w:tcPr>
          <w:p w14:paraId="5F2A667B">
            <w:pPr>
              <w:widowControl w:val="0"/>
              <w:ind w:firstLine="0"/>
              <w:rPr>
                <w:rFonts w:cs="Times New Roman"/>
              </w:rPr>
            </w:pPr>
            <w:r>
              <w:rPr>
                <w:rFonts w:cs="Times New Roman"/>
              </w:rPr>
              <w:t>path: string</w:t>
            </w:r>
          </w:p>
        </w:tc>
        <w:tc>
          <w:tcPr>
            <w:tcW w:w="3786" w:type="dxa"/>
          </w:tcPr>
          <w:p w14:paraId="1BCD6870">
            <w:pPr>
              <w:widowControl w:val="0"/>
              <w:ind w:firstLine="0"/>
              <w:rPr>
                <w:rFonts w:cs="Times New Roman"/>
              </w:rPr>
            </w:pPr>
            <w:r>
              <w:rPr>
                <w:rFonts w:cs="Times New Roman"/>
              </w:rPr>
              <w:t>Сохраняет полученную 3D‑модель в файл.</w:t>
            </w:r>
          </w:p>
        </w:tc>
      </w:tr>
    </w:tbl>
    <w:p w14:paraId="3EC57CF2">
      <w:pPr>
        <w:ind w:firstLine="0"/>
      </w:pPr>
    </w:p>
    <w:p w14:paraId="0831DA40">
      <w:pPr>
        <w:spacing w:line="240" w:lineRule="auto"/>
        <w:ind w:left="0" w:leftChars="0" w:firstLine="0" w:firstLineChars="0"/>
        <w:rPr>
          <w:rFonts w:cs="Times New Roman"/>
        </w:rPr>
      </w:pPr>
    </w:p>
    <w:p w14:paraId="6561468E">
      <w:pPr>
        <w:spacing w:line="240" w:lineRule="auto"/>
        <w:ind w:firstLine="560"/>
        <w:rPr>
          <w:rFonts w:cs="Times New Roman"/>
          <w:lang w:val="en-US"/>
        </w:rPr>
      </w:pPr>
      <w:r>
        <w:rPr>
          <w:rFonts w:cs="Times New Roman"/>
        </w:rPr>
        <w:t xml:space="preserve">Таблица </w:t>
      </w:r>
      <w:r>
        <w:rPr>
          <w:rFonts w:hint="default" w:cs="Times New Roman"/>
          <w:lang w:val="ru-RU"/>
        </w:rPr>
        <w:t>6</w:t>
      </w:r>
      <w:r>
        <w:rPr>
          <w:rFonts w:cs="Times New Roman"/>
        </w:rPr>
        <w:t>.</w:t>
      </w:r>
      <w:r>
        <w:rPr>
          <w:rFonts w:hint="default" w:cs="Times New Roman"/>
          <w:lang w:val="ru-RU"/>
        </w:rPr>
        <w:t>8</w:t>
      </w:r>
      <w:r>
        <w:rPr>
          <w:rFonts w:cs="Times New Roman"/>
        </w:rPr>
        <w:t xml:space="preserve"> – Поля класса Wrapper</w:t>
      </w:r>
    </w:p>
    <w:tbl>
      <w:tblPr>
        <w:tblStyle w:val="18"/>
        <w:tblW w:w="94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2127"/>
        <w:gridCol w:w="5528"/>
      </w:tblGrid>
      <w:tr w14:paraId="609A8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Borders>
              <w:top w:val="single" w:color="auto" w:sz="4" w:space="0"/>
              <w:left w:val="single" w:color="auto" w:sz="4" w:space="0"/>
              <w:bottom w:val="single" w:color="auto" w:sz="4" w:space="0"/>
              <w:right w:val="single" w:color="auto" w:sz="4" w:space="0"/>
            </w:tcBorders>
            <w:vAlign w:val="center"/>
          </w:tcPr>
          <w:p w14:paraId="5AF24218">
            <w:pPr>
              <w:widowControl w:val="0"/>
              <w:ind w:firstLine="0"/>
              <w:rPr>
                <w:rFonts w:cs="Times New Roman"/>
              </w:rPr>
            </w:pPr>
            <w:r>
              <w:rPr>
                <w:rFonts w:cs="Times New Roman"/>
              </w:rPr>
              <w:t>Название</w:t>
            </w:r>
          </w:p>
        </w:tc>
        <w:tc>
          <w:tcPr>
            <w:tcW w:w="2127" w:type="dxa"/>
            <w:tcBorders>
              <w:top w:val="single" w:color="auto" w:sz="4" w:space="0"/>
              <w:left w:val="single" w:color="auto" w:sz="4" w:space="0"/>
              <w:bottom w:val="single" w:color="auto" w:sz="4" w:space="0"/>
              <w:right w:val="single" w:color="auto" w:sz="4" w:space="0"/>
            </w:tcBorders>
            <w:vAlign w:val="center"/>
          </w:tcPr>
          <w:p w14:paraId="3ECF3AE8">
            <w:pPr>
              <w:widowControl w:val="0"/>
              <w:ind w:firstLine="0"/>
              <w:rPr>
                <w:rFonts w:cs="Times New Roman"/>
              </w:rPr>
            </w:pPr>
            <w:r>
              <w:rPr>
                <w:rFonts w:cs="Times New Roman"/>
              </w:rPr>
              <w:t>Тип данных</w:t>
            </w:r>
          </w:p>
        </w:tc>
        <w:tc>
          <w:tcPr>
            <w:tcW w:w="5528" w:type="dxa"/>
            <w:tcBorders>
              <w:top w:val="single" w:color="auto" w:sz="4" w:space="0"/>
              <w:left w:val="single" w:color="auto" w:sz="4" w:space="0"/>
              <w:bottom w:val="single" w:color="auto" w:sz="4" w:space="0"/>
              <w:right w:val="single" w:color="auto" w:sz="4" w:space="0"/>
            </w:tcBorders>
            <w:vAlign w:val="center"/>
          </w:tcPr>
          <w:p w14:paraId="4F9CB1AD">
            <w:pPr>
              <w:widowControl w:val="0"/>
              <w:ind w:firstLine="0"/>
              <w:rPr>
                <w:rFonts w:cs="Times New Roman"/>
              </w:rPr>
            </w:pPr>
            <w:r>
              <w:rPr>
                <w:rFonts w:cs="Times New Roman"/>
              </w:rPr>
              <w:t>Описание</w:t>
            </w:r>
          </w:p>
        </w:tc>
      </w:tr>
      <w:tr w14:paraId="1C8DB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Borders>
              <w:top w:val="single" w:color="auto" w:sz="4" w:space="0"/>
              <w:left w:val="single" w:color="auto" w:sz="4" w:space="0"/>
              <w:bottom w:val="single" w:color="auto" w:sz="4" w:space="0"/>
              <w:right w:val="single" w:color="auto" w:sz="4" w:space="0"/>
            </w:tcBorders>
          </w:tcPr>
          <w:p w14:paraId="24A6E297">
            <w:pPr>
              <w:widowControl w:val="0"/>
              <w:ind w:firstLine="0"/>
              <w:rPr>
                <w:rFonts w:cs="Times New Roman"/>
                <w:lang w:val="en-US"/>
              </w:rPr>
            </w:pPr>
            <w:r>
              <w:rPr>
                <w:rFonts w:cs="Times New Roman"/>
                <w:lang w:val="en-US"/>
              </w:rPr>
              <w:t>_document3D</w:t>
            </w:r>
          </w:p>
        </w:tc>
        <w:tc>
          <w:tcPr>
            <w:tcW w:w="2127" w:type="dxa"/>
            <w:tcBorders>
              <w:top w:val="single" w:color="auto" w:sz="4" w:space="0"/>
              <w:left w:val="single" w:color="auto" w:sz="4" w:space="0"/>
              <w:bottom w:val="single" w:color="auto" w:sz="4" w:space="0"/>
              <w:right w:val="single" w:color="auto" w:sz="4" w:space="0"/>
            </w:tcBorders>
          </w:tcPr>
          <w:p w14:paraId="0E2ACFBE">
            <w:pPr>
              <w:widowControl w:val="0"/>
              <w:ind w:firstLine="0"/>
              <w:rPr>
                <w:rFonts w:cs="Times New Roman"/>
                <w:lang w:val="en-US"/>
              </w:rPr>
            </w:pPr>
            <w:r>
              <w:rPr>
                <w:rFonts w:cs="Times New Roman"/>
                <w:lang w:val="en-US"/>
              </w:rPr>
              <w:t>ksDocument3D</w:t>
            </w:r>
          </w:p>
        </w:tc>
        <w:tc>
          <w:tcPr>
            <w:tcW w:w="5528" w:type="dxa"/>
            <w:tcBorders>
              <w:top w:val="single" w:color="auto" w:sz="4" w:space="0"/>
              <w:left w:val="single" w:color="auto" w:sz="4" w:space="0"/>
              <w:bottom w:val="single" w:color="auto" w:sz="4" w:space="0"/>
              <w:right w:val="single" w:color="auto" w:sz="4" w:space="0"/>
            </w:tcBorders>
          </w:tcPr>
          <w:p w14:paraId="3F737F7F">
            <w:pPr>
              <w:widowControl w:val="0"/>
              <w:ind w:firstLine="0"/>
              <w:rPr>
                <w:rFonts w:cs="Times New Roman"/>
              </w:rPr>
            </w:pPr>
            <w:r>
              <w:rPr>
                <w:rFonts w:cs="Times New Roman"/>
              </w:rPr>
              <w:t>Объект документа трехмерной модели КОМПАС-3D</w:t>
            </w:r>
          </w:p>
        </w:tc>
      </w:tr>
      <w:tr w14:paraId="2509C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Borders>
              <w:top w:val="single" w:color="auto" w:sz="4" w:space="0"/>
              <w:left w:val="single" w:color="auto" w:sz="4" w:space="0"/>
              <w:bottom w:val="single" w:color="auto" w:sz="4" w:space="0"/>
              <w:right w:val="single" w:color="auto" w:sz="4" w:space="0"/>
            </w:tcBorders>
          </w:tcPr>
          <w:p w14:paraId="550B29F4">
            <w:pPr>
              <w:widowControl w:val="0"/>
              <w:ind w:firstLine="0"/>
              <w:rPr>
                <w:rFonts w:cs="Times New Roman"/>
                <w:lang w:val="en-US"/>
              </w:rPr>
            </w:pPr>
            <w:r>
              <w:rPr>
                <w:rFonts w:cs="Times New Roman"/>
                <w:lang w:val="en-US"/>
              </w:rPr>
              <w:t>_kompas</w:t>
            </w:r>
          </w:p>
        </w:tc>
        <w:tc>
          <w:tcPr>
            <w:tcW w:w="2127" w:type="dxa"/>
            <w:tcBorders>
              <w:top w:val="single" w:color="auto" w:sz="4" w:space="0"/>
              <w:left w:val="single" w:color="auto" w:sz="4" w:space="0"/>
              <w:bottom w:val="single" w:color="auto" w:sz="4" w:space="0"/>
              <w:right w:val="single" w:color="auto" w:sz="4" w:space="0"/>
            </w:tcBorders>
          </w:tcPr>
          <w:p w14:paraId="45093BCE">
            <w:pPr>
              <w:widowControl w:val="0"/>
              <w:ind w:firstLine="0"/>
              <w:rPr>
                <w:rFonts w:cs="Times New Roman"/>
                <w:lang w:val="en-US"/>
              </w:rPr>
            </w:pPr>
            <w:r>
              <w:rPr>
                <w:rFonts w:cs="Times New Roman"/>
                <w:lang w:val="en-US"/>
              </w:rPr>
              <w:t>KompasObject</w:t>
            </w:r>
          </w:p>
        </w:tc>
        <w:tc>
          <w:tcPr>
            <w:tcW w:w="5528" w:type="dxa"/>
            <w:tcBorders>
              <w:top w:val="single" w:color="auto" w:sz="4" w:space="0"/>
              <w:left w:val="single" w:color="auto" w:sz="4" w:space="0"/>
              <w:bottom w:val="single" w:color="auto" w:sz="4" w:space="0"/>
              <w:right w:val="single" w:color="auto" w:sz="4" w:space="0"/>
            </w:tcBorders>
          </w:tcPr>
          <w:p w14:paraId="31E0CFC5">
            <w:pPr>
              <w:widowControl w:val="0"/>
              <w:ind w:firstLine="0"/>
              <w:rPr>
                <w:rFonts w:cs="Times New Roman"/>
              </w:rPr>
            </w:pPr>
            <w:r>
              <w:rPr>
                <w:rFonts w:cs="Times New Roman"/>
              </w:rPr>
              <w:t>Основной объект для работы с API КОМПАС-3D</w:t>
            </w:r>
          </w:p>
        </w:tc>
      </w:tr>
      <w:tr w14:paraId="161A9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Borders>
              <w:top w:val="single" w:color="auto" w:sz="4" w:space="0"/>
              <w:left w:val="single" w:color="auto" w:sz="4" w:space="0"/>
              <w:bottom w:val="single" w:color="auto" w:sz="4" w:space="0"/>
              <w:right w:val="single" w:color="auto" w:sz="4" w:space="0"/>
            </w:tcBorders>
          </w:tcPr>
          <w:p w14:paraId="1C4E811D">
            <w:pPr>
              <w:widowControl w:val="0"/>
              <w:ind w:firstLine="0"/>
              <w:rPr>
                <w:rFonts w:cs="Times New Roman"/>
                <w:lang w:val="en-US"/>
              </w:rPr>
            </w:pPr>
            <w:r>
              <w:rPr>
                <w:rFonts w:cs="Times New Roman"/>
                <w:lang w:val="en-US"/>
              </w:rPr>
              <w:t>_part</w:t>
            </w:r>
          </w:p>
        </w:tc>
        <w:tc>
          <w:tcPr>
            <w:tcW w:w="2127" w:type="dxa"/>
            <w:tcBorders>
              <w:top w:val="single" w:color="auto" w:sz="4" w:space="0"/>
              <w:left w:val="single" w:color="auto" w:sz="4" w:space="0"/>
              <w:bottom w:val="single" w:color="auto" w:sz="4" w:space="0"/>
              <w:right w:val="single" w:color="auto" w:sz="4" w:space="0"/>
            </w:tcBorders>
          </w:tcPr>
          <w:p w14:paraId="5066DEE7">
            <w:pPr>
              <w:widowControl w:val="0"/>
              <w:ind w:firstLine="0"/>
              <w:rPr>
                <w:rFonts w:cs="Times New Roman"/>
                <w:lang w:val="en-US"/>
              </w:rPr>
            </w:pPr>
            <w:r>
              <w:rPr>
                <w:rFonts w:cs="Times New Roman"/>
                <w:lang w:val="en-US"/>
              </w:rPr>
              <w:t>ksPart</w:t>
            </w:r>
          </w:p>
        </w:tc>
        <w:tc>
          <w:tcPr>
            <w:tcW w:w="5528" w:type="dxa"/>
            <w:tcBorders>
              <w:top w:val="single" w:color="auto" w:sz="4" w:space="0"/>
              <w:left w:val="single" w:color="auto" w:sz="4" w:space="0"/>
              <w:bottom w:val="single" w:color="auto" w:sz="4" w:space="0"/>
              <w:right w:val="single" w:color="auto" w:sz="4" w:space="0"/>
            </w:tcBorders>
          </w:tcPr>
          <w:p w14:paraId="4E64F8A9">
            <w:pPr>
              <w:widowControl w:val="0"/>
              <w:ind w:firstLine="0"/>
              <w:rPr>
                <w:rFonts w:cs="Times New Roman"/>
              </w:rPr>
            </w:pPr>
            <w:r>
              <w:rPr>
                <w:rFonts w:cs="Times New Roman"/>
              </w:rPr>
              <w:t>Объект детали или компонента модели</w:t>
            </w:r>
          </w:p>
        </w:tc>
      </w:tr>
    </w:tbl>
    <w:p w14:paraId="6C0A6F5D">
      <w:pPr>
        <w:spacing w:line="240" w:lineRule="auto"/>
        <w:ind w:firstLine="0"/>
        <w:rPr>
          <w:rFonts w:cs="Times New Roman"/>
        </w:rPr>
      </w:pPr>
    </w:p>
    <w:p w14:paraId="2A1C392D">
      <w:pPr>
        <w:spacing w:line="240" w:lineRule="auto"/>
        <w:ind w:firstLine="560"/>
        <w:rPr>
          <w:rFonts w:cs="Times New Roman"/>
        </w:rPr>
      </w:pPr>
      <w:r>
        <w:rPr>
          <w:rFonts w:cs="Times New Roman"/>
        </w:rPr>
        <w:t xml:space="preserve">Таблица </w:t>
      </w:r>
      <w:r>
        <w:rPr>
          <w:rFonts w:hint="default" w:cs="Times New Roman"/>
          <w:lang w:val="ru-RU"/>
        </w:rPr>
        <w:t>6</w:t>
      </w:r>
      <w:r>
        <w:rPr>
          <w:rFonts w:cs="Times New Roman"/>
        </w:rPr>
        <w:t>.</w:t>
      </w:r>
      <w:r>
        <w:rPr>
          <w:rFonts w:hint="default" w:cs="Times New Roman"/>
          <w:lang w:val="ru-RU"/>
        </w:rPr>
        <w:t>9</w:t>
      </w:r>
      <w:r>
        <w:rPr>
          <w:rFonts w:cs="Times New Roman"/>
        </w:rPr>
        <w:t xml:space="preserve"> – Методы класса </w:t>
      </w:r>
      <w:r>
        <w:rPr>
          <w:rFonts w:cs="Times New Roman"/>
          <w:lang w:val="en-US"/>
        </w:rPr>
        <w:t>Wrapper</w:t>
      </w:r>
    </w:p>
    <w:tbl>
      <w:tblPr>
        <w:tblStyle w:val="18"/>
        <w:tblW w:w="94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17"/>
        <w:gridCol w:w="2036"/>
        <w:gridCol w:w="4011"/>
      </w:tblGrid>
      <w:tr w14:paraId="31235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17" w:type="dxa"/>
            <w:tcBorders>
              <w:top w:val="single" w:color="auto" w:sz="4" w:space="0"/>
              <w:left w:val="single" w:color="auto" w:sz="4" w:space="0"/>
              <w:bottom w:val="single" w:color="auto" w:sz="4" w:space="0"/>
              <w:right w:val="single" w:color="auto" w:sz="4" w:space="0"/>
            </w:tcBorders>
            <w:vAlign w:val="center"/>
          </w:tcPr>
          <w:p w14:paraId="646EA411">
            <w:pPr>
              <w:widowControl w:val="0"/>
              <w:ind w:firstLine="0"/>
              <w:rPr>
                <w:rFonts w:cs="Times New Roman"/>
                <w:sz w:val="28"/>
                <w:szCs w:val="28"/>
              </w:rPr>
            </w:pPr>
            <w:r>
              <w:rPr>
                <w:rFonts w:cs="Times New Roman"/>
                <w:sz w:val="28"/>
                <w:szCs w:val="28"/>
              </w:rPr>
              <w:t>Название</w:t>
            </w:r>
          </w:p>
        </w:tc>
        <w:tc>
          <w:tcPr>
            <w:tcW w:w="2036" w:type="dxa"/>
            <w:tcBorders>
              <w:top w:val="single" w:color="auto" w:sz="4" w:space="0"/>
              <w:left w:val="single" w:color="auto" w:sz="4" w:space="0"/>
              <w:bottom w:val="single" w:color="auto" w:sz="4" w:space="0"/>
              <w:right w:val="single" w:color="auto" w:sz="4" w:space="0"/>
            </w:tcBorders>
            <w:vAlign w:val="center"/>
          </w:tcPr>
          <w:p w14:paraId="0C91B277">
            <w:pPr>
              <w:widowControl w:val="0"/>
              <w:ind w:firstLine="0"/>
              <w:rPr>
                <w:rFonts w:cs="Times New Roman"/>
                <w:sz w:val="28"/>
                <w:szCs w:val="28"/>
              </w:rPr>
            </w:pPr>
            <w:r>
              <w:rPr>
                <w:rFonts w:cs="Times New Roman"/>
                <w:sz w:val="28"/>
                <w:szCs w:val="28"/>
              </w:rPr>
              <w:t>Входные параметры</w:t>
            </w:r>
          </w:p>
        </w:tc>
        <w:tc>
          <w:tcPr>
            <w:tcW w:w="4011" w:type="dxa"/>
            <w:tcBorders>
              <w:top w:val="single" w:color="auto" w:sz="4" w:space="0"/>
              <w:left w:val="single" w:color="auto" w:sz="4" w:space="0"/>
              <w:bottom w:val="single" w:color="auto" w:sz="4" w:space="0"/>
              <w:right w:val="single" w:color="auto" w:sz="4" w:space="0"/>
            </w:tcBorders>
            <w:vAlign w:val="center"/>
          </w:tcPr>
          <w:p w14:paraId="6092B961">
            <w:pPr>
              <w:widowControl w:val="0"/>
              <w:ind w:firstLine="0"/>
              <w:rPr>
                <w:rFonts w:cs="Times New Roman"/>
                <w:sz w:val="28"/>
                <w:szCs w:val="28"/>
              </w:rPr>
            </w:pPr>
            <w:r>
              <w:rPr>
                <w:rFonts w:cs="Times New Roman"/>
                <w:sz w:val="28"/>
                <w:szCs w:val="28"/>
              </w:rPr>
              <w:t>Описание</w:t>
            </w:r>
          </w:p>
        </w:tc>
      </w:tr>
      <w:tr w14:paraId="6F68C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17" w:type="dxa"/>
            <w:tcBorders>
              <w:top w:val="single" w:color="auto" w:sz="4" w:space="0"/>
              <w:left w:val="single" w:color="auto" w:sz="4" w:space="0"/>
              <w:bottom w:val="single" w:color="auto" w:sz="4" w:space="0"/>
              <w:right w:val="single" w:color="auto" w:sz="4" w:space="0"/>
            </w:tcBorders>
          </w:tcPr>
          <w:p w14:paraId="34BBB3C2">
            <w:pPr>
              <w:widowControl w:val="0"/>
              <w:ind w:firstLine="0"/>
              <w:rPr>
                <w:rFonts w:cs="Times New Roman"/>
                <w:sz w:val="28"/>
                <w:szCs w:val="28"/>
                <w:lang w:val="en-US"/>
              </w:rPr>
            </w:pPr>
            <w:r>
              <w:rPr>
                <w:rFonts w:cs="Times New Roman"/>
                <w:sz w:val="28"/>
                <w:szCs w:val="28"/>
                <w:lang w:val="en-US"/>
              </w:rPr>
              <w:t>ConnectCAD</w:t>
            </w:r>
          </w:p>
        </w:tc>
        <w:tc>
          <w:tcPr>
            <w:tcW w:w="2036" w:type="dxa"/>
            <w:tcBorders>
              <w:top w:val="single" w:color="auto" w:sz="4" w:space="0"/>
              <w:left w:val="single" w:color="auto" w:sz="4" w:space="0"/>
              <w:bottom w:val="single" w:color="auto" w:sz="4" w:space="0"/>
              <w:right w:val="single" w:color="auto" w:sz="4" w:space="0"/>
            </w:tcBorders>
          </w:tcPr>
          <w:p w14:paraId="34B5D5C7">
            <w:pPr>
              <w:widowControl w:val="0"/>
              <w:ind w:firstLine="0"/>
              <w:rPr>
                <w:rFonts w:cs="Times New Roman"/>
                <w:sz w:val="28"/>
                <w:szCs w:val="28"/>
                <w:lang w:val="en-US"/>
              </w:rPr>
            </w:pPr>
            <w:r>
              <w:rPr>
                <w:rFonts w:cs="Times New Roman"/>
                <w:sz w:val="28"/>
                <w:szCs w:val="28"/>
              </w:rPr>
              <w:t>—</w:t>
            </w:r>
          </w:p>
        </w:tc>
        <w:tc>
          <w:tcPr>
            <w:tcW w:w="4011" w:type="dxa"/>
            <w:tcBorders>
              <w:top w:val="single" w:color="auto" w:sz="4" w:space="0"/>
              <w:left w:val="single" w:color="auto" w:sz="4" w:space="0"/>
              <w:bottom w:val="single" w:color="auto" w:sz="4" w:space="0"/>
              <w:right w:val="single" w:color="auto" w:sz="4" w:space="0"/>
            </w:tcBorders>
          </w:tcPr>
          <w:p w14:paraId="6D29D4DA">
            <w:pPr>
              <w:widowControl w:val="0"/>
              <w:ind w:firstLine="0"/>
              <w:rPr>
                <w:rFonts w:cs="Times New Roman"/>
                <w:sz w:val="28"/>
                <w:szCs w:val="28"/>
              </w:rPr>
            </w:pPr>
            <w:r>
              <w:rPr>
                <w:rFonts w:cs="Times New Roman"/>
                <w:sz w:val="28"/>
                <w:szCs w:val="28"/>
              </w:rPr>
              <w:t>Подключение к системе КОМПАС-3D, возвращает true при успешном подключении</w:t>
            </w:r>
          </w:p>
        </w:tc>
      </w:tr>
      <w:tr w14:paraId="6F86C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17" w:type="dxa"/>
            <w:tcBorders>
              <w:top w:val="single" w:color="auto" w:sz="4" w:space="0"/>
              <w:left w:val="single" w:color="auto" w:sz="4" w:space="0"/>
              <w:bottom w:val="single" w:color="auto" w:sz="4" w:space="0"/>
              <w:right w:val="single" w:color="auto" w:sz="4" w:space="0"/>
            </w:tcBorders>
          </w:tcPr>
          <w:p w14:paraId="310B3E88">
            <w:pPr>
              <w:widowControl w:val="0"/>
              <w:ind w:firstLine="0"/>
              <w:rPr>
                <w:rFonts w:cs="Times New Roman"/>
                <w:sz w:val="28"/>
                <w:szCs w:val="28"/>
                <w:lang w:val="en-US"/>
              </w:rPr>
            </w:pPr>
            <w:r>
              <w:rPr>
                <w:sz w:val="28"/>
                <w:szCs w:val="28"/>
                <w:lang w:val="en-US"/>
              </w:rPr>
              <w:t>ApplyChamferOFillet</w:t>
            </w:r>
          </w:p>
        </w:tc>
        <w:tc>
          <w:tcPr>
            <w:tcW w:w="2036" w:type="dxa"/>
            <w:tcBorders>
              <w:top w:val="single" w:color="auto" w:sz="4" w:space="0"/>
              <w:left w:val="single" w:color="auto" w:sz="4" w:space="0"/>
              <w:bottom w:val="single" w:color="auto" w:sz="4" w:space="0"/>
              <w:right w:val="single" w:color="auto" w:sz="4" w:space="0"/>
            </w:tcBorders>
          </w:tcPr>
          <w:p w14:paraId="4E00F623">
            <w:pPr>
              <w:widowControl w:val="0"/>
              <w:ind w:firstLine="0"/>
              <w:rPr>
                <w:rFonts w:cs="Times New Roman"/>
                <w:sz w:val="28"/>
                <w:szCs w:val="28"/>
                <w:lang w:val="en-US"/>
              </w:rPr>
            </w:pPr>
            <w:r>
              <w:rPr>
                <w:rFonts w:cs="Times New Roman"/>
                <w:sz w:val="28"/>
                <w:szCs w:val="28"/>
                <w:lang w:val="en-US"/>
              </w:rPr>
              <w:t>double, object</w:t>
            </w:r>
          </w:p>
        </w:tc>
        <w:tc>
          <w:tcPr>
            <w:tcW w:w="4011" w:type="dxa"/>
            <w:tcBorders>
              <w:top w:val="single" w:color="auto" w:sz="4" w:space="0"/>
              <w:left w:val="single" w:color="auto" w:sz="4" w:space="0"/>
              <w:bottom w:val="single" w:color="auto" w:sz="4" w:space="0"/>
              <w:right w:val="single" w:color="auto" w:sz="4" w:space="0"/>
            </w:tcBorders>
          </w:tcPr>
          <w:p w14:paraId="19C75077">
            <w:pPr>
              <w:widowControl w:val="0"/>
              <w:ind w:firstLine="0"/>
              <w:rPr>
                <w:rFonts w:cs="Times New Roman"/>
                <w:sz w:val="28"/>
                <w:szCs w:val="28"/>
              </w:rPr>
            </w:pPr>
            <w:r>
              <w:rPr>
                <w:rFonts w:cs="Times New Roman"/>
                <w:sz w:val="28"/>
                <w:szCs w:val="28"/>
              </w:rPr>
              <w:t>Применение фаски или скругления</w:t>
            </w:r>
          </w:p>
        </w:tc>
      </w:tr>
      <w:tr w14:paraId="67F51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17" w:type="dxa"/>
            <w:tcBorders>
              <w:top w:val="single" w:color="auto" w:sz="4" w:space="0"/>
              <w:left w:val="single" w:color="auto" w:sz="4" w:space="0"/>
              <w:bottom w:val="single" w:color="auto" w:sz="4" w:space="0"/>
              <w:right w:val="single" w:color="auto" w:sz="4" w:space="0"/>
            </w:tcBorders>
          </w:tcPr>
          <w:p w14:paraId="322E72A9">
            <w:pPr>
              <w:widowControl w:val="0"/>
              <w:ind w:firstLine="0"/>
              <w:rPr>
                <w:rFonts w:cs="Times New Roman"/>
                <w:sz w:val="28"/>
                <w:szCs w:val="28"/>
                <w:lang w:val="en-US"/>
              </w:rPr>
            </w:pPr>
            <w:r>
              <w:rPr>
                <w:sz w:val="28"/>
                <w:szCs w:val="28"/>
                <w:lang w:val="en-US"/>
              </w:rPr>
              <w:t>AttachOrRunCAD</w:t>
            </w:r>
          </w:p>
        </w:tc>
        <w:tc>
          <w:tcPr>
            <w:tcW w:w="2036" w:type="dxa"/>
            <w:tcBorders>
              <w:top w:val="single" w:color="auto" w:sz="4" w:space="0"/>
              <w:left w:val="single" w:color="auto" w:sz="4" w:space="0"/>
              <w:bottom w:val="single" w:color="auto" w:sz="4" w:space="0"/>
              <w:right w:val="single" w:color="auto" w:sz="4" w:space="0"/>
            </w:tcBorders>
          </w:tcPr>
          <w:p w14:paraId="0F2EED16">
            <w:pPr>
              <w:widowControl w:val="0"/>
              <w:ind w:firstLine="0"/>
              <w:rPr>
                <w:rFonts w:cs="Times New Roman"/>
                <w:sz w:val="28"/>
                <w:szCs w:val="28"/>
                <w:lang w:val="en-US"/>
              </w:rPr>
            </w:pPr>
            <w:r>
              <w:rPr>
                <w:rFonts w:cs="Times New Roman"/>
                <w:sz w:val="28"/>
                <w:szCs w:val="28"/>
              </w:rPr>
              <w:t>—</w:t>
            </w:r>
          </w:p>
        </w:tc>
        <w:tc>
          <w:tcPr>
            <w:tcW w:w="4011" w:type="dxa"/>
            <w:tcBorders>
              <w:top w:val="single" w:color="auto" w:sz="4" w:space="0"/>
              <w:left w:val="single" w:color="auto" w:sz="4" w:space="0"/>
              <w:bottom w:val="single" w:color="auto" w:sz="4" w:space="0"/>
              <w:right w:val="single" w:color="auto" w:sz="4" w:space="0"/>
            </w:tcBorders>
          </w:tcPr>
          <w:p w14:paraId="3A08AC3F">
            <w:pPr>
              <w:widowControl w:val="0"/>
              <w:ind w:firstLine="0"/>
              <w:rPr>
                <w:rFonts w:cs="Times New Roman"/>
                <w:sz w:val="28"/>
                <w:szCs w:val="28"/>
              </w:rPr>
            </w:pPr>
            <w:r>
              <w:rPr>
                <w:rFonts w:cs="Times New Roman"/>
                <w:sz w:val="28"/>
                <w:szCs w:val="28"/>
              </w:rPr>
              <w:t>Подключение к компасу 3</w:t>
            </w:r>
            <w:r>
              <w:rPr>
                <w:rFonts w:cs="Times New Roman"/>
                <w:sz w:val="28"/>
                <w:szCs w:val="28"/>
                <w:lang w:val="en-US"/>
              </w:rPr>
              <w:t>D</w:t>
            </w:r>
          </w:p>
        </w:tc>
      </w:tr>
      <w:tr w14:paraId="3B231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17" w:type="dxa"/>
            <w:tcBorders>
              <w:top w:val="single" w:color="auto" w:sz="4" w:space="0"/>
              <w:left w:val="single" w:color="auto" w:sz="4" w:space="0"/>
              <w:bottom w:val="single" w:color="auto" w:sz="4" w:space="0"/>
              <w:right w:val="single" w:color="auto" w:sz="4" w:space="0"/>
            </w:tcBorders>
          </w:tcPr>
          <w:p w14:paraId="6056ED60">
            <w:pPr>
              <w:widowControl w:val="0"/>
              <w:ind w:firstLine="0"/>
              <w:rPr>
                <w:rFonts w:cs="Times New Roman"/>
                <w:sz w:val="28"/>
                <w:szCs w:val="28"/>
                <w:lang w:val="en-US"/>
              </w:rPr>
            </w:pPr>
            <w:r>
              <w:rPr>
                <w:sz w:val="28"/>
                <w:szCs w:val="28"/>
                <w:lang w:val="en-US"/>
              </w:rPr>
              <w:t>BossByRevolve</w:t>
            </w:r>
          </w:p>
        </w:tc>
        <w:tc>
          <w:tcPr>
            <w:tcW w:w="2036" w:type="dxa"/>
            <w:tcBorders>
              <w:top w:val="single" w:color="auto" w:sz="4" w:space="0"/>
              <w:left w:val="single" w:color="auto" w:sz="4" w:space="0"/>
              <w:bottom w:val="single" w:color="auto" w:sz="4" w:space="0"/>
              <w:right w:val="single" w:color="auto" w:sz="4" w:space="0"/>
            </w:tcBorders>
          </w:tcPr>
          <w:p w14:paraId="5C6F7C1A">
            <w:pPr>
              <w:widowControl w:val="0"/>
              <w:ind w:firstLine="0"/>
              <w:rPr>
                <w:rFonts w:cs="Times New Roman"/>
                <w:sz w:val="28"/>
                <w:szCs w:val="28"/>
                <w:lang w:val="en-US"/>
              </w:rPr>
            </w:pPr>
            <w:r>
              <w:rPr>
                <w:rFonts w:cs="Times New Roman"/>
                <w:sz w:val="28"/>
                <w:szCs w:val="28"/>
                <w:lang w:val="en-US"/>
              </w:rPr>
              <w:t>double, string, object</w:t>
            </w:r>
          </w:p>
        </w:tc>
        <w:tc>
          <w:tcPr>
            <w:tcW w:w="4011" w:type="dxa"/>
            <w:tcBorders>
              <w:top w:val="single" w:color="auto" w:sz="4" w:space="0"/>
              <w:left w:val="single" w:color="auto" w:sz="4" w:space="0"/>
              <w:bottom w:val="single" w:color="auto" w:sz="4" w:space="0"/>
              <w:right w:val="single" w:color="auto" w:sz="4" w:space="0"/>
            </w:tcBorders>
          </w:tcPr>
          <w:p w14:paraId="245466DD">
            <w:pPr>
              <w:widowControl w:val="0"/>
              <w:ind w:firstLine="0"/>
              <w:rPr>
                <w:rFonts w:cs="Times New Roman"/>
                <w:sz w:val="28"/>
                <w:szCs w:val="28"/>
              </w:rPr>
            </w:pPr>
            <w:r>
              <w:rPr>
                <w:rFonts w:cs="Times New Roman"/>
                <w:sz w:val="28"/>
                <w:szCs w:val="28"/>
              </w:rPr>
              <w:t>Создание объёмного тела вращением</w:t>
            </w:r>
          </w:p>
        </w:tc>
      </w:tr>
      <w:tr w14:paraId="3CD30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17" w:type="dxa"/>
            <w:tcBorders>
              <w:top w:val="single" w:color="auto" w:sz="4" w:space="0"/>
              <w:left w:val="single" w:color="auto" w:sz="4" w:space="0"/>
              <w:bottom w:val="single" w:color="auto" w:sz="4" w:space="0"/>
              <w:right w:val="single" w:color="auto" w:sz="4" w:space="0"/>
            </w:tcBorders>
          </w:tcPr>
          <w:p w14:paraId="1D0B4E9D">
            <w:pPr>
              <w:widowControl w:val="0"/>
              <w:ind w:firstLine="0"/>
              <w:rPr>
                <w:rFonts w:cs="Times New Roman"/>
                <w:sz w:val="28"/>
                <w:szCs w:val="28"/>
                <w:lang w:val="en-US"/>
              </w:rPr>
            </w:pPr>
            <w:r>
              <w:rPr>
                <w:sz w:val="28"/>
                <w:szCs w:val="28"/>
                <w:lang w:val="en-US"/>
              </w:rPr>
              <w:t>CreateDocument3D</w:t>
            </w:r>
          </w:p>
        </w:tc>
        <w:tc>
          <w:tcPr>
            <w:tcW w:w="2036" w:type="dxa"/>
            <w:tcBorders>
              <w:top w:val="single" w:color="auto" w:sz="4" w:space="0"/>
              <w:left w:val="single" w:color="auto" w:sz="4" w:space="0"/>
              <w:bottom w:val="single" w:color="auto" w:sz="4" w:space="0"/>
              <w:right w:val="single" w:color="auto" w:sz="4" w:space="0"/>
            </w:tcBorders>
          </w:tcPr>
          <w:p w14:paraId="695B260F">
            <w:pPr>
              <w:widowControl w:val="0"/>
              <w:ind w:firstLine="0"/>
              <w:rPr>
                <w:rFonts w:cs="Times New Roman"/>
                <w:sz w:val="28"/>
                <w:szCs w:val="28"/>
                <w:lang w:val="en-US"/>
              </w:rPr>
            </w:pPr>
            <w:r>
              <w:rPr>
                <w:rFonts w:cs="Times New Roman"/>
                <w:sz w:val="28"/>
                <w:szCs w:val="28"/>
              </w:rPr>
              <w:t>—</w:t>
            </w:r>
          </w:p>
        </w:tc>
        <w:tc>
          <w:tcPr>
            <w:tcW w:w="4011" w:type="dxa"/>
            <w:tcBorders>
              <w:top w:val="single" w:color="auto" w:sz="4" w:space="0"/>
              <w:left w:val="single" w:color="auto" w:sz="4" w:space="0"/>
              <w:bottom w:val="single" w:color="auto" w:sz="4" w:space="0"/>
              <w:right w:val="single" w:color="auto" w:sz="4" w:space="0"/>
            </w:tcBorders>
          </w:tcPr>
          <w:p w14:paraId="64204032">
            <w:pPr>
              <w:widowControl w:val="0"/>
              <w:ind w:firstLine="0"/>
              <w:rPr>
                <w:rFonts w:cs="Times New Roman"/>
                <w:sz w:val="28"/>
                <w:szCs w:val="28"/>
              </w:rPr>
            </w:pPr>
            <w:r>
              <w:rPr>
                <w:rFonts w:cs="Times New Roman"/>
                <w:sz w:val="28"/>
                <w:szCs w:val="28"/>
              </w:rPr>
              <w:t>Создаёт новый 3</w:t>
            </w:r>
            <w:r>
              <w:rPr>
                <w:rFonts w:cs="Times New Roman"/>
                <w:sz w:val="28"/>
                <w:szCs w:val="28"/>
                <w:lang w:val="en-US"/>
              </w:rPr>
              <w:t>D</w:t>
            </w:r>
            <w:r>
              <w:rPr>
                <w:rFonts w:cs="Times New Roman"/>
                <w:sz w:val="28"/>
                <w:szCs w:val="28"/>
              </w:rPr>
              <w:t xml:space="preserve"> документ</w:t>
            </w:r>
          </w:p>
        </w:tc>
      </w:tr>
      <w:tr w14:paraId="7D8EA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17" w:type="dxa"/>
            <w:tcBorders>
              <w:top w:val="single" w:color="auto" w:sz="4" w:space="0"/>
              <w:left w:val="single" w:color="auto" w:sz="4" w:space="0"/>
              <w:bottom w:val="single" w:color="auto" w:sz="4" w:space="0"/>
              <w:right w:val="single" w:color="auto" w:sz="4" w:space="0"/>
            </w:tcBorders>
          </w:tcPr>
          <w:p w14:paraId="4D28CB84">
            <w:pPr>
              <w:widowControl w:val="0"/>
              <w:ind w:firstLine="0"/>
              <w:rPr>
                <w:rFonts w:cs="Times New Roman"/>
                <w:sz w:val="28"/>
                <w:szCs w:val="28"/>
                <w:lang w:val="en-US"/>
              </w:rPr>
            </w:pPr>
            <w:r>
              <w:rPr>
                <w:sz w:val="28"/>
                <w:szCs w:val="28"/>
                <w:lang w:val="en-US"/>
              </w:rPr>
              <w:t>CreateSketchOnPlane</w:t>
            </w:r>
          </w:p>
        </w:tc>
        <w:tc>
          <w:tcPr>
            <w:tcW w:w="2036" w:type="dxa"/>
            <w:tcBorders>
              <w:top w:val="single" w:color="auto" w:sz="4" w:space="0"/>
              <w:left w:val="single" w:color="auto" w:sz="4" w:space="0"/>
              <w:bottom w:val="single" w:color="auto" w:sz="4" w:space="0"/>
              <w:right w:val="single" w:color="auto" w:sz="4" w:space="0"/>
            </w:tcBorders>
          </w:tcPr>
          <w:p w14:paraId="0259E4F1">
            <w:pPr>
              <w:widowControl w:val="0"/>
              <w:ind w:firstLine="0"/>
              <w:rPr>
                <w:rFonts w:cs="Times New Roman"/>
                <w:sz w:val="28"/>
                <w:szCs w:val="28"/>
                <w:lang w:val="en-US"/>
              </w:rPr>
            </w:pPr>
            <w:r>
              <w:rPr>
                <w:rFonts w:cs="Times New Roman"/>
                <w:sz w:val="28"/>
                <w:szCs w:val="28"/>
                <w:lang w:val="en-US"/>
              </w:rPr>
              <w:t>string</w:t>
            </w:r>
          </w:p>
        </w:tc>
        <w:tc>
          <w:tcPr>
            <w:tcW w:w="4011" w:type="dxa"/>
            <w:tcBorders>
              <w:top w:val="single" w:color="auto" w:sz="4" w:space="0"/>
              <w:left w:val="single" w:color="auto" w:sz="4" w:space="0"/>
              <w:bottom w:val="single" w:color="auto" w:sz="4" w:space="0"/>
              <w:right w:val="single" w:color="auto" w:sz="4" w:space="0"/>
            </w:tcBorders>
          </w:tcPr>
          <w:p w14:paraId="663120B1">
            <w:pPr>
              <w:widowControl w:val="0"/>
              <w:ind w:firstLine="0"/>
              <w:rPr>
                <w:rFonts w:cs="Times New Roman"/>
                <w:sz w:val="28"/>
                <w:szCs w:val="28"/>
              </w:rPr>
            </w:pPr>
            <w:r>
              <w:rPr>
                <w:rFonts w:cs="Times New Roman"/>
                <w:sz w:val="28"/>
                <w:szCs w:val="28"/>
              </w:rPr>
              <w:t xml:space="preserve">Создание эскиза </w:t>
            </w:r>
          </w:p>
        </w:tc>
      </w:tr>
      <w:tr w14:paraId="1B9FF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17" w:type="dxa"/>
            <w:tcBorders>
              <w:top w:val="single" w:color="auto" w:sz="4" w:space="0"/>
              <w:left w:val="single" w:color="auto" w:sz="4" w:space="0"/>
              <w:bottom w:val="single" w:color="auto" w:sz="4" w:space="0"/>
              <w:right w:val="single" w:color="auto" w:sz="4" w:space="0"/>
            </w:tcBorders>
          </w:tcPr>
          <w:p w14:paraId="434598BF">
            <w:pPr>
              <w:widowControl w:val="0"/>
              <w:ind w:firstLine="0"/>
              <w:rPr>
                <w:sz w:val="28"/>
                <w:szCs w:val="28"/>
                <w:lang w:val="en-US"/>
              </w:rPr>
            </w:pPr>
            <w:r>
              <w:rPr>
                <w:sz w:val="28"/>
                <w:szCs w:val="28"/>
                <w:lang w:val="en-US"/>
              </w:rPr>
              <w:t>CutByExtrusionDepth</w:t>
            </w:r>
          </w:p>
        </w:tc>
        <w:tc>
          <w:tcPr>
            <w:tcW w:w="2036" w:type="dxa"/>
            <w:tcBorders>
              <w:top w:val="single" w:color="auto" w:sz="4" w:space="0"/>
              <w:left w:val="single" w:color="auto" w:sz="4" w:space="0"/>
              <w:bottom w:val="single" w:color="auto" w:sz="4" w:space="0"/>
              <w:right w:val="single" w:color="auto" w:sz="4" w:space="0"/>
            </w:tcBorders>
          </w:tcPr>
          <w:p w14:paraId="22B925D9">
            <w:pPr>
              <w:widowControl w:val="0"/>
              <w:ind w:firstLine="0"/>
              <w:rPr>
                <w:rFonts w:cs="Times New Roman"/>
                <w:sz w:val="28"/>
                <w:szCs w:val="28"/>
                <w:lang w:val="en-US"/>
              </w:rPr>
            </w:pPr>
            <w:r>
              <w:rPr>
                <w:rFonts w:cs="Times New Roman"/>
                <w:sz w:val="28"/>
                <w:szCs w:val="28"/>
                <w:lang w:val="en-US"/>
              </w:rPr>
              <w:t>double, object, boolean</w:t>
            </w:r>
          </w:p>
        </w:tc>
        <w:tc>
          <w:tcPr>
            <w:tcW w:w="4011" w:type="dxa"/>
            <w:tcBorders>
              <w:top w:val="single" w:color="auto" w:sz="4" w:space="0"/>
              <w:left w:val="single" w:color="auto" w:sz="4" w:space="0"/>
              <w:bottom w:val="single" w:color="auto" w:sz="4" w:space="0"/>
              <w:right w:val="single" w:color="auto" w:sz="4" w:space="0"/>
            </w:tcBorders>
          </w:tcPr>
          <w:p w14:paraId="36F48D07">
            <w:pPr>
              <w:widowControl w:val="0"/>
              <w:ind w:firstLine="0"/>
              <w:rPr>
                <w:rFonts w:cs="Times New Roman"/>
                <w:sz w:val="28"/>
                <w:szCs w:val="28"/>
              </w:rPr>
            </w:pPr>
            <w:r>
              <w:rPr>
                <w:rFonts w:cs="Times New Roman"/>
                <w:sz w:val="28"/>
                <w:szCs w:val="28"/>
              </w:rPr>
              <w:t>Вырезание с заданной глубиной</w:t>
            </w:r>
          </w:p>
        </w:tc>
      </w:tr>
      <w:tr w14:paraId="3283F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17" w:type="dxa"/>
            <w:tcBorders>
              <w:top w:val="single" w:color="auto" w:sz="4" w:space="0"/>
              <w:left w:val="single" w:color="auto" w:sz="4" w:space="0"/>
              <w:bottom w:val="single" w:color="auto" w:sz="4" w:space="0"/>
              <w:right w:val="single" w:color="auto" w:sz="4" w:space="0"/>
            </w:tcBorders>
          </w:tcPr>
          <w:p w14:paraId="39767D7D">
            <w:pPr>
              <w:widowControl w:val="0"/>
              <w:ind w:firstLine="0"/>
              <w:rPr>
                <w:sz w:val="28"/>
                <w:szCs w:val="28"/>
                <w:lang w:val="en-US"/>
              </w:rPr>
            </w:pPr>
            <w:r>
              <w:rPr>
                <w:sz w:val="28"/>
                <w:szCs w:val="28"/>
                <w:lang w:val="en-US"/>
              </w:rPr>
              <w:t>CutByExtrusionThroughAll</w:t>
            </w:r>
          </w:p>
        </w:tc>
        <w:tc>
          <w:tcPr>
            <w:tcW w:w="2036" w:type="dxa"/>
            <w:tcBorders>
              <w:top w:val="single" w:color="auto" w:sz="4" w:space="0"/>
              <w:left w:val="single" w:color="auto" w:sz="4" w:space="0"/>
              <w:bottom w:val="single" w:color="auto" w:sz="4" w:space="0"/>
              <w:right w:val="single" w:color="auto" w:sz="4" w:space="0"/>
            </w:tcBorders>
          </w:tcPr>
          <w:p w14:paraId="674B8B84">
            <w:pPr>
              <w:widowControl w:val="0"/>
              <w:ind w:firstLine="0"/>
              <w:rPr>
                <w:rFonts w:cs="Times New Roman"/>
                <w:sz w:val="28"/>
                <w:szCs w:val="28"/>
                <w:lang w:val="en-US"/>
              </w:rPr>
            </w:pPr>
            <w:r>
              <w:rPr>
                <w:rFonts w:cs="Times New Roman"/>
                <w:sz w:val="28"/>
                <w:szCs w:val="28"/>
                <w:lang w:val="en-US"/>
              </w:rPr>
              <w:t>object, boolean</w:t>
            </w:r>
          </w:p>
        </w:tc>
        <w:tc>
          <w:tcPr>
            <w:tcW w:w="4011" w:type="dxa"/>
            <w:tcBorders>
              <w:top w:val="single" w:color="auto" w:sz="4" w:space="0"/>
              <w:left w:val="single" w:color="auto" w:sz="4" w:space="0"/>
              <w:bottom w:val="single" w:color="auto" w:sz="4" w:space="0"/>
              <w:right w:val="single" w:color="auto" w:sz="4" w:space="0"/>
            </w:tcBorders>
          </w:tcPr>
          <w:p w14:paraId="107D6FF8">
            <w:pPr>
              <w:widowControl w:val="0"/>
              <w:ind w:firstLine="0"/>
              <w:rPr>
                <w:rFonts w:cs="Times New Roman"/>
                <w:sz w:val="28"/>
                <w:szCs w:val="28"/>
              </w:rPr>
            </w:pPr>
            <w:r>
              <w:rPr>
                <w:rFonts w:cs="Times New Roman"/>
                <w:sz w:val="28"/>
                <w:szCs w:val="28"/>
              </w:rPr>
              <w:t>Создаёт сквозное отверстие</w:t>
            </w:r>
          </w:p>
        </w:tc>
      </w:tr>
      <w:tr w14:paraId="6EDD1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17" w:type="dxa"/>
            <w:tcBorders>
              <w:top w:val="single" w:color="auto" w:sz="4" w:space="0"/>
              <w:left w:val="single" w:color="auto" w:sz="4" w:space="0"/>
              <w:bottom w:val="single" w:color="auto" w:sz="4" w:space="0"/>
              <w:right w:val="single" w:color="auto" w:sz="4" w:space="0"/>
            </w:tcBorders>
          </w:tcPr>
          <w:p w14:paraId="07CDBB92">
            <w:pPr>
              <w:widowControl w:val="0"/>
              <w:ind w:firstLine="0"/>
              <w:rPr>
                <w:sz w:val="28"/>
                <w:szCs w:val="28"/>
                <w:lang w:val="en-US"/>
              </w:rPr>
            </w:pPr>
            <w:r>
              <w:rPr>
                <w:sz w:val="28"/>
                <w:szCs w:val="28"/>
                <w:lang w:val="en-US"/>
              </w:rPr>
              <w:t>DrawCircle</w:t>
            </w:r>
          </w:p>
        </w:tc>
        <w:tc>
          <w:tcPr>
            <w:tcW w:w="2036" w:type="dxa"/>
            <w:tcBorders>
              <w:top w:val="single" w:color="auto" w:sz="4" w:space="0"/>
              <w:left w:val="single" w:color="auto" w:sz="4" w:space="0"/>
              <w:bottom w:val="single" w:color="auto" w:sz="4" w:space="0"/>
              <w:right w:val="single" w:color="auto" w:sz="4" w:space="0"/>
            </w:tcBorders>
          </w:tcPr>
          <w:p w14:paraId="39EE7B97">
            <w:pPr>
              <w:widowControl w:val="0"/>
              <w:ind w:firstLine="0"/>
              <w:rPr>
                <w:rFonts w:cs="Times New Roman"/>
                <w:sz w:val="28"/>
                <w:szCs w:val="28"/>
                <w:lang w:val="en-US"/>
              </w:rPr>
            </w:pPr>
            <w:r>
              <w:rPr>
                <w:rFonts w:cs="Times New Roman"/>
                <w:sz w:val="28"/>
                <w:szCs w:val="28"/>
                <w:lang w:val="en-US"/>
              </w:rPr>
              <w:t>double, double, double</w:t>
            </w:r>
          </w:p>
        </w:tc>
        <w:tc>
          <w:tcPr>
            <w:tcW w:w="4011" w:type="dxa"/>
            <w:tcBorders>
              <w:top w:val="single" w:color="auto" w:sz="4" w:space="0"/>
              <w:left w:val="single" w:color="auto" w:sz="4" w:space="0"/>
              <w:bottom w:val="single" w:color="auto" w:sz="4" w:space="0"/>
              <w:right w:val="single" w:color="auto" w:sz="4" w:space="0"/>
            </w:tcBorders>
          </w:tcPr>
          <w:p w14:paraId="071C27D8">
            <w:pPr>
              <w:widowControl w:val="0"/>
              <w:ind w:firstLine="0"/>
              <w:rPr>
                <w:rFonts w:cs="Times New Roman"/>
                <w:sz w:val="28"/>
                <w:szCs w:val="28"/>
              </w:rPr>
            </w:pPr>
            <w:r>
              <w:rPr>
                <w:rFonts w:cs="Times New Roman"/>
                <w:sz w:val="28"/>
                <w:szCs w:val="28"/>
              </w:rPr>
              <w:t>Добавляет окружность в эскиз по заданным параметрам</w:t>
            </w:r>
          </w:p>
        </w:tc>
      </w:tr>
      <w:tr w14:paraId="24916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17" w:type="dxa"/>
            <w:tcBorders>
              <w:top w:val="single" w:color="auto" w:sz="4" w:space="0"/>
              <w:left w:val="single" w:color="auto" w:sz="4" w:space="0"/>
              <w:bottom w:val="single" w:color="auto" w:sz="4" w:space="0"/>
              <w:right w:val="single" w:color="auto" w:sz="4" w:space="0"/>
            </w:tcBorders>
          </w:tcPr>
          <w:p w14:paraId="7694F5ED">
            <w:pPr>
              <w:widowControl w:val="0"/>
              <w:ind w:firstLine="0"/>
              <w:rPr>
                <w:sz w:val="28"/>
                <w:szCs w:val="28"/>
                <w:lang w:val="en-US"/>
              </w:rPr>
            </w:pPr>
            <w:r>
              <w:rPr>
                <w:sz w:val="28"/>
                <w:szCs w:val="28"/>
                <w:lang w:val="en-US"/>
              </w:rPr>
              <w:t>FinishSketch</w:t>
            </w:r>
          </w:p>
        </w:tc>
        <w:tc>
          <w:tcPr>
            <w:tcW w:w="2036" w:type="dxa"/>
            <w:tcBorders>
              <w:top w:val="single" w:color="auto" w:sz="4" w:space="0"/>
              <w:left w:val="single" w:color="auto" w:sz="4" w:space="0"/>
              <w:bottom w:val="single" w:color="auto" w:sz="4" w:space="0"/>
              <w:right w:val="single" w:color="auto" w:sz="4" w:space="0"/>
            </w:tcBorders>
          </w:tcPr>
          <w:p w14:paraId="01C5BDA1">
            <w:pPr>
              <w:widowControl w:val="0"/>
              <w:ind w:firstLine="0"/>
              <w:rPr>
                <w:rFonts w:cs="Times New Roman"/>
                <w:sz w:val="28"/>
                <w:szCs w:val="28"/>
                <w:lang w:val="en-US"/>
              </w:rPr>
            </w:pPr>
            <w:r>
              <w:rPr>
                <w:rFonts w:cs="Times New Roman"/>
                <w:sz w:val="28"/>
                <w:szCs w:val="28"/>
                <w:lang w:val="en-US"/>
              </w:rPr>
              <w:t>object</w:t>
            </w:r>
          </w:p>
        </w:tc>
        <w:tc>
          <w:tcPr>
            <w:tcW w:w="4011" w:type="dxa"/>
            <w:tcBorders>
              <w:top w:val="single" w:color="auto" w:sz="4" w:space="0"/>
              <w:left w:val="single" w:color="auto" w:sz="4" w:space="0"/>
              <w:bottom w:val="single" w:color="auto" w:sz="4" w:space="0"/>
              <w:right w:val="single" w:color="auto" w:sz="4" w:space="0"/>
            </w:tcBorders>
          </w:tcPr>
          <w:p w14:paraId="63AFBB6E">
            <w:pPr>
              <w:widowControl w:val="0"/>
              <w:ind w:firstLine="0"/>
              <w:rPr>
                <w:rFonts w:cs="Times New Roman"/>
                <w:sz w:val="28"/>
                <w:szCs w:val="28"/>
              </w:rPr>
            </w:pPr>
            <w:r>
              <w:rPr>
                <w:rFonts w:cs="Times New Roman"/>
                <w:sz w:val="28"/>
                <w:szCs w:val="28"/>
              </w:rPr>
              <w:t>Завершение редактирования текущего эскиза</w:t>
            </w:r>
          </w:p>
        </w:tc>
      </w:tr>
    </w:tbl>
    <w:p w14:paraId="1B233BC9"/>
    <w:p w14:paraId="37C8872E"/>
    <w:p w14:paraId="337051FD">
      <w:pPr>
        <w:spacing w:line="240" w:lineRule="auto"/>
        <w:ind w:firstLine="560"/>
      </w:pPr>
      <w:r>
        <w:rPr>
          <w:rFonts w:hint="default" w:cs="Times New Roman"/>
          <w:lang w:val="ru-RU"/>
        </w:rPr>
        <w:t xml:space="preserve">Продолжение </w:t>
      </w:r>
      <w:r>
        <w:rPr>
          <w:rFonts w:cs="Times New Roman"/>
          <w:lang w:val="ru-RU"/>
        </w:rPr>
        <w:t>т</w:t>
      </w:r>
      <w:r>
        <w:rPr>
          <w:rFonts w:cs="Times New Roman"/>
        </w:rPr>
        <w:t>аблиц</w:t>
      </w:r>
      <w:r>
        <w:rPr>
          <w:rFonts w:cs="Times New Roman"/>
          <w:lang w:val="ru-RU"/>
        </w:rPr>
        <w:t>ы</w:t>
      </w:r>
      <w:r>
        <w:rPr>
          <w:rFonts w:cs="Times New Roman"/>
        </w:rPr>
        <w:t xml:space="preserve"> </w:t>
      </w:r>
      <w:r>
        <w:rPr>
          <w:rFonts w:hint="default" w:cs="Times New Roman"/>
          <w:lang w:val="ru-RU"/>
        </w:rPr>
        <w:t>6.10</w:t>
      </w:r>
      <w:r>
        <w:rPr>
          <w:rFonts w:cs="Times New Roman"/>
        </w:rPr>
        <w:t xml:space="preserve"> – Методы класса </w:t>
      </w:r>
      <w:r>
        <w:rPr>
          <w:rFonts w:cs="Times New Roman"/>
          <w:lang w:val="en-US"/>
        </w:rPr>
        <w:t>Wrapper</w:t>
      </w:r>
    </w:p>
    <w:tbl>
      <w:tblPr>
        <w:tblStyle w:val="18"/>
        <w:tblW w:w="94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17"/>
        <w:gridCol w:w="2036"/>
        <w:gridCol w:w="4011"/>
      </w:tblGrid>
      <w:tr w14:paraId="61CE6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17" w:type="dxa"/>
            <w:tcBorders>
              <w:top w:val="single" w:color="auto" w:sz="4" w:space="0"/>
              <w:left w:val="single" w:color="auto" w:sz="4" w:space="0"/>
              <w:bottom w:val="single" w:color="auto" w:sz="4" w:space="0"/>
              <w:right w:val="single" w:color="auto" w:sz="4" w:space="0"/>
            </w:tcBorders>
          </w:tcPr>
          <w:p w14:paraId="7517D7E1">
            <w:pPr>
              <w:widowControl w:val="0"/>
              <w:ind w:firstLine="0"/>
              <w:rPr>
                <w:sz w:val="28"/>
                <w:szCs w:val="28"/>
                <w:lang w:val="en-US"/>
              </w:rPr>
            </w:pPr>
            <w:r>
              <w:rPr>
                <w:sz w:val="28"/>
                <w:szCs w:val="28"/>
                <w:lang w:val="en-US"/>
              </w:rPr>
              <w:t>GetTopPart</w:t>
            </w:r>
          </w:p>
        </w:tc>
        <w:tc>
          <w:tcPr>
            <w:tcW w:w="2036" w:type="dxa"/>
            <w:tcBorders>
              <w:top w:val="single" w:color="auto" w:sz="4" w:space="0"/>
              <w:left w:val="single" w:color="auto" w:sz="4" w:space="0"/>
              <w:bottom w:val="single" w:color="auto" w:sz="4" w:space="0"/>
              <w:right w:val="single" w:color="auto" w:sz="4" w:space="0"/>
            </w:tcBorders>
          </w:tcPr>
          <w:p w14:paraId="519FA824">
            <w:pPr>
              <w:widowControl w:val="0"/>
              <w:ind w:firstLine="0"/>
              <w:rPr>
                <w:rFonts w:cs="Times New Roman"/>
                <w:sz w:val="28"/>
                <w:szCs w:val="28"/>
                <w:lang w:val="en-US"/>
              </w:rPr>
            </w:pPr>
            <w:r>
              <w:rPr>
                <w:rFonts w:cs="Times New Roman"/>
                <w:sz w:val="28"/>
                <w:szCs w:val="28"/>
              </w:rPr>
              <w:t>—</w:t>
            </w:r>
          </w:p>
        </w:tc>
        <w:tc>
          <w:tcPr>
            <w:tcW w:w="4011" w:type="dxa"/>
            <w:tcBorders>
              <w:top w:val="single" w:color="auto" w:sz="4" w:space="0"/>
              <w:left w:val="single" w:color="auto" w:sz="4" w:space="0"/>
              <w:bottom w:val="single" w:color="auto" w:sz="4" w:space="0"/>
              <w:right w:val="single" w:color="auto" w:sz="4" w:space="0"/>
            </w:tcBorders>
          </w:tcPr>
          <w:p w14:paraId="4B8D466E">
            <w:pPr>
              <w:widowControl w:val="0"/>
              <w:ind w:firstLine="0"/>
              <w:rPr>
                <w:rFonts w:cs="Times New Roman"/>
                <w:sz w:val="28"/>
                <w:szCs w:val="28"/>
              </w:rPr>
            </w:pPr>
            <w:r>
              <w:rPr>
                <w:rFonts w:cs="Times New Roman"/>
                <w:sz w:val="28"/>
                <w:szCs w:val="28"/>
              </w:rPr>
              <w:t xml:space="preserve">Возвращает ссылку на активный элемент в текущем документе </w:t>
            </w:r>
          </w:p>
        </w:tc>
      </w:tr>
      <w:tr w14:paraId="15055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17" w:type="dxa"/>
            <w:tcBorders>
              <w:top w:val="single" w:color="auto" w:sz="4" w:space="0"/>
              <w:left w:val="single" w:color="auto" w:sz="4" w:space="0"/>
              <w:bottom w:val="single" w:color="auto" w:sz="4" w:space="0"/>
              <w:right w:val="single" w:color="auto" w:sz="4" w:space="0"/>
            </w:tcBorders>
          </w:tcPr>
          <w:p w14:paraId="0AE2DBB5">
            <w:pPr>
              <w:widowControl w:val="0"/>
              <w:ind w:firstLine="0"/>
              <w:rPr>
                <w:sz w:val="28"/>
                <w:szCs w:val="28"/>
                <w:lang w:val="en-US"/>
              </w:rPr>
            </w:pPr>
            <w:r>
              <w:rPr>
                <w:sz w:val="28"/>
                <w:szCs w:val="28"/>
                <w:lang w:val="en-US"/>
              </w:rPr>
              <w:t>SaveAs</w:t>
            </w:r>
          </w:p>
        </w:tc>
        <w:tc>
          <w:tcPr>
            <w:tcW w:w="2036" w:type="dxa"/>
            <w:tcBorders>
              <w:top w:val="single" w:color="auto" w:sz="4" w:space="0"/>
              <w:left w:val="single" w:color="auto" w:sz="4" w:space="0"/>
              <w:bottom w:val="single" w:color="auto" w:sz="4" w:space="0"/>
              <w:right w:val="single" w:color="auto" w:sz="4" w:space="0"/>
            </w:tcBorders>
          </w:tcPr>
          <w:p w14:paraId="12F4C29D">
            <w:pPr>
              <w:widowControl w:val="0"/>
              <w:ind w:firstLine="0"/>
              <w:rPr>
                <w:rFonts w:cs="Times New Roman"/>
                <w:sz w:val="28"/>
                <w:szCs w:val="28"/>
                <w:lang w:val="en-US"/>
              </w:rPr>
            </w:pPr>
            <w:r>
              <w:rPr>
                <w:rFonts w:cs="Times New Roman"/>
                <w:sz w:val="28"/>
                <w:szCs w:val="28"/>
                <w:lang w:val="en-US"/>
              </w:rPr>
              <w:t>string</w:t>
            </w:r>
          </w:p>
        </w:tc>
        <w:tc>
          <w:tcPr>
            <w:tcW w:w="4011" w:type="dxa"/>
            <w:tcBorders>
              <w:top w:val="single" w:color="auto" w:sz="4" w:space="0"/>
              <w:left w:val="single" w:color="auto" w:sz="4" w:space="0"/>
              <w:bottom w:val="single" w:color="auto" w:sz="4" w:space="0"/>
              <w:right w:val="single" w:color="auto" w:sz="4" w:space="0"/>
            </w:tcBorders>
          </w:tcPr>
          <w:p w14:paraId="12F16EE6">
            <w:pPr>
              <w:widowControl w:val="0"/>
              <w:ind w:firstLine="0"/>
              <w:rPr>
                <w:rFonts w:cs="Times New Roman"/>
                <w:sz w:val="28"/>
                <w:szCs w:val="28"/>
              </w:rPr>
            </w:pPr>
            <w:r>
              <w:rPr>
                <w:rFonts w:cs="Times New Roman"/>
                <w:sz w:val="28"/>
                <w:szCs w:val="28"/>
              </w:rPr>
              <w:t>Сохраняет 3</w:t>
            </w:r>
            <w:r>
              <w:rPr>
                <w:rFonts w:cs="Times New Roman"/>
                <w:sz w:val="28"/>
                <w:szCs w:val="28"/>
                <w:lang w:val="en-US"/>
              </w:rPr>
              <w:t>D</w:t>
            </w:r>
            <w:r>
              <w:rPr>
                <w:rFonts w:cs="Times New Roman"/>
                <w:sz w:val="28"/>
                <w:szCs w:val="28"/>
              </w:rPr>
              <w:t xml:space="preserve"> модель в указанный файл </w:t>
            </w:r>
          </w:p>
        </w:tc>
      </w:tr>
    </w:tbl>
    <w:p w14:paraId="0B7D6A00"/>
    <w:p w14:paraId="0C74B9FE">
      <w:pPr>
        <w:widowControl/>
        <w:autoSpaceDE/>
        <w:autoSpaceDN/>
        <w:contextualSpacing/>
        <w:rPr>
          <w:szCs w:val="28"/>
        </w:rPr>
      </w:pPr>
      <w:r>
        <w:rPr>
          <w:szCs w:val="28"/>
          <w:lang w:val="en-US" w:eastAsia="zh-CN"/>
        </w:rPr>
        <w:t>Ключевые архитектурные изменения связаны с введением новых параметров построения и с необходимостью разделить решение на отдельные проекты, чтобы тестировать логику без зависимости от API КОМПАС-3D.В результате выделены три проекта:</w:t>
      </w:r>
    </w:p>
    <w:p w14:paraId="1BFCCA25">
      <w:pPr>
        <w:widowControl/>
        <w:autoSpaceDE/>
        <w:autoSpaceDN/>
        <w:contextualSpacing/>
        <w:rPr>
          <w:szCs w:val="28"/>
        </w:rPr>
      </w:pPr>
      <w:r>
        <w:rPr>
          <w:szCs w:val="28"/>
        </w:rPr>
        <w:t>Builder — проект, в котором сосредоточены классы взаимодействия с API КОМПАС-3D (в том числе обёртка над COM-интерфейсами);</w:t>
      </w:r>
    </w:p>
    <w:p w14:paraId="0BD84CA0">
      <w:pPr>
        <w:widowControl/>
        <w:autoSpaceDE/>
        <w:autoSpaceDN/>
        <w:contextualSpacing/>
        <w:rPr>
          <w:szCs w:val="28"/>
        </w:rPr>
      </w:pPr>
      <w:r>
        <w:rPr>
          <w:szCs w:val="28"/>
        </w:rPr>
        <w:t>Buisness — проект с бизнес-логикой и классами моделей (например, параметры построения в виде класса Parameters);</w:t>
      </w:r>
    </w:p>
    <w:p w14:paraId="67724445">
      <w:pPr>
        <w:widowControl/>
        <w:autoSpaceDE/>
        <w:autoSpaceDN/>
        <w:contextualSpacing/>
        <w:rPr>
          <w:szCs w:val="28"/>
        </w:rPr>
      </w:pPr>
      <w:r>
        <w:rPr>
          <w:szCs w:val="28"/>
        </w:rPr>
        <w:t>ORCAPR (GUI) — проект с интерфейсом: главная форма и элементы ввода параметров.</w:t>
      </w:r>
    </w:p>
    <w:p w14:paraId="37B6D0C4">
      <w:pPr>
        <w:widowControl/>
        <w:autoSpaceDE/>
        <w:autoSpaceDN/>
        <w:contextualSpacing/>
        <w:rPr>
          <w:szCs w:val="28"/>
        </w:rPr>
      </w:pPr>
      <w:r>
        <w:rPr>
          <w:szCs w:val="28"/>
          <w:lang w:val="en-US" w:eastAsia="zh-CN"/>
        </w:rPr>
        <w:t>Существенно переработан класс построения в Builder: метод Build, который изначально выполнял всё построение модели, разбит на отдельные методы, вызываемые из </w:t>
      </w:r>
      <w:r>
        <w:rPr>
          <w:rFonts w:hint="default"/>
          <w:szCs w:val="28"/>
          <w:lang w:val="en-US" w:eastAsia="zh-CN"/>
        </w:rPr>
        <w:t>Build</w:t>
      </w:r>
      <w:r>
        <w:rPr>
          <w:szCs w:val="28"/>
          <w:lang w:val="en-US" w:eastAsia="zh-CN"/>
        </w:rPr>
        <w:t>, причём каждый из них отвечает за свою часть процесса, что упрощает поддержку. Добавлен метод закрытия созданного документа, используемый в стресс-тестах при большой выборке запусков.Остальные компоненты при добавлении новых параметров менялись незначительно, что говорит о достаточной гибкости архитектуры плагина.</w:t>
      </w:r>
    </w:p>
    <w:p w14:paraId="1B8E272B">
      <w:pPr>
        <w:widowControl/>
        <w:autoSpaceDE/>
        <w:autoSpaceDN/>
        <w:contextualSpacing/>
      </w:pPr>
      <w:r>
        <w:rPr>
          <w:szCs w:val="28"/>
        </w:rPr>
        <w:br w:type="page"/>
      </w:r>
    </w:p>
    <w:p w14:paraId="799C81B6">
      <w:pPr>
        <w:pStyle w:val="2"/>
      </w:pPr>
      <w:bookmarkStart w:id="28" w:name="_Toc219137221"/>
      <w:r>
        <w:t>7 ОПИСАНИЕ ПРОГРАММЫ ДЛЯ ПОЛЬЗОВАТЕЛЯ</w:t>
      </w:r>
      <w:bookmarkEnd w:id="28"/>
    </w:p>
    <w:p w14:paraId="04292B44"/>
    <w:p w14:paraId="3A6D84D4">
      <w:r>
        <w:t>На рисунке 7.1 представлен пользовательский интерфейс плагина. Кнопк</w:t>
      </w:r>
      <w:r>
        <w:rPr>
          <w:lang w:val="ru-RU"/>
        </w:rPr>
        <w:t>и</w:t>
      </w:r>
      <w:r>
        <w:rPr>
          <w:lang w:val="en-US"/>
        </w:rPr>
        <w:t>:</w:t>
      </w:r>
      <w:r>
        <w:t xml:space="preserve"> «Построить»</w:t>
      </w:r>
      <w:r>
        <w:rPr>
          <w:rFonts w:hint="default"/>
          <w:lang w:val="ru-RU"/>
        </w:rPr>
        <w:t xml:space="preserve">, </w:t>
      </w:r>
      <w:r>
        <w:t>«Сброс»</w:t>
      </w:r>
      <w:r>
        <w:rPr>
          <w:lang w:val="en-US"/>
        </w:rPr>
        <w:t>.</w:t>
      </w:r>
    </w:p>
    <w:p w14:paraId="7B00B9DB">
      <w:pPr>
        <w:ind w:firstLine="0"/>
        <w:jc w:val="center"/>
      </w:pPr>
      <w:r>
        <w:drawing>
          <wp:inline distT="0" distB="0" distL="114300" distR="114300">
            <wp:extent cx="5448935" cy="2912745"/>
            <wp:effectExtent l="9525" t="9525" r="18415" b="14605"/>
            <wp:docPr id="17"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1"/>
                    <pic:cNvPicPr>
                      <a:picLocks noChangeAspect="1"/>
                    </pic:cNvPicPr>
                  </pic:nvPicPr>
                  <pic:blipFill>
                    <a:blip r:embed="rId12"/>
                    <a:stretch>
                      <a:fillRect/>
                    </a:stretch>
                  </pic:blipFill>
                  <pic:spPr>
                    <a:xfrm>
                      <a:off x="0" y="0"/>
                      <a:ext cx="5448935" cy="2912745"/>
                    </a:xfrm>
                    <a:prstGeom prst="rect">
                      <a:avLst/>
                    </a:prstGeom>
                    <a:noFill/>
                    <a:ln>
                      <a:solidFill>
                        <a:schemeClr val="tx1"/>
                      </a:solidFill>
                    </a:ln>
                  </pic:spPr>
                </pic:pic>
              </a:graphicData>
            </a:graphic>
          </wp:inline>
        </w:drawing>
      </w:r>
    </w:p>
    <w:p w14:paraId="3464882A">
      <w:pPr>
        <w:ind w:firstLine="0"/>
        <w:jc w:val="center"/>
      </w:pPr>
      <w:r>
        <w:t xml:space="preserve">Рисунок 7.1 – </w:t>
      </w:r>
      <w:r>
        <w:rPr>
          <w:lang w:eastAsia="ja-JP"/>
        </w:rPr>
        <w:t>Пользовательский</w:t>
      </w:r>
      <w:r>
        <w:rPr>
          <w:rFonts w:hint="eastAsia"/>
          <w:lang w:eastAsia="ja-JP"/>
        </w:rPr>
        <w:t xml:space="preserve"> </w:t>
      </w:r>
      <w:r>
        <w:t>интерфейс</w:t>
      </w:r>
    </w:p>
    <w:p w14:paraId="7C1D3223">
      <w:pPr>
        <w:ind w:firstLine="0"/>
        <w:jc w:val="center"/>
      </w:pPr>
    </w:p>
    <w:p w14:paraId="25A620DF">
      <w:r>
        <w:t>Сценарий работы:</w:t>
      </w:r>
    </w:p>
    <w:p w14:paraId="3BCCA2D3">
      <w:r>
        <w:t>1. Запустить плагин.</w:t>
      </w:r>
    </w:p>
    <w:p w14:paraId="721EEE6C">
      <w:r>
        <w:t>2. Выполнить ввод параметров, соблюдая ограничения.</w:t>
      </w:r>
    </w:p>
    <w:p w14:paraId="6C5E8551">
      <w:pPr>
        <w:rPr>
          <w:rFonts w:hint="default"/>
          <w:lang w:val="ru-RU"/>
        </w:rPr>
      </w:pPr>
      <w:r>
        <w:t>3. Выполнить построение объекта нажатием кнопки «Построить объект»</w:t>
      </w:r>
      <w:r>
        <w:rPr>
          <w:rFonts w:hint="default"/>
          <w:lang w:val="ru-RU"/>
        </w:rPr>
        <w:t xml:space="preserve"> или сбросить парамеры на значения по умолчанию нажатием кнопки </w:t>
      </w:r>
      <w:r>
        <w:t>«Сброс»</w:t>
      </w:r>
      <w:r>
        <w:rPr>
          <w:rFonts w:hint="default"/>
          <w:lang w:val="ru-RU"/>
        </w:rPr>
        <w:t>.</w:t>
      </w:r>
    </w:p>
    <w:p w14:paraId="17A980FD">
      <w:r>
        <w:t xml:space="preserve">В случае несоблюдения наложенных на параметр ограничений и/или некорректного формата введенного значения — поле, для которого нарушено условие, будет выделено красным цветом, а также будет выведена всплывающая подсказка с напоминанием наложенных ограничений на параметр, к которому относится поле, при этом плагин не даст начать построение. </w:t>
      </w:r>
    </w:p>
    <w:p w14:paraId="43CA2F12">
      <w:r>
        <w:t>Для решения проблем с корректностью ввода данных пользователю необходимо исправить значение подсвеченного поля на корректное значение, которое будет одновременно удовлетворять двум условиям: значение должно быть числовым и должно находиться в границах, которые заданы в блоке «</w:t>
      </w:r>
      <w:r>
        <w:rPr>
          <w:lang w:val="ru-RU"/>
        </w:rPr>
        <w:t>Название</w:t>
      </w:r>
      <w:r>
        <w:rPr>
          <w:rFonts w:hint="default"/>
          <w:lang w:val="ru-RU"/>
        </w:rPr>
        <w:t xml:space="preserve"> </w:t>
      </w:r>
      <w:r>
        <w:t>параметров», указанном на рисунке 7.1 для подсвеченного поля. На рисунке 7.2 продемонстрирована обработка некорректно введенного поля.</w:t>
      </w:r>
    </w:p>
    <w:p w14:paraId="621A3EA1">
      <w:pPr>
        <w:ind w:firstLine="0"/>
        <w:jc w:val="center"/>
      </w:pPr>
      <w:r>
        <w:drawing>
          <wp:inline distT="0" distB="0" distL="114300" distR="114300">
            <wp:extent cx="2274570" cy="2835910"/>
            <wp:effectExtent l="0" t="0" r="11430" b="5715"/>
            <wp:docPr id="21"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 3"/>
                    <pic:cNvPicPr>
                      <a:picLocks noChangeAspect="1"/>
                    </pic:cNvPicPr>
                  </pic:nvPicPr>
                  <pic:blipFill>
                    <a:blip r:embed="rId13"/>
                    <a:stretch>
                      <a:fillRect/>
                    </a:stretch>
                  </pic:blipFill>
                  <pic:spPr>
                    <a:xfrm>
                      <a:off x="0" y="0"/>
                      <a:ext cx="2274570" cy="2835910"/>
                    </a:xfrm>
                    <a:prstGeom prst="rect">
                      <a:avLst/>
                    </a:prstGeom>
                    <a:noFill/>
                    <a:ln>
                      <a:noFill/>
                    </a:ln>
                  </pic:spPr>
                </pic:pic>
              </a:graphicData>
            </a:graphic>
          </wp:inline>
        </w:drawing>
      </w:r>
    </w:p>
    <w:p w14:paraId="168D8A8A">
      <w:pPr>
        <w:ind w:firstLine="0"/>
        <w:jc w:val="center"/>
      </w:pPr>
      <w:r>
        <w:t>Рисунок 7.2 – Подсвечивание поля с ошибкой</w:t>
      </w:r>
    </w:p>
    <w:p w14:paraId="7BF62B0F">
      <w:pPr>
        <w:widowControl/>
        <w:autoSpaceDE/>
        <w:autoSpaceDN/>
        <w:spacing w:after="200" w:line="276" w:lineRule="auto"/>
        <w:ind w:firstLine="0"/>
        <w:jc w:val="left"/>
      </w:pPr>
      <w:r>
        <w:br w:type="page"/>
      </w:r>
    </w:p>
    <w:p w14:paraId="6E18B90A">
      <w:pPr>
        <w:pStyle w:val="2"/>
      </w:pPr>
      <w:bookmarkStart w:id="29" w:name="_Toc219137222"/>
      <w:r>
        <w:t>8 ОПИСАНИЕ ПРЕДМЕТА ПРОЕКТИРОВАНИЯ</w:t>
      </w:r>
      <w:bookmarkEnd w:id="29"/>
    </w:p>
    <w:p w14:paraId="457FA75A"/>
    <w:p w14:paraId="09E3A357">
      <w:r>
        <w:t>В соответствии с требованиями к испытаниям в ТЗ (Техническим Заданием) предусмотрены три вида испытаний: функциональное тестирование, модульное тестирование и нагрузочное тестирование.</w:t>
      </w:r>
    </w:p>
    <w:p w14:paraId="575C4654"/>
    <w:p w14:paraId="409285C6">
      <w:pPr>
        <w:pStyle w:val="3"/>
      </w:pPr>
      <w:bookmarkStart w:id="30" w:name="_Toc219137223"/>
      <w:r>
        <w:t>8.1 Функциональное тестирование</w:t>
      </w:r>
      <w:bookmarkEnd w:id="30"/>
    </w:p>
    <w:p w14:paraId="7ED7B457"/>
    <w:p w14:paraId="406295AF">
      <w:r>
        <w:t>Функциональное тестирование плагина «</w:t>
      </w:r>
      <w:r>
        <w:rPr>
          <w:lang w:val="ru-RU"/>
        </w:rPr>
        <w:t>Крепёжный Брус</w:t>
      </w:r>
      <w:r>
        <w:t>» проводилось в рабочей среде: запуск плагина, ввод параметров через пользовательский интерфейс и построение 3D-модели в САПР КОМПАС-3D. Цель тестирования — подтвердить корректность обработки ошибок при вводе данных, а также корректность построения модели при средних, минимальных и максимальных значениях параметров.</w:t>
      </w:r>
    </w:p>
    <w:p w14:paraId="5F5C253F">
      <w:r>
        <w:t>Плагин проверяет данные на корректность по двум условиям: числовой формат значения и соблюдение значением наложенных ограничений на параметр, для которого соответствующее значение задается, при этом границы, наложенные на параметр, могут меняться в случае, когда меняется значение параметра, который влияет на границы соответствующего параметра. На рисунке 8.1 представлена обработка поля, в которое введено текстовое значение. На рисунке 8.2 представлена обработка поля, в которое введено значение, не удовлетворяющее границам, заданным для параметра. На рисунках 8.3 и 8.4 представлена обработка поля, границы которого состоят в зависимости от значения другого параметра.</w:t>
      </w:r>
    </w:p>
    <w:p w14:paraId="4275D57D"/>
    <w:p w14:paraId="13E17BA7">
      <w:pPr>
        <w:ind w:left="0" w:leftChars="0" w:firstLine="0" w:firstLineChars="0"/>
        <w:jc w:val="center"/>
      </w:pPr>
      <w:r>
        <w:drawing>
          <wp:inline distT="0" distB="0" distL="114300" distR="114300">
            <wp:extent cx="4067175" cy="2232660"/>
            <wp:effectExtent l="0" t="0" r="12700" b="5715"/>
            <wp:docPr id="23"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 2"/>
                    <pic:cNvPicPr>
                      <a:picLocks noChangeAspect="1"/>
                    </pic:cNvPicPr>
                  </pic:nvPicPr>
                  <pic:blipFill>
                    <a:blip r:embed="rId14"/>
                    <a:stretch>
                      <a:fillRect/>
                    </a:stretch>
                  </pic:blipFill>
                  <pic:spPr>
                    <a:xfrm>
                      <a:off x="0" y="0"/>
                      <a:ext cx="4067175" cy="2232660"/>
                    </a:xfrm>
                    <a:prstGeom prst="rect">
                      <a:avLst/>
                    </a:prstGeom>
                    <a:noFill/>
                    <a:ln>
                      <a:noFill/>
                    </a:ln>
                  </pic:spPr>
                </pic:pic>
              </a:graphicData>
            </a:graphic>
          </wp:inline>
        </w:drawing>
      </w:r>
    </w:p>
    <w:p w14:paraId="55BCF73C">
      <w:pPr>
        <w:ind w:firstLine="0"/>
        <w:jc w:val="center"/>
      </w:pPr>
      <w:r>
        <w:t xml:space="preserve">Рисунок 8.1 – Подсвечивание поля </w:t>
      </w:r>
      <w:r>
        <w:rPr>
          <w:lang w:val="en-US"/>
        </w:rPr>
        <w:t>c</w:t>
      </w:r>
      <w:r>
        <w:t xml:space="preserve"> текстом</w:t>
      </w:r>
    </w:p>
    <w:p w14:paraId="3433144D">
      <w:pPr>
        <w:ind w:firstLine="0"/>
        <w:jc w:val="center"/>
      </w:pPr>
    </w:p>
    <w:p w14:paraId="6FD8576D">
      <w:pPr>
        <w:ind w:firstLine="0"/>
        <w:jc w:val="center"/>
      </w:pPr>
      <w:r>
        <w:drawing>
          <wp:inline distT="0" distB="0" distL="114300" distR="114300">
            <wp:extent cx="4048760" cy="2245360"/>
            <wp:effectExtent l="0" t="0" r="15240" b="8890"/>
            <wp:docPr id="24"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 3"/>
                    <pic:cNvPicPr>
                      <a:picLocks noChangeAspect="1"/>
                    </pic:cNvPicPr>
                  </pic:nvPicPr>
                  <pic:blipFill>
                    <a:blip r:embed="rId15"/>
                    <a:stretch>
                      <a:fillRect/>
                    </a:stretch>
                  </pic:blipFill>
                  <pic:spPr>
                    <a:xfrm>
                      <a:off x="0" y="0"/>
                      <a:ext cx="4048760" cy="2245360"/>
                    </a:xfrm>
                    <a:prstGeom prst="rect">
                      <a:avLst/>
                    </a:prstGeom>
                    <a:noFill/>
                    <a:ln>
                      <a:noFill/>
                    </a:ln>
                  </pic:spPr>
                </pic:pic>
              </a:graphicData>
            </a:graphic>
          </wp:inline>
        </w:drawing>
      </w:r>
    </w:p>
    <w:p w14:paraId="599EE902">
      <w:pPr>
        <w:ind w:firstLine="0"/>
        <w:jc w:val="center"/>
      </w:pPr>
      <w:r>
        <w:t xml:space="preserve">Рисунок 8.2 – Подсвечивание поля </w:t>
      </w:r>
      <w:r>
        <w:rPr>
          <w:lang w:val="en-US"/>
        </w:rPr>
        <w:t>c</w:t>
      </w:r>
      <w:r>
        <w:t xml:space="preserve"> текстом</w:t>
      </w:r>
    </w:p>
    <w:p w14:paraId="75CCA229">
      <w:pPr>
        <w:ind w:firstLine="0"/>
        <w:jc w:val="center"/>
      </w:pPr>
    </w:p>
    <w:p w14:paraId="5E5D1A42">
      <w:pPr>
        <w:ind w:firstLine="0"/>
        <w:jc w:val="center"/>
      </w:pPr>
      <w:r>
        <w:drawing>
          <wp:inline distT="0" distB="0" distL="114300" distR="114300">
            <wp:extent cx="4025265" cy="2233930"/>
            <wp:effectExtent l="0" t="0" r="6985" b="4445"/>
            <wp:docPr id="27"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 5"/>
                    <pic:cNvPicPr>
                      <a:picLocks noChangeAspect="1"/>
                    </pic:cNvPicPr>
                  </pic:nvPicPr>
                  <pic:blipFill>
                    <a:blip r:embed="rId16"/>
                    <a:stretch>
                      <a:fillRect/>
                    </a:stretch>
                  </pic:blipFill>
                  <pic:spPr>
                    <a:xfrm>
                      <a:off x="0" y="0"/>
                      <a:ext cx="4025265" cy="2233930"/>
                    </a:xfrm>
                    <a:prstGeom prst="rect">
                      <a:avLst/>
                    </a:prstGeom>
                    <a:noFill/>
                    <a:ln>
                      <a:noFill/>
                    </a:ln>
                  </pic:spPr>
                </pic:pic>
              </a:graphicData>
            </a:graphic>
          </wp:inline>
        </w:drawing>
      </w:r>
    </w:p>
    <w:p w14:paraId="0A7D5B67">
      <w:pPr>
        <w:ind w:firstLine="0"/>
        <w:jc w:val="center"/>
        <w:rPr>
          <w:rFonts w:hint="default"/>
          <w:lang w:val="ru-RU"/>
        </w:rPr>
      </w:pPr>
      <w:r>
        <w:t>Рисунок 8.3 – Поле параметра «</w:t>
      </w:r>
      <w:r>
        <w:rPr>
          <w:lang w:val="ru-RU"/>
        </w:rPr>
        <w:t>Диаметр</w:t>
      </w:r>
      <w:r>
        <w:rPr>
          <w:rFonts w:hint="default"/>
          <w:lang w:val="ru-RU"/>
        </w:rPr>
        <w:t xml:space="preserve"> отверстия</w:t>
      </w:r>
      <w:r>
        <w:t>» зависимое от параметра «</w:t>
      </w:r>
      <w:r>
        <w:rPr>
          <w:lang w:val="ru-RU"/>
        </w:rPr>
        <w:t>Ширины</w:t>
      </w:r>
      <w:r>
        <w:t>» (до изменения значения параметра «</w:t>
      </w:r>
      <w:r>
        <w:rPr>
          <w:lang w:val="ru-RU"/>
        </w:rPr>
        <w:t>Ширины</w:t>
      </w:r>
      <w:r>
        <w:t>»)</w:t>
      </w:r>
    </w:p>
    <w:p w14:paraId="61C36F48">
      <w:pPr>
        <w:ind w:firstLine="0"/>
        <w:jc w:val="center"/>
      </w:pPr>
      <w:r>
        <w:drawing>
          <wp:inline distT="0" distB="0" distL="114300" distR="114300">
            <wp:extent cx="5931535" cy="1980565"/>
            <wp:effectExtent l="0" t="0" r="5715" b="3810"/>
            <wp:docPr id="28"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 6"/>
                    <pic:cNvPicPr>
                      <a:picLocks noChangeAspect="1"/>
                    </pic:cNvPicPr>
                  </pic:nvPicPr>
                  <pic:blipFill>
                    <a:blip r:embed="rId17"/>
                    <a:stretch>
                      <a:fillRect/>
                    </a:stretch>
                  </pic:blipFill>
                  <pic:spPr>
                    <a:xfrm>
                      <a:off x="0" y="0"/>
                      <a:ext cx="5931535" cy="1980565"/>
                    </a:xfrm>
                    <a:prstGeom prst="rect">
                      <a:avLst/>
                    </a:prstGeom>
                    <a:noFill/>
                    <a:ln>
                      <a:noFill/>
                    </a:ln>
                  </pic:spPr>
                </pic:pic>
              </a:graphicData>
            </a:graphic>
          </wp:inline>
        </w:drawing>
      </w:r>
    </w:p>
    <w:p w14:paraId="21911917">
      <w:pPr>
        <w:ind w:firstLine="0"/>
        <w:jc w:val="center"/>
      </w:pPr>
      <w:r>
        <w:t>Рисунок 8.4 – Поле параметра «</w:t>
      </w:r>
      <w:r>
        <w:rPr>
          <w:lang w:val="ru-RU"/>
        </w:rPr>
        <w:t>Диаметр</w:t>
      </w:r>
      <w:r>
        <w:rPr>
          <w:rFonts w:hint="default"/>
          <w:lang w:val="ru-RU"/>
        </w:rPr>
        <w:t xml:space="preserve"> отверстия</w:t>
      </w:r>
      <w:r>
        <w:t>» зависимое от параметра «</w:t>
      </w:r>
      <w:r>
        <w:rPr>
          <w:lang w:val="ru-RU"/>
        </w:rPr>
        <w:t>Ширины</w:t>
      </w:r>
      <w:r>
        <w:t>» (после изменения значения параметра «</w:t>
      </w:r>
      <w:r>
        <w:rPr>
          <w:lang w:val="ru-RU"/>
        </w:rPr>
        <w:t>Ширины</w:t>
      </w:r>
      <w:r>
        <w:t>»)</w:t>
      </w:r>
    </w:p>
    <w:p w14:paraId="5F80F727">
      <w:pPr>
        <w:ind w:firstLine="0"/>
      </w:pPr>
    </w:p>
    <w:p w14:paraId="1B62B629">
      <w:r>
        <w:t>Далее были проведены построения модели при средних, минимальных и максимальных значениях параметров. Значения средних параметров представлены в таблице 8.1, значения минимальных в таблице 8.2, значения максимальных в таблице 8.3. На рисунках 8.5, 8.6 и 8.7, соответственно порядку, представлены результаты построения моделей.</w:t>
      </w:r>
    </w:p>
    <w:p w14:paraId="032AA6F9">
      <w:r>
        <w:t>Таблица 8.1 – Значения средних параметров для построения</w:t>
      </w:r>
    </w:p>
    <w:tbl>
      <w:tblPr>
        <w:tblStyle w:val="42"/>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5"/>
        <w:gridCol w:w="6700"/>
      </w:tblGrid>
      <w:tr w14:paraId="0A7CC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655" w:type="dxa"/>
            <w:tcBorders>
              <w:bottom w:val="single" w:color="auto" w:sz="0" w:space="0"/>
              <w:insideH w:val="single" w:sz="0" w:space="0"/>
            </w:tcBorders>
            <w:vAlign w:val="center"/>
          </w:tcPr>
          <w:p w14:paraId="16544C64">
            <w:pPr>
              <w:pStyle w:val="41"/>
              <w:spacing w:before="0" w:after="0" w:line="360" w:lineRule="auto"/>
              <w:contextualSpacing/>
              <w:jc w:val="center"/>
              <w:rPr>
                <w:rFonts w:ascii="Times New Roman" w:hAnsi="Times New Roman" w:cs="Times New Roman"/>
                <w:color w:val="000000" w:themeColor="text1"/>
                <w:sz w:val="28"/>
                <w:szCs w:val="28"/>
                <w:lang w:val="ru-RU"/>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Параметр</w:t>
            </w:r>
          </w:p>
        </w:tc>
        <w:tc>
          <w:tcPr>
            <w:tcW w:w="6700" w:type="dxa"/>
            <w:tcBorders>
              <w:bottom w:val="single" w:color="auto" w:sz="0" w:space="0"/>
              <w:insideH w:val="single" w:sz="0" w:space="0"/>
            </w:tcBorders>
            <w:vAlign w:val="center"/>
          </w:tcPr>
          <w:p w14:paraId="3B035912">
            <w:pPr>
              <w:pStyle w:val="41"/>
              <w:spacing w:before="0" w:after="0" w:line="360" w:lineRule="auto"/>
              <w:contextualSpacing/>
              <w:jc w:val="cente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Значение</w:t>
            </w:r>
            <w:r>
              <w:rPr>
                <w:rFonts w:ascii="Times New Roman" w:hAnsi="Times New Roman" w:cs="Times New Roman"/>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lang w:val="ru-RU"/>
                <w14:textFill>
                  <w14:solidFill>
                    <w14:schemeClr w14:val="tx1"/>
                  </w14:solidFill>
                </w14:textFill>
              </w:rPr>
              <w:t>мм)</w:t>
            </w:r>
          </w:p>
        </w:tc>
      </w:tr>
      <w:tr w14:paraId="5BFE2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5" w:type="dxa"/>
          </w:tcPr>
          <w:p w14:paraId="7135D68F">
            <w:pPr>
              <w:pStyle w:val="41"/>
              <w:spacing w:before="0" w:after="0" w:line="360" w:lineRule="auto"/>
              <w:contextualSpacing/>
              <w:jc w:val="center"/>
              <w:rPr>
                <w:rFonts w:ascii="Times New Roman" w:hAnsi="Times New Roman" w:cs="Times New Roman"/>
                <w:color w:val="000000" w:themeColor="text1"/>
                <w:sz w:val="28"/>
                <w:szCs w:val="28"/>
                <w:lang w:val="ru-RU"/>
                <w14:textFill>
                  <w14:solidFill>
                    <w14:schemeClr w14:val="tx1"/>
                  </w14:solidFill>
                </w14:textFill>
              </w:rPr>
            </w:pPr>
            <w:r>
              <w:rPr>
                <w:rStyle w:val="43"/>
                <w:rFonts w:ascii="Times New Roman" w:hAnsi="Times New Roman" w:cs="Times New Roman"/>
                <w:color w:val="000000" w:themeColor="text1"/>
                <w:sz w:val="28"/>
                <w:szCs w:val="28"/>
                <w:lang w:val="ru-RU"/>
                <w14:textFill>
                  <w14:solidFill>
                    <w14:schemeClr w14:val="tx1"/>
                  </w14:solidFill>
                </w14:textFill>
              </w:rPr>
              <w:t>Длина</w:t>
            </w:r>
          </w:p>
        </w:tc>
        <w:tc>
          <w:tcPr>
            <w:tcW w:w="6700" w:type="dxa"/>
          </w:tcPr>
          <w:p w14:paraId="397516F3">
            <w:pPr>
              <w:pStyle w:val="41"/>
              <w:spacing w:before="0" w:after="0" w:line="360" w:lineRule="auto"/>
              <w:contextualSpacing/>
              <w:jc w:val="center"/>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250</w:t>
            </w:r>
          </w:p>
        </w:tc>
      </w:tr>
      <w:tr w14:paraId="1A52F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5" w:type="dxa"/>
          </w:tcPr>
          <w:p w14:paraId="40AEF370">
            <w:pPr>
              <w:pStyle w:val="41"/>
              <w:spacing w:before="0" w:after="0" w:line="360" w:lineRule="auto"/>
              <w:contextualSpacing/>
              <w:jc w:val="center"/>
              <w:rPr>
                <w:rFonts w:ascii="Times New Roman" w:hAnsi="Times New Roman" w:cs="Times New Roman"/>
                <w:color w:val="000000" w:themeColor="text1"/>
                <w:sz w:val="28"/>
                <w:szCs w:val="28"/>
                <w:lang w:val="ru-RU"/>
                <w14:textFill>
                  <w14:solidFill>
                    <w14:schemeClr w14:val="tx1"/>
                  </w14:solidFill>
                </w14:textFill>
              </w:rPr>
            </w:pPr>
            <w:r>
              <w:rPr>
                <w:rStyle w:val="43"/>
                <w:rFonts w:ascii="Times New Roman" w:hAnsi="Times New Roman" w:cs="Times New Roman"/>
                <w:color w:val="000000" w:themeColor="text1"/>
                <w:sz w:val="28"/>
                <w:szCs w:val="28"/>
                <w:lang w:val="ru-RU"/>
                <w14:textFill>
                  <w14:solidFill>
                    <w14:schemeClr w14:val="tx1"/>
                  </w14:solidFill>
                </w14:textFill>
              </w:rPr>
              <w:t>Ширина</w:t>
            </w:r>
          </w:p>
        </w:tc>
        <w:tc>
          <w:tcPr>
            <w:tcW w:w="6700" w:type="dxa"/>
          </w:tcPr>
          <w:p w14:paraId="12BDE6FB">
            <w:pPr>
              <w:pStyle w:val="41"/>
              <w:spacing w:before="0" w:after="0" w:line="360" w:lineRule="auto"/>
              <w:contextualSpacing/>
              <w:jc w:val="center"/>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50</w:t>
            </w:r>
          </w:p>
        </w:tc>
      </w:tr>
      <w:tr w14:paraId="1158A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5" w:type="dxa"/>
          </w:tcPr>
          <w:p w14:paraId="7BB88296">
            <w:pPr>
              <w:pStyle w:val="41"/>
              <w:spacing w:before="0" w:after="0" w:line="360" w:lineRule="auto"/>
              <w:contextualSpacing/>
              <w:jc w:val="center"/>
              <w:rPr>
                <w:rFonts w:ascii="Times New Roman" w:hAnsi="Times New Roman" w:cs="Times New Roman"/>
                <w:color w:val="000000" w:themeColor="text1"/>
                <w:sz w:val="28"/>
                <w:szCs w:val="28"/>
                <w:lang w:val="ru-RU"/>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Толщина</w:t>
            </w:r>
          </w:p>
        </w:tc>
        <w:tc>
          <w:tcPr>
            <w:tcW w:w="6700" w:type="dxa"/>
          </w:tcPr>
          <w:p w14:paraId="70769C57">
            <w:pPr>
              <w:pStyle w:val="41"/>
              <w:spacing w:before="0" w:after="0" w:line="360" w:lineRule="auto"/>
              <w:contextualSpacing/>
              <w:jc w:val="center"/>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25</w:t>
            </w:r>
          </w:p>
        </w:tc>
      </w:tr>
      <w:tr w14:paraId="5DDF1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5" w:type="dxa"/>
          </w:tcPr>
          <w:p w14:paraId="11DF27FC">
            <w:pPr>
              <w:pStyle w:val="41"/>
              <w:spacing w:before="0" w:after="0" w:line="360" w:lineRule="auto"/>
              <w:contextualSpacing/>
              <w:jc w:val="center"/>
              <w:rPr>
                <w:rFonts w:hint="default" w:ascii="Times New Roman" w:hAnsi="Times New Roman" w:cs="Times New Roman"/>
                <w:color w:val="000000" w:themeColor="text1"/>
                <w:sz w:val="28"/>
                <w:szCs w:val="28"/>
                <w:lang w:val="ru-RU"/>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Диаметр</w:t>
            </w:r>
            <w:r>
              <w:rPr>
                <w:rFonts w:hint="default" w:ascii="Times New Roman" w:hAnsi="Times New Roman" w:cs="Times New Roman"/>
                <w:color w:val="000000" w:themeColor="text1"/>
                <w:sz w:val="28"/>
                <w:szCs w:val="28"/>
                <w:lang w:val="ru-RU"/>
                <w14:textFill>
                  <w14:solidFill>
                    <w14:schemeClr w14:val="tx1"/>
                  </w14:solidFill>
                </w14:textFill>
              </w:rPr>
              <w:t xml:space="preserve"> отверстия</w:t>
            </w:r>
          </w:p>
        </w:tc>
        <w:tc>
          <w:tcPr>
            <w:tcW w:w="6700" w:type="dxa"/>
          </w:tcPr>
          <w:p w14:paraId="390DB4D5">
            <w:pPr>
              <w:pStyle w:val="41"/>
              <w:spacing w:before="0" w:after="0" w:line="360" w:lineRule="auto"/>
              <w:contextualSpacing/>
              <w:jc w:val="center"/>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15</w:t>
            </w:r>
          </w:p>
        </w:tc>
      </w:tr>
      <w:tr w14:paraId="04192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5" w:type="dxa"/>
          </w:tcPr>
          <w:p w14:paraId="51AB0424">
            <w:pPr>
              <w:pStyle w:val="41"/>
              <w:spacing w:before="0" w:after="0" w:line="360" w:lineRule="auto"/>
              <w:contextualSpacing/>
              <w:jc w:val="center"/>
              <w:rPr>
                <w:rFonts w:hint="default" w:ascii="Times New Roman" w:hAnsi="Times New Roman" w:cs="Times New Roman"/>
                <w:color w:val="000000" w:themeColor="text1"/>
                <w:sz w:val="28"/>
                <w:szCs w:val="28"/>
                <w:lang w:val="ru-RU"/>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Ширина</w:t>
            </w:r>
            <w:r>
              <w:rPr>
                <w:rFonts w:hint="default" w:ascii="Times New Roman" w:hAnsi="Times New Roman" w:cs="Times New Roman"/>
                <w:color w:val="000000" w:themeColor="text1"/>
                <w:sz w:val="28"/>
                <w:szCs w:val="28"/>
                <w:lang w:val="ru-RU"/>
                <w14:textFill>
                  <w14:solidFill>
                    <w14:schemeClr w14:val="tx1"/>
                  </w14:solidFill>
                </w14:textFill>
              </w:rPr>
              <w:t xml:space="preserve"> паза</w:t>
            </w:r>
          </w:p>
        </w:tc>
        <w:tc>
          <w:tcPr>
            <w:tcW w:w="6700" w:type="dxa"/>
          </w:tcPr>
          <w:p w14:paraId="28CAB89D">
            <w:pPr>
              <w:pStyle w:val="41"/>
              <w:spacing w:before="0" w:after="0" w:line="360" w:lineRule="auto"/>
              <w:contextualSpacing/>
              <w:jc w:val="center"/>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12,5</w:t>
            </w:r>
          </w:p>
        </w:tc>
      </w:tr>
      <w:tr w14:paraId="4E6CD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5" w:type="dxa"/>
          </w:tcPr>
          <w:p w14:paraId="544EF613">
            <w:pPr>
              <w:pStyle w:val="41"/>
              <w:spacing w:before="0" w:after="0" w:line="360" w:lineRule="auto"/>
              <w:contextualSpacing/>
              <w:jc w:val="center"/>
              <w:rPr>
                <w:rStyle w:val="43"/>
                <w:rFonts w:hint="default" w:ascii="Times New Roman" w:hAnsi="Times New Roman" w:cs="Times New Roman"/>
                <w:color w:val="000000" w:themeColor="text1"/>
                <w:sz w:val="28"/>
                <w:szCs w:val="28"/>
                <w:lang w:val="ru-RU"/>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Глубина</w:t>
            </w:r>
            <w:r>
              <w:rPr>
                <w:rFonts w:hint="default" w:ascii="Times New Roman" w:hAnsi="Times New Roman" w:cs="Times New Roman"/>
                <w:color w:val="000000" w:themeColor="text1"/>
                <w:sz w:val="28"/>
                <w:szCs w:val="28"/>
                <w:lang w:val="ru-RU"/>
                <w14:textFill>
                  <w14:solidFill>
                    <w14:schemeClr w14:val="tx1"/>
                  </w14:solidFill>
                </w14:textFill>
              </w:rPr>
              <w:t xml:space="preserve"> паза</w:t>
            </w:r>
          </w:p>
        </w:tc>
        <w:tc>
          <w:tcPr>
            <w:tcW w:w="6700" w:type="dxa"/>
          </w:tcPr>
          <w:p w14:paraId="74432199">
            <w:pPr>
              <w:pStyle w:val="41"/>
              <w:spacing w:before="0" w:after="0" w:line="360" w:lineRule="auto"/>
              <w:contextualSpacing/>
              <w:jc w:val="center"/>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10</w:t>
            </w:r>
          </w:p>
        </w:tc>
      </w:tr>
    </w:tbl>
    <w:p w14:paraId="20407F98">
      <w:r>
        <w:t xml:space="preserve"> </w:t>
      </w:r>
    </w:p>
    <w:p w14:paraId="7CEFDF8E">
      <w:pPr>
        <w:ind w:firstLine="0"/>
      </w:pPr>
    </w:p>
    <w:p w14:paraId="1905439C"/>
    <w:p w14:paraId="6FD0DA5B"/>
    <w:p w14:paraId="6FFF6590"/>
    <w:p w14:paraId="35E56184">
      <w:pPr>
        <w:ind w:left="0" w:leftChars="0" w:firstLine="0" w:firstLineChars="0"/>
      </w:pPr>
    </w:p>
    <w:p w14:paraId="3BC7898E">
      <w:r>
        <w:t>Таблица 8.2 – Значения минимальных параметров для построения</w:t>
      </w:r>
    </w:p>
    <w:tbl>
      <w:tblPr>
        <w:tblStyle w:val="42"/>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5"/>
        <w:gridCol w:w="6700"/>
      </w:tblGrid>
      <w:tr w14:paraId="13D4C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655" w:type="dxa"/>
            <w:tcBorders>
              <w:bottom w:val="single" w:color="auto" w:sz="0" w:space="0"/>
              <w:insideH w:val="single" w:sz="0" w:space="0"/>
            </w:tcBorders>
            <w:vAlign w:val="center"/>
          </w:tcPr>
          <w:p w14:paraId="70F4E380">
            <w:pPr>
              <w:pStyle w:val="41"/>
              <w:spacing w:before="0" w:after="0" w:line="360" w:lineRule="auto"/>
              <w:contextualSpacing/>
              <w:jc w:val="center"/>
              <w:rPr>
                <w:rFonts w:ascii="Times New Roman" w:hAnsi="Times New Roman" w:cs="Times New Roman"/>
                <w:color w:val="000000" w:themeColor="text1"/>
                <w:sz w:val="28"/>
                <w:szCs w:val="28"/>
                <w:lang w:val="ru-RU"/>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Параметр</w:t>
            </w:r>
          </w:p>
        </w:tc>
        <w:tc>
          <w:tcPr>
            <w:tcW w:w="6700" w:type="dxa"/>
            <w:tcBorders>
              <w:bottom w:val="single" w:color="auto" w:sz="0" w:space="0"/>
              <w:insideH w:val="single" w:sz="0" w:space="0"/>
            </w:tcBorders>
            <w:vAlign w:val="center"/>
          </w:tcPr>
          <w:p w14:paraId="7DC89A4F">
            <w:pPr>
              <w:pStyle w:val="41"/>
              <w:spacing w:before="0" w:after="0" w:line="360" w:lineRule="auto"/>
              <w:contextualSpacing/>
              <w:jc w:val="cente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Значение</w:t>
            </w:r>
            <w:r>
              <w:rPr>
                <w:rFonts w:ascii="Times New Roman" w:hAnsi="Times New Roman" w:cs="Times New Roman"/>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lang w:val="ru-RU"/>
                <w14:textFill>
                  <w14:solidFill>
                    <w14:schemeClr w14:val="tx1"/>
                  </w14:solidFill>
                </w14:textFill>
              </w:rPr>
              <w:t>мм)</w:t>
            </w:r>
          </w:p>
        </w:tc>
      </w:tr>
      <w:tr w14:paraId="7E61D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5" w:type="dxa"/>
            <w:vAlign w:val="top"/>
          </w:tcPr>
          <w:p w14:paraId="66348BC4">
            <w:pPr>
              <w:pStyle w:val="41"/>
              <w:spacing w:before="0" w:after="0" w:line="360" w:lineRule="auto"/>
              <w:ind w:left="0" w:leftChars="0" w:firstLine="0" w:firstLineChars="0"/>
              <w:contextualSpacing/>
              <w:jc w:val="center"/>
              <w:rPr>
                <w:rFonts w:ascii="Times New Roman" w:hAnsi="Times New Roman" w:cs="Times New Roman"/>
                <w:color w:val="000000" w:themeColor="text1"/>
                <w:sz w:val="28"/>
                <w:szCs w:val="28"/>
                <w:lang w:val="ru-RU"/>
                <w14:textFill>
                  <w14:solidFill>
                    <w14:schemeClr w14:val="tx1"/>
                  </w14:solidFill>
                </w14:textFill>
              </w:rPr>
            </w:pPr>
            <w:r>
              <w:rPr>
                <w:rStyle w:val="43"/>
                <w:rFonts w:ascii="Times New Roman" w:hAnsi="Times New Roman" w:cs="Times New Roman"/>
                <w:color w:val="000000" w:themeColor="text1"/>
                <w:sz w:val="28"/>
                <w:szCs w:val="28"/>
                <w:lang w:val="ru-RU"/>
                <w14:textFill>
                  <w14:solidFill>
                    <w14:schemeClr w14:val="tx1"/>
                  </w14:solidFill>
                </w14:textFill>
              </w:rPr>
              <w:t>Длина</w:t>
            </w:r>
          </w:p>
        </w:tc>
        <w:tc>
          <w:tcPr>
            <w:tcW w:w="6700" w:type="dxa"/>
          </w:tcPr>
          <w:p w14:paraId="08E2C30F">
            <w:pPr>
              <w:pStyle w:val="41"/>
              <w:spacing w:before="0" w:after="0" w:line="360" w:lineRule="auto"/>
              <w:contextualSpacing/>
              <w:jc w:val="center"/>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50</w:t>
            </w:r>
          </w:p>
        </w:tc>
      </w:tr>
      <w:tr w14:paraId="76B4A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5" w:type="dxa"/>
            <w:vAlign w:val="top"/>
          </w:tcPr>
          <w:p w14:paraId="0B5AFA71">
            <w:pPr>
              <w:pStyle w:val="41"/>
              <w:spacing w:before="0" w:after="0" w:line="360" w:lineRule="auto"/>
              <w:ind w:left="0" w:leftChars="0" w:firstLine="0" w:firstLineChars="0"/>
              <w:contextualSpacing/>
              <w:jc w:val="center"/>
              <w:rPr>
                <w:rFonts w:ascii="Times New Roman" w:hAnsi="Times New Roman" w:cs="Times New Roman"/>
                <w:color w:val="000000" w:themeColor="text1"/>
                <w:sz w:val="28"/>
                <w:szCs w:val="28"/>
                <w:lang w:val="ru-RU"/>
                <w14:textFill>
                  <w14:solidFill>
                    <w14:schemeClr w14:val="tx1"/>
                  </w14:solidFill>
                </w14:textFill>
              </w:rPr>
            </w:pPr>
            <w:r>
              <w:rPr>
                <w:rStyle w:val="43"/>
                <w:rFonts w:ascii="Times New Roman" w:hAnsi="Times New Roman" w:cs="Times New Roman"/>
                <w:color w:val="000000" w:themeColor="text1"/>
                <w:sz w:val="28"/>
                <w:szCs w:val="28"/>
                <w:lang w:val="ru-RU"/>
                <w14:textFill>
                  <w14:solidFill>
                    <w14:schemeClr w14:val="tx1"/>
                  </w14:solidFill>
                </w14:textFill>
              </w:rPr>
              <w:t>Ширина</w:t>
            </w:r>
          </w:p>
        </w:tc>
        <w:tc>
          <w:tcPr>
            <w:tcW w:w="6700" w:type="dxa"/>
          </w:tcPr>
          <w:p w14:paraId="3C46799F">
            <w:pPr>
              <w:pStyle w:val="41"/>
              <w:spacing w:before="0" w:after="0" w:line="360" w:lineRule="auto"/>
              <w:contextualSpacing/>
              <w:jc w:val="center"/>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20</w:t>
            </w:r>
          </w:p>
        </w:tc>
      </w:tr>
      <w:tr w14:paraId="6DD7D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5" w:type="dxa"/>
            <w:vAlign w:val="top"/>
          </w:tcPr>
          <w:p w14:paraId="0B9AD670">
            <w:pPr>
              <w:pStyle w:val="41"/>
              <w:spacing w:before="0" w:after="0" w:line="360" w:lineRule="auto"/>
              <w:ind w:left="0" w:leftChars="0" w:firstLine="0" w:firstLineChars="0"/>
              <w:contextualSpacing/>
              <w:jc w:val="center"/>
              <w:rPr>
                <w:rFonts w:ascii="Times New Roman" w:hAnsi="Times New Roman" w:cs="Times New Roman"/>
                <w:color w:val="000000" w:themeColor="text1"/>
                <w:sz w:val="28"/>
                <w:szCs w:val="28"/>
                <w:lang w:val="ru-RU"/>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Толщина</w:t>
            </w:r>
          </w:p>
        </w:tc>
        <w:tc>
          <w:tcPr>
            <w:tcW w:w="6700" w:type="dxa"/>
          </w:tcPr>
          <w:p w14:paraId="4E214819">
            <w:pPr>
              <w:pStyle w:val="41"/>
              <w:spacing w:before="0" w:after="0" w:line="360" w:lineRule="auto"/>
              <w:contextualSpacing/>
              <w:jc w:val="center"/>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10</w:t>
            </w:r>
          </w:p>
        </w:tc>
      </w:tr>
      <w:tr w14:paraId="62FB0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5" w:type="dxa"/>
            <w:vAlign w:val="top"/>
          </w:tcPr>
          <w:p w14:paraId="0C5B2984">
            <w:pPr>
              <w:pStyle w:val="41"/>
              <w:spacing w:before="0" w:after="0" w:line="360" w:lineRule="auto"/>
              <w:ind w:left="0" w:leftChars="0" w:firstLine="0" w:firstLineChars="0"/>
              <w:contextualSpacing/>
              <w:jc w:val="cente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Диаметр</w:t>
            </w:r>
            <w:r>
              <w:rPr>
                <w:rFonts w:hint="default" w:ascii="Times New Roman" w:hAnsi="Times New Roman" w:cs="Times New Roman"/>
                <w:color w:val="000000" w:themeColor="text1"/>
                <w:sz w:val="28"/>
                <w:szCs w:val="28"/>
                <w:lang w:val="ru-RU"/>
                <w14:textFill>
                  <w14:solidFill>
                    <w14:schemeClr w14:val="tx1"/>
                  </w14:solidFill>
                </w14:textFill>
              </w:rPr>
              <w:t xml:space="preserve"> отверстия</w:t>
            </w:r>
          </w:p>
        </w:tc>
        <w:tc>
          <w:tcPr>
            <w:tcW w:w="6700" w:type="dxa"/>
          </w:tcPr>
          <w:p w14:paraId="20547436">
            <w:pPr>
              <w:pStyle w:val="41"/>
              <w:spacing w:before="0" w:after="0" w:line="360" w:lineRule="auto"/>
              <w:contextualSpacing/>
              <w:jc w:val="center"/>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5</w:t>
            </w:r>
          </w:p>
        </w:tc>
      </w:tr>
      <w:tr w14:paraId="62A16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5" w:type="dxa"/>
            <w:vAlign w:val="top"/>
          </w:tcPr>
          <w:p w14:paraId="53F4AC60">
            <w:pPr>
              <w:pStyle w:val="41"/>
              <w:spacing w:before="0" w:after="0" w:line="360" w:lineRule="auto"/>
              <w:ind w:left="0" w:leftChars="0" w:firstLine="0" w:firstLineChars="0"/>
              <w:contextualSpacing/>
              <w:jc w:val="cente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Ширина</w:t>
            </w:r>
            <w:r>
              <w:rPr>
                <w:rFonts w:hint="default" w:ascii="Times New Roman" w:hAnsi="Times New Roman" w:cs="Times New Roman"/>
                <w:color w:val="000000" w:themeColor="text1"/>
                <w:sz w:val="28"/>
                <w:szCs w:val="28"/>
                <w:lang w:val="ru-RU"/>
                <w14:textFill>
                  <w14:solidFill>
                    <w14:schemeClr w14:val="tx1"/>
                  </w14:solidFill>
                </w14:textFill>
              </w:rPr>
              <w:t xml:space="preserve"> паза</w:t>
            </w:r>
          </w:p>
        </w:tc>
        <w:tc>
          <w:tcPr>
            <w:tcW w:w="6700" w:type="dxa"/>
          </w:tcPr>
          <w:p w14:paraId="6C85C347">
            <w:pPr>
              <w:pStyle w:val="41"/>
              <w:spacing w:before="0" w:after="0" w:line="360" w:lineRule="auto"/>
              <w:contextualSpacing/>
              <w:jc w:val="center"/>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5</w:t>
            </w:r>
          </w:p>
        </w:tc>
      </w:tr>
      <w:tr w14:paraId="360EC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5" w:type="dxa"/>
            <w:vAlign w:val="top"/>
          </w:tcPr>
          <w:p w14:paraId="64830237">
            <w:pPr>
              <w:pStyle w:val="41"/>
              <w:spacing w:before="0" w:after="0" w:line="360" w:lineRule="auto"/>
              <w:ind w:left="0" w:leftChars="0" w:firstLine="0" w:firstLineChars="0"/>
              <w:contextualSpacing/>
              <w:jc w:val="center"/>
              <w:rPr>
                <w:rStyle w:val="43"/>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Глубина</w:t>
            </w:r>
            <w:r>
              <w:rPr>
                <w:rFonts w:hint="default" w:ascii="Times New Roman" w:hAnsi="Times New Roman" w:cs="Times New Roman"/>
                <w:color w:val="000000" w:themeColor="text1"/>
                <w:sz w:val="28"/>
                <w:szCs w:val="28"/>
                <w:lang w:val="ru-RU"/>
                <w14:textFill>
                  <w14:solidFill>
                    <w14:schemeClr w14:val="tx1"/>
                  </w14:solidFill>
                </w14:textFill>
              </w:rPr>
              <w:t xml:space="preserve"> паза</w:t>
            </w:r>
          </w:p>
        </w:tc>
        <w:tc>
          <w:tcPr>
            <w:tcW w:w="6700" w:type="dxa"/>
          </w:tcPr>
          <w:p w14:paraId="10F8DBA3">
            <w:pPr>
              <w:pStyle w:val="41"/>
              <w:spacing w:before="0" w:after="0" w:line="360" w:lineRule="auto"/>
              <w:contextualSpacing/>
              <w:jc w:val="center"/>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5</w:t>
            </w:r>
          </w:p>
        </w:tc>
      </w:tr>
    </w:tbl>
    <w:p w14:paraId="18E2B67B"/>
    <w:p w14:paraId="431D4EE4">
      <w:r>
        <w:t>Таблица 8.3 – Значения максимальных параметров для построения</w:t>
      </w:r>
    </w:p>
    <w:tbl>
      <w:tblPr>
        <w:tblStyle w:val="42"/>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5"/>
        <w:gridCol w:w="6700"/>
      </w:tblGrid>
      <w:tr w14:paraId="50850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655" w:type="dxa"/>
            <w:tcBorders>
              <w:bottom w:val="single" w:color="auto" w:sz="0" w:space="0"/>
              <w:insideH w:val="single" w:sz="0" w:space="0"/>
            </w:tcBorders>
            <w:vAlign w:val="center"/>
          </w:tcPr>
          <w:p w14:paraId="56686814">
            <w:pPr>
              <w:pStyle w:val="41"/>
              <w:spacing w:before="0" w:after="0" w:line="360" w:lineRule="auto"/>
              <w:contextualSpacing/>
              <w:jc w:val="center"/>
              <w:rPr>
                <w:rFonts w:ascii="Times New Roman" w:hAnsi="Times New Roman" w:cs="Times New Roman"/>
                <w:color w:val="000000" w:themeColor="text1"/>
                <w:sz w:val="28"/>
                <w:szCs w:val="28"/>
                <w:lang w:val="ru-RU"/>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Параметр</w:t>
            </w:r>
          </w:p>
        </w:tc>
        <w:tc>
          <w:tcPr>
            <w:tcW w:w="6700" w:type="dxa"/>
            <w:tcBorders>
              <w:bottom w:val="single" w:color="auto" w:sz="0" w:space="0"/>
              <w:insideH w:val="single" w:sz="0" w:space="0"/>
            </w:tcBorders>
            <w:vAlign w:val="center"/>
          </w:tcPr>
          <w:p w14:paraId="7E6DACA4">
            <w:pPr>
              <w:pStyle w:val="41"/>
              <w:spacing w:before="0" w:after="0" w:line="360" w:lineRule="auto"/>
              <w:contextualSpacing/>
              <w:jc w:val="cente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Значение</w:t>
            </w:r>
            <w:r>
              <w:rPr>
                <w:rFonts w:ascii="Times New Roman" w:hAnsi="Times New Roman" w:cs="Times New Roman"/>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lang w:val="ru-RU"/>
                <w14:textFill>
                  <w14:solidFill>
                    <w14:schemeClr w14:val="tx1"/>
                  </w14:solidFill>
                </w14:textFill>
              </w:rPr>
              <w:t>мм)</w:t>
            </w:r>
          </w:p>
        </w:tc>
      </w:tr>
      <w:tr w14:paraId="29484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5" w:type="dxa"/>
            <w:vAlign w:val="top"/>
          </w:tcPr>
          <w:p w14:paraId="1A59AD3D">
            <w:pPr>
              <w:pStyle w:val="41"/>
              <w:spacing w:before="0" w:after="0" w:line="360" w:lineRule="auto"/>
              <w:ind w:left="0" w:leftChars="0" w:firstLine="0" w:firstLineChars="0"/>
              <w:contextualSpacing/>
              <w:jc w:val="center"/>
              <w:rPr>
                <w:rFonts w:ascii="Times New Roman" w:hAnsi="Times New Roman" w:cs="Times New Roman"/>
                <w:color w:val="000000" w:themeColor="text1"/>
                <w:sz w:val="28"/>
                <w:szCs w:val="28"/>
                <w:lang w:val="ru-RU"/>
                <w14:textFill>
                  <w14:solidFill>
                    <w14:schemeClr w14:val="tx1"/>
                  </w14:solidFill>
                </w14:textFill>
              </w:rPr>
            </w:pPr>
            <w:r>
              <w:rPr>
                <w:rStyle w:val="43"/>
                <w:rFonts w:ascii="Times New Roman" w:hAnsi="Times New Roman" w:cs="Times New Roman"/>
                <w:color w:val="000000" w:themeColor="text1"/>
                <w:sz w:val="28"/>
                <w:szCs w:val="28"/>
                <w:lang w:val="ru-RU"/>
                <w14:textFill>
                  <w14:solidFill>
                    <w14:schemeClr w14:val="tx1"/>
                  </w14:solidFill>
                </w14:textFill>
              </w:rPr>
              <w:t>Длина</w:t>
            </w:r>
          </w:p>
        </w:tc>
        <w:tc>
          <w:tcPr>
            <w:tcW w:w="6700" w:type="dxa"/>
          </w:tcPr>
          <w:p w14:paraId="7D57B85A">
            <w:pPr>
              <w:pStyle w:val="41"/>
              <w:spacing w:before="0" w:after="0" w:line="360" w:lineRule="auto"/>
              <w:contextualSpacing/>
              <w:jc w:val="center"/>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500</w:t>
            </w:r>
          </w:p>
        </w:tc>
      </w:tr>
      <w:tr w14:paraId="03DA2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5" w:type="dxa"/>
            <w:vAlign w:val="top"/>
          </w:tcPr>
          <w:p w14:paraId="54082EAB">
            <w:pPr>
              <w:pStyle w:val="41"/>
              <w:spacing w:before="0" w:after="0" w:line="360" w:lineRule="auto"/>
              <w:ind w:left="0" w:leftChars="0" w:firstLine="0" w:firstLineChars="0"/>
              <w:contextualSpacing/>
              <w:jc w:val="center"/>
              <w:rPr>
                <w:rFonts w:ascii="Times New Roman" w:hAnsi="Times New Roman" w:cs="Times New Roman"/>
                <w:color w:val="000000" w:themeColor="text1"/>
                <w:sz w:val="28"/>
                <w:szCs w:val="28"/>
                <w:lang w:val="ru-RU"/>
                <w14:textFill>
                  <w14:solidFill>
                    <w14:schemeClr w14:val="tx1"/>
                  </w14:solidFill>
                </w14:textFill>
              </w:rPr>
            </w:pPr>
            <w:r>
              <w:rPr>
                <w:rStyle w:val="43"/>
                <w:rFonts w:ascii="Times New Roman" w:hAnsi="Times New Roman" w:cs="Times New Roman"/>
                <w:color w:val="000000" w:themeColor="text1"/>
                <w:sz w:val="28"/>
                <w:szCs w:val="28"/>
                <w:lang w:val="ru-RU"/>
                <w14:textFill>
                  <w14:solidFill>
                    <w14:schemeClr w14:val="tx1"/>
                  </w14:solidFill>
                </w14:textFill>
              </w:rPr>
              <w:t>Ширина</w:t>
            </w:r>
          </w:p>
        </w:tc>
        <w:tc>
          <w:tcPr>
            <w:tcW w:w="6700" w:type="dxa"/>
          </w:tcPr>
          <w:p w14:paraId="58F32B8A">
            <w:pPr>
              <w:pStyle w:val="41"/>
              <w:spacing w:before="0" w:after="0" w:line="360" w:lineRule="auto"/>
              <w:contextualSpacing/>
              <w:jc w:val="center"/>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100</w:t>
            </w:r>
          </w:p>
        </w:tc>
      </w:tr>
      <w:tr w14:paraId="19D8C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5" w:type="dxa"/>
            <w:vAlign w:val="top"/>
          </w:tcPr>
          <w:p w14:paraId="637D6B79">
            <w:pPr>
              <w:pStyle w:val="41"/>
              <w:spacing w:before="0" w:after="0" w:line="360" w:lineRule="auto"/>
              <w:ind w:left="0" w:leftChars="0" w:firstLine="0" w:firstLineChars="0"/>
              <w:contextualSpacing/>
              <w:jc w:val="center"/>
              <w:rPr>
                <w:rFonts w:ascii="Times New Roman" w:hAnsi="Times New Roman" w:cs="Times New Roman"/>
                <w:color w:val="000000" w:themeColor="text1"/>
                <w:sz w:val="28"/>
                <w:szCs w:val="28"/>
                <w:lang w:val="ru-RU"/>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Толщина</w:t>
            </w:r>
          </w:p>
        </w:tc>
        <w:tc>
          <w:tcPr>
            <w:tcW w:w="6700" w:type="dxa"/>
          </w:tcPr>
          <w:p w14:paraId="5D90DF71">
            <w:pPr>
              <w:pStyle w:val="41"/>
              <w:spacing w:before="0" w:after="0" w:line="360" w:lineRule="auto"/>
              <w:contextualSpacing/>
              <w:jc w:val="cente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50</w:t>
            </w:r>
          </w:p>
        </w:tc>
      </w:tr>
      <w:tr w14:paraId="46132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5" w:type="dxa"/>
            <w:vAlign w:val="top"/>
          </w:tcPr>
          <w:p w14:paraId="2D5A9845">
            <w:pPr>
              <w:pStyle w:val="41"/>
              <w:spacing w:before="0" w:after="0" w:line="360" w:lineRule="auto"/>
              <w:ind w:left="0" w:leftChars="0" w:firstLine="0" w:firstLineChars="0"/>
              <w:contextualSpacing/>
              <w:jc w:val="cente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Диаметр</w:t>
            </w:r>
            <w:r>
              <w:rPr>
                <w:rFonts w:hint="default" w:ascii="Times New Roman" w:hAnsi="Times New Roman" w:cs="Times New Roman"/>
                <w:color w:val="000000" w:themeColor="text1"/>
                <w:sz w:val="28"/>
                <w:szCs w:val="28"/>
                <w:lang w:val="ru-RU"/>
                <w14:textFill>
                  <w14:solidFill>
                    <w14:schemeClr w14:val="tx1"/>
                  </w14:solidFill>
                </w14:textFill>
              </w:rPr>
              <w:t xml:space="preserve"> отверстия</w:t>
            </w:r>
          </w:p>
        </w:tc>
        <w:tc>
          <w:tcPr>
            <w:tcW w:w="6700" w:type="dxa"/>
          </w:tcPr>
          <w:p w14:paraId="07904E29">
            <w:pPr>
              <w:pStyle w:val="41"/>
              <w:spacing w:before="0" w:after="0" w:line="360" w:lineRule="auto"/>
              <w:contextualSpacing/>
              <w:jc w:val="center"/>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30</w:t>
            </w:r>
          </w:p>
        </w:tc>
      </w:tr>
      <w:tr w14:paraId="7A22F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5" w:type="dxa"/>
            <w:vAlign w:val="top"/>
          </w:tcPr>
          <w:p w14:paraId="68908810">
            <w:pPr>
              <w:pStyle w:val="41"/>
              <w:spacing w:before="0" w:after="0" w:line="360" w:lineRule="auto"/>
              <w:ind w:left="0" w:leftChars="0" w:firstLine="0" w:firstLineChars="0"/>
              <w:contextualSpacing/>
              <w:jc w:val="cente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Ширина</w:t>
            </w:r>
            <w:r>
              <w:rPr>
                <w:rFonts w:hint="default" w:ascii="Times New Roman" w:hAnsi="Times New Roman" w:cs="Times New Roman"/>
                <w:color w:val="000000" w:themeColor="text1"/>
                <w:sz w:val="28"/>
                <w:szCs w:val="28"/>
                <w:lang w:val="ru-RU"/>
                <w14:textFill>
                  <w14:solidFill>
                    <w14:schemeClr w14:val="tx1"/>
                  </w14:solidFill>
                </w14:textFill>
              </w:rPr>
              <w:t xml:space="preserve"> паза</w:t>
            </w:r>
          </w:p>
        </w:tc>
        <w:tc>
          <w:tcPr>
            <w:tcW w:w="6700" w:type="dxa"/>
          </w:tcPr>
          <w:p w14:paraId="0BC0AFBF">
            <w:pPr>
              <w:pStyle w:val="41"/>
              <w:spacing w:before="0" w:after="0" w:line="360" w:lineRule="auto"/>
              <w:contextualSpacing/>
              <w:jc w:val="center"/>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25</w:t>
            </w:r>
          </w:p>
        </w:tc>
      </w:tr>
      <w:tr w14:paraId="784F1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5" w:type="dxa"/>
            <w:vAlign w:val="top"/>
          </w:tcPr>
          <w:p w14:paraId="2A2C2630">
            <w:pPr>
              <w:pStyle w:val="41"/>
              <w:spacing w:before="0" w:after="0" w:line="360" w:lineRule="auto"/>
              <w:ind w:left="0" w:leftChars="0" w:firstLine="0" w:firstLineChars="0"/>
              <w:contextualSpacing/>
              <w:jc w:val="center"/>
              <w:rPr>
                <w:rStyle w:val="43"/>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Глубина</w:t>
            </w:r>
            <w:r>
              <w:rPr>
                <w:rFonts w:hint="default" w:ascii="Times New Roman" w:hAnsi="Times New Roman" w:cs="Times New Roman"/>
                <w:color w:val="000000" w:themeColor="text1"/>
                <w:sz w:val="28"/>
                <w:szCs w:val="28"/>
                <w:lang w:val="ru-RU"/>
                <w14:textFill>
                  <w14:solidFill>
                    <w14:schemeClr w14:val="tx1"/>
                  </w14:solidFill>
                </w14:textFill>
              </w:rPr>
              <w:t xml:space="preserve"> паза</w:t>
            </w:r>
          </w:p>
        </w:tc>
        <w:tc>
          <w:tcPr>
            <w:tcW w:w="6700" w:type="dxa"/>
          </w:tcPr>
          <w:p w14:paraId="7AC1CFD5">
            <w:pPr>
              <w:pStyle w:val="41"/>
              <w:spacing w:before="0" w:after="0" w:line="360" w:lineRule="auto"/>
              <w:contextualSpacing/>
              <w:jc w:val="center"/>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20</w:t>
            </w:r>
          </w:p>
        </w:tc>
      </w:tr>
    </w:tbl>
    <w:p w14:paraId="6C122B33">
      <w:pPr>
        <w:ind w:firstLine="0"/>
      </w:pPr>
    </w:p>
    <w:p w14:paraId="2630E24C">
      <w:pPr>
        <w:ind w:firstLine="0"/>
        <w:jc w:val="center"/>
      </w:pPr>
      <w:r>
        <w:drawing>
          <wp:inline distT="0" distB="0" distL="114300" distR="114300">
            <wp:extent cx="3956685" cy="2397125"/>
            <wp:effectExtent l="0" t="0" r="12065" b="0"/>
            <wp:docPr id="32"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 10"/>
                    <pic:cNvPicPr>
                      <a:picLocks noChangeAspect="1"/>
                    </pic:cNvPicPr>
                  </pic:nvPicPr>
                  <pic:blipFill>
                    <a:blip r:embed="rId18"/>
                    <a:stretch>
                      <a:fillRect/>
                    </a:stretch>
                  </pic:blipFill>
                  <pic:spPr>
                    <a:xfrm>
                      <a:off x="0" y="0"/>
                      <a:ext cx="3956685" cy="2397125"/>
                    </a:xfrm>
                    <a:prstGeom prst="rect">
                      <a:avLst/>
                    </a:prstGeom>
                    <a:noFill/>
                    <a:ln>
                      <a:noFill/>
                    </a:ln>
                  </pic:spPr>
                </pic:pic>
              </a:graphicData>
            </a:graphic>
          </wp:inline>
        </w:drawing>
      </w:r>
    </w:p>
    <w:p w14:paraId="794C6363">
      <w:pPr>
        <w:ind w:firstLine="0"/>
        <w:jc w:val="center"/>
      </w:pPr>
      <w:r>
        <w:t>Рисунок 8.5 – Результат построения при средних значениях</w:t>
      </w:r>
    </w:p>
    <w:p w14:paraId="564008CB">
      <w:pPr>
        <w:ind w:firstLine="0"/>
        <w:jc w:val="center"/>
        <w:rPr>
          <w:lang w:val="en-US"/>
        </w:rPr>
      </w:pPr>
      <w:r>
        <w:drawing>
          <wp:inline distT="0" distB="0" distL="114300" distR="114300">
            <wp:extent cx="3016250" cy="3298825"/>
            <wp:effectExtent l="0" t="0" r="0" b="3175"/>
            <wp:docPr id="30"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 8"/>
                    <pic:cNvPicPr>
                      <a:picLocks noChangeAspect="1"/>
                    </pic:cNvPicPr>
                  </pic:nvPicPr>
                  <pic:blipFill>
                    <a:blip r:embed="rId19"/>
                    <a:stretch>
                      <a:fillRect/>
                    </a:stretch>
                  </pic:blipFill>
                  <pic:spPr>
                    <a:xfrm>
                      <a:off x="0" y="0"/>
                      <a:ext cx="3016250" cy="3298825"/>
                    </a:xfrm>
                    <a:prstGeom prst="rect">
                      <a:avLst/>
                    </a:prstGeom>
                    <a:noFill/>
                    <a:ln>
                      <a:noFill/>
                    </a:ln>
                  </pic:spPr>
                </pic:pic>
              </a:graphicData>
            </a:graphic>
          </wp:inline>
        </w:drawing>
      </w:r>
    </w:p>
    <w:p w14:paraId="04082A63">
      <w:pPr>
        <w:ind w:firstLine="0"/>
        <w:jc w:val="center"/>
      </w:pPr>
      <w:r>
        <w:t>Рисунок 8.6 – Результат построения при минимальных значениях</w:t>
      </w:r>
    </w:p>
    <w:p w14:paraId="6D459F29">
      <w:pPr>
        <w:ind w:firstLine="0"/>
        <w:jc w:val="center"/>
      </w:pPr>
    </w:p>
    <w:p w14:paraId="7B0C9846">
      <w:pPr>
        <w:ind w:firstLine="0"/>
        <w:jc w:val="center"/>
      </w:pPr>
      <w:r>
        <w:drawing>
          <wp:inline distT="0" distB="0" distL="114300" distR="114300">
            <wp:extent cx="2903855" cy="4331335"/>
            <wp:effectExtent l="0" t="0" r="1270" b="2540"/>
            <wp:docPr id="29"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 7"/>
                    <pic:cNvPicPr>
                      <a:picLocks noChangeAspect="1"/>
                    </pic:cNvPicPr>
                  </pic:nvPicPr>
                  <pic:blipFill>
                    <a:blip r:embed="rId20"/>
                    <a:stretch>
                      <a:fillRect/>
                    </a:stretch>
                  </pic:blipFill>
                  <pic:spPr>
                    <a:xfrm>
                      <a:off x="0" y="0"/>
                      <a:ext cx="2903855" cy="4331335"/>
                    </a:xfrm>
                    <a:prstGeom prst="rect">
                      <a:avLst/>
                    </a:prstGeom>
                    <a:noFill/>
                    <a:ln>
                      <a:noFill/>
                    </a:ln>
                  </pic:spPr>
                </pic:pic>
              </a:graphicData>
            </a:graphic>
          </wp:inline>
        </w:drawing>
      </w:r>
    </w:p>
    <w:p w14:paraId="48FE5DEE">
      <w:pPr>
        <w:ind w:firstLine="0"/>
        <w:jc w:val="center"/>
      </w:pPr>
      <w:r>
        <w:t>Рисунок 8.7 – Результат построения при максимальных значениях</w:t>
      </w:r>
      <w:bookmarkStart w:id="31" w:name="_Toc219137224"/>
    </w:p>
    <w:p w14:paraId="7322361C">
      <w:pPr>
        <w:pStyle w:val="3"/>
      </w:pPr>
      <w:r>
        <w:t>8.2 Модульное тестирование</w:t>
      </w:r>
      <w:bookmarkEnd w:id="31"/>
    </w:p>
    <w:p w14:paraId="44EA7F4B">
      <w:pPr>
        <w:ind w:firstLine="0"/>
      </w:pPr>
    </w:p>
    <w:p w14:paraId="11276A24">
      <w:r>
        <w:t xml:space="preserve">Было разработано </w:t>
      </w:r>
      <w:r>
        <w:rPr>
          <w:rFonts w:hint="default"/>
          <w:lang w:val="ru-RU"/>
        </w:rPr>
        <w:t>53</w:t>
      </w:r>
      <w:r>
        <w:t xml:space="preserve"> модульных тестов, покрывающих 100% бизнес-логики, который не зависит от COM </w:t>
      </w:r>
      <w:r>
        <w:rPr>
          <w:lang w:val="en-US"/>
        </w:rPr>
        <w:t>API</w:t>
      </w:r>
      <w:r>
        <w:t xml:space="preserve"> КОМПАС-3</w:t>
      </w:r>
      <w:r>
        <w:rPr>
          <w:lang w:val="en-US"/>
        </w:rPr>
        <w:t>D</w:t>
      </w:r>
      <w:r>
        <w:t>. На рисунке 8.8 отображен результат выполнения тестов. На рисунке 8.9 продемонстрирован результат анализа покрытия тестами, сформированный с помощью инструмента Fine Code Coverage.</w:t>
      </w:r>
    </w:p>
    <w:p w14:paraId="36264050">
      <w:pPr>
        <w:ind w:firstLine="0"/>
        <w:jc w:val="center"/>
      </w:pPr>
      <w:r>
        <w:drawing>
          <wp:inline distT="0" distB="0" distL="114300" distR="114300">
            <wp:extent cx="5937250" cy="2606040"/>
            <wp:effectExtent l="0" t="0" r="0" b="13335"/>
            <wp:docPr id="33"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 11"/>
                    <pic:cNvPicPr>
                      <a:picLocks noChangeAspect="1"/>
                    </pic:cNvPicPr>
                  </pic:nvPicPr>
                  <pic:blipFill>
                    <a:blip r:embed="rId21"/>
                    <a:stretch>
                      <a:fillRect/>
                    </a:stretch>
                  </pic:blipFill>
                  <pic:spPr>
                    <a:xfrm>
                      <a:off x="0" y="0"/>
                      <a:ext cx="5937250" cy="2606040"/>
                    </a:xfrm>
                    <a:prstGeom prst="rect">
                      <a:avLst/>
                    </a:prstGeom>
                    <a:noFill/>
                    <a:ln>
                      <a:noFill/>
                    </a:ln>
                  </pic:spPr>
                </pic:pic>
              </a:graphicData>
            </a:graphic>
          </wp:inline>
        </w:drawing>
      </w:r>
    </w:p>
    <w:p w14:paraId="4545FA11">
      <w:pPr>
        <w:ind w:firstLine="0"/>
        <w:jc w:val="center"/>
      </w:pPr>
      <w:r>
        <w:t>Рисунок 8.8 – Результат выполнения тестов</w:t>
      </w:r>
    </w:p>
    <w:p w14:paraId="5E503466">
      <w:pPr>
        <w:ind w:firstLine="0"/>
        <w:jc w:val="center"/>
      </w:pPr>
    </w:p>
    <w:p w14:paraId="217BABEE">
      <w:pPr>
        <w:ind w:firstLine="0"/>
        <w:jc w:val="center"/>
      </w:pPr>
      <w:r>
        <w:drawing>
          <wp:inline distT="0" distB="0" distL="114300" distR="114300">
            <wp:extent cx="5925820" cy="1516380"/>
            <wp:effectExtent l="0" t="0" r="11430" b="7620"/>
            <wp:docPr id="34"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 12"/>
                    <pic:cNvPicPr>
                      <a:picLocks noChangeAspect="1"/>
                    </pic:cNvPicPr>
                  </pic:nvPicPr>
                  <pic:blipFill>
                    <a:blip r:embed="rId22"/>
                    <a:stretch>
                      <a:fillRect/>
                    </a:stretch>
                  </pic:blipFill>
                  <pic:spPr>
                    <a:xfrm>
                      <a:off x="0" y="0"/>
                      <a:ext cx="5925820" cy="1516380"/>
                    </a:xfrm>
                    <a:prstGeom prst="rect">
                      <a:avLst/>
                    </a:prstGeom>
                    <a:noFill/>
                    <a:ln>
                      <a:noFill/>
                    </a:ln>
                  </pic:spPr>
                </pic:pic>
              </a:graphicData>
            </a:graphic>
          </wp:inline>
        </w:drawing>
      </w:r>
    </w:p>
    <w:p w14:paraId="207F7D17">
      <w:pPr>
        <w:ind w:firstLine="0"/>
        <w:jc w:val="center"/>
      </w:pPr>
      <w:r>
        <w:t>Рисунок 8.9 – Результат анализа покрытия</w:t>
      </w:r>
    </w:p>
    <w:p w14:paraId="43BD7CE0">
      <w:pPr>
        <w:ind w:firstLine="0"/>
      </w:pPr>
    </w:p>
    <w:p w14:paraId="1056B372">
      <w:r>
        <w:t>Ниже приведены таблицы 8.4 и 8.5 с описанием разработанных модульных тестов.</w:t>
      </w:r>
    </w:p>
    <w:p w14:paraId="22CDE579">
      <w:pPr>
        <w:ind w:firstLine="0"/>
      </w:pPr>
    </w:p>
    <w:p w14:paraId="16F1FB57">
      <w:pPr>
        <w:pStyle w:val="37"/>
      </w:pPr>
      <w:r>
        <w:t>Таблица 8.</w:t>
      </w:r>
      <w:r>
        <w:rPr>
          <w:lang w:val="en-US"/>
        </w:rPr>
        <w:t>4</w:t>
      </w:r>
      <w:r>
        <w:t xml:space="preserve"> – Модульные тесты P</w:t>
      </w:r>
      <w:r>
        <w:rPr>
          <w:rFonts w:hint="default"/>
        </w:rPr>
        <w:t>arametersTests (валидация и SetParametersAndValidate)</w:t>
      </w:r>
    </w:p>
    <w:tbl>
      <w:tblPr>
        <w:tblStyle w:val="42"/>
        <w:tblW w:w="5003"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91"/>
        <w:gridCol w:w="4785"/>
      </w:tblGrid>
      <w:tr w14:paraId="53A63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78" w:type="dxa"/>
            <w:tcBorders>
              <w:bottom w:val="single" w:color="auto" w:sz="0" w:space="0"/>
              <w:insideH w:val="single" w:sz="0" w:space="0"/>
            </w:tcBorders>
            <w:vAlign w:val="bottom"/>
          </w:tcPr>
          <w:p w14:paraId="5C43EE67">
            <w:pPr>
              <w:pStyle w:val="41"/>
              <w:spacing w:before="0" w:after="0" w:line="360" w:lineRule="auto"/>
              <w:contextualSpacing/>
              <w:jc w:val="cente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Название метода теста</w:t>
            </w:r>
          </w:p>
        </w:tc>
        <w:tc>
          <w:tcPr>
            <w:tcW w:w="4672" w:type="dxa"/>
            <w:tcBorders>
              <w:bottom w:val="single" w:color="auto" w:sz="0" w:space="0"/>
              <w:insideH w:val="single" w:sz="0" w:space="0"/>
            </w:tcBorders>
            <w:vAlign w:val="bottom"/>
          </w:tcPr>
          <w:p w14:paraId="351DCF4B">
            <w:pPr>
              <w:pStyle w:val="41"/>
              <w:spacing w:before="0" w:after="0" w:line="360" w:lineRule="auto"/>
              <w:contextualSpacing/>
              <w:jc w:val="center"/>
              <w:rPr>
                <w:rFonts w:ascii="Times New Roman" w:hAnsi="Times New Roman" w:cs="Times New Roman"/>
                <w:color w:val="000000" w:themeColor="text1"/>
                <w:sz w:val="28"/>
                <w:szCs w:val="28"/>
                <w:lang w:val="ru-RU"/>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Описание теста</w:t>
            </w:r>
          </w:p>
        </w:tc>
      </w:tr>
      <w:tr w14:paraId="39450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8" w:type="dxa"/>
          </w:tcPr>
          <w:p w14:paraId="2B7DF64C">
            <w:pPr>
              <w:pStyle w:val="41"/>
              <w:spacing w:before="0" w:after="0" w:line="360" w:lineRule="auto"/>
              <w:contextualSpacing/>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Validati</w:t>
            </w:r>
            <w:r>
              <w:rPr>
                <w:rFonts w:hint="default" w:ascii="Times New Roman" w:hAnsi="Times New Roman" w:cs="Times New Roman"/>
                <w:color w:val="000000" w:themeColor="text1"/>
                <w:sz w:val="28"/>
                <w:szCs w:val="28"/>
                <w14:textFill>
                  <w14:solidFill>
                    <w14:schemeClr w14:val="tx1"/>
                  </w14:solidFill>
                </w14:textFill>
              </w:rPr>
              <w:t>onResult_WhenErrorsNull_IsValidAndEmpty</w:t>
            </w:r>
          </w:p>
        </w:tc>
        <w:tc>
          <w:tcPr>
            <w:tcW w:w="4672" w:type="dxa"/>
          </w:tcPr>
          <w:p w14:paraId="1A5E9349">
            <w:pPr>
              <w:pStyle w:val="41"/>
              <w:spacing w:before="0" w:after="0" w:line="360" w:lineRule="auto"/>
              <w:contextualSpacing/>
              <w:jc w:val="both"/>
              <w:rPr>
                <w:rFonts w:ascii="Times New Roman" w:hAnsi="Times New Roman" w:cs="Times New Roman"/>
                <w:color w:val="000000" w:themeColor="text1"/>
                <w:sz w:val="28"/>
                <w:szCs w:val="28"/>
                <w:lang w:val="ru-RU"/>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Пр</w:t>
            </w:r>
            <w:r>
              <w:rPr>
                <w:rFonts w:hint="default" w:ascii="Times New Roman" w:hAnsi="Times New Roman" w:cs="Times New Roman"/>
                <w:color w:val="000000" w:themeColor="text1"/>
                <w:sz w:val="28"/>
                <w:szCs w:val="28"/>
                <w:lang w:val="ru-RU"/>
                <w14:textFill>
                  <w14:solidFill>
                    <w14:schemeClr w14:val="tx1"/>
                  </w14:solidFill>
                </w14:textFill>
              </w:rPr>
              <w:t>оверяет, что при передаче null в конструктор ValidationResult результат валиден и список ошибок пуст</w:t>
            </w:r>
          </w:p>
        </w:tc>
      </w:tr>
      <w:tr w14:paraId="530CF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8" w:type="dxa"/>
          </w:tcPr>
          <w:p w14:paraId="659093AA">
            <w:pPr>
              <w:pStyle w:val="41"/>
              <w:spacing w:before="0" w:after="0" w:line="360" w:lineRule="auto"/>
              <w:contextualSpacing/>
              <w:jc w:val="both"/>
              <w:rPr>
                <w:rStyle w:val="43"/>
                <w:rFonts w:ascii="Times New Roman" w:hAnsi="Times New Roman" w:cs="Times New Roman"/>
                <w:color w:val="000000" w:themeColor="text1"/>
                <w:sz w:val="28"/>
                <w:szCs w:val="28"/>
                <w14:textFill>
                  <w14:solidFill>
                    <w14:schemeClr w14:val="tx1"/>
                  </w14:solidFill>
                </w14:textFill>
              </w:rPr>
            </w:pPr>
            <w:r>
              <w:rPr>
                <w:rStyle w:val="43"/>
                <w:rFonts w:ascii="Times New Roman" w:hAnsi="Times New Roman" w:cs="Times New Roman"/>
                <w:color w:val="000000" w:themeColor="text1"/>
                <w:sz w:val="28"/>
                <w:szCs w:val="28"/>
                <w14:textFill>
                  <w14:solidFill>
                    <w14:schemeClr w14:val="tx1"/>
                  </w14:solidFill>
                </w14:textFill>
              </w:rPr>
              <w:t>SetParametersA</w:t>
            </w:r>
            <w:r>
              <w:rPr>
                <w:rStyle w:val="43"/>
                <w:rFonts w:hint="default" w:ascii="Times New Roman" w:hAnsi="Times New Roman" w:cs="Times New Roman"/>
                <w:color w:val="000000" w:themeColor="text1"/>
                <w:sz w:val="28"/>
                <w:szCs w:val="28"/>
                <w14:textFill>
                  <w14:solidFill>
                    <w14:schemeClr w14:val="tx1"/>
                  </w14:solidFill>
                </w14:textFill>
              </w:rPr>
              <w:t>ndValidate_WhenValid_ReturnsValid</w:t>
            </w:r>
          </w:p>
        </w:tc>
        <w:tc>
          <w:tcPr>
            <w:tcW w:w="4672" w:type="dxa"/>
          </w:tcPr>
          <w:p w14:paraId="767DCC21">
            <w:pPr>
              <w:pStyle w:val="41"/>
              <w:spacing w:before="0" w:after="0" w:line="360" w:lineRule="auto"/>
              <w:contextualSpacing/>
              <w:jc w:val="both"/>
              <w:rPr>
                <w:rFonts w:ascii="Times New Roman" w:hAnsi="Times New Roman" w:cs="Times New Roman"/>
                <w:color w:val="000000" w:themeColor="text1"/>
                <w:sz w:val="28"/>
                <w:szCs w:val="28"/>
                <w:lang w:val="ru-RU"/>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Проверяет, чт</w:t>
            </w:r>
            <w:r>
              <w:rPr>
                <w:rFonts w:hint="default" w:ascii="Times New Roman" w:hAnsi="Times New Roman" w:cs="Times New Roman"/>
                <w:color w:val="000000" w:themeColor="text1"/>
                <w:sz w:val="28"/>
                <w:szCs w:val="28"/>
                <w:lang w:val="ru-RU"/>
                <w14:textFill>
                  <w14:solidFill>
                    <w14:schemeClr w14:val="tx1"/>
                  </w14:solidFill>
                </w14:textFill>
              </w:rPr>
              <w:t>о при допустимых значениях всех параметров возвращается успешный результат валидации</w:t>
            </w:r>
          </w:p>
        </w:tc>
      </w:tr>
      <w:tr w14:paraId="1B270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8" w:type="dxa"/>
          </w:tcPr>
          <w:p w14:paraId="5B1CCA7B">
            <w:pPr>
              <w:pStyle w:val="41"/>
              <w:spacing w:before="0" w:after="0" w:line="360" w:lineRule="auto"/>
              <w:contextualSpacing/>
              <w:jc w:val="both"/>
              <w:rPr>
                <w:rStyle w:val="43"/>
                <w:rFonts w:ascii="Times New Roman" w:hAnsi="Times New Roman" w:cs="Times New Roman"/>
                <w:color w:val="000000" w:themeColor="text1"/>
                <w:sz w:val="28"/>
                <w:szCs w:val="28"/>
                <w14:textFill>
                  <w14:solidFill>
                    <w14:schemeClr w14:val="tx1"/>
                  </w14:solidFill>
                </w14:textFill>
              </w:rPr>
            </w:pPr>
            <w:r>
              <w:rPr>
                <w:rStyle w:val="43"/>
                <w:rFonts w:ascii="Times New Roman" w:hAnsi="Times New Roman" w:cs="Times New Roman"/>
                <w:color w:val="000000" w:themeColor="text1"/>
                <w:sz w:val="28"/>
                <w:szCs w:val="28"/>
                <w14:textFill>
                  <w14:solidFill>
                    <w14:schemeClr w14:val="tx1"/>
                  </w14:solidFill>
                </w14:textFill>
              </w:rPr>
              <w:t>SetParametersAndVal</w:t>
            </w:r>
            <w:r>
              <w:rPr>
                <w:rStyle w:val="43"/>
                <w:rFonts w:hint="default" w:ascii="Times New Roman" w:hAnsi="Times New Roman" w:cs="Times New Roman"/>
                <w:color w:val="000000" w:themeColor="text1"/>
                <w:sz w:val="28"/>
                <w:szCs w:val="28"/>
                <w14:textFill>
                  <w14:solidFill>
                    <w14:schemeClr w14:val="tx1"/>
                  </w14:solidFill>
                </w14:textFill>
              </w:rPr>
              <w:t>idate_WhenValid_AssignsProperties</w:t>
            </w:r>
          </w:p>
        </w:tc>
        <w:tc>
          <w:tcPr>
            <w:tcW w:w="4672" w:type="dxa"/>
          </w:tcPr>
          <w:p w14:paraId="7A90AC18">
            <w:pPr>
              <w:pStyle w:val="41"/>
              <w:spacing w:before="0" w:after="0" w:line="360" w:lineRule="auto"/>
              <w:contextualSpacing/>
              <w:jc w:val="both"/>
              <w:rPr>
                <w:rFonts w:ascii="Times New Roman" w:hAnsi="Times New Roman" w:cs="Times New Roman"/>
                <w:color w:val="000000" w:themeColor="text1"/>
                <w:sz w:val="28"/>
                <w:szCs w:val="28"/>
                <w:lang w:val="ru-RU"/>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Проверяет,</w:t>
            </w:r>
            <w:r>
              <w:rPr>
                <w:rFonts w:hint="default" w:ascii="Times New Roman" w:hAnsi="Times New Roman" w:cs="Times New Roman"/>
                <w:color w:val="000000" w:themeColor="text1"/>
                <w:sz w:val="28"/>
                <w:szCs w:val="28"/>
                <w:lang w:val="ru-RU"/>
                <w14:textFill>
                  <w14:solidFill>
                    <w14:schemeClr w14:val="tx1"/>
                  </w14:solidFill>
                </w14:textFill>
              </w:rPr>
              <w:t> что при допустимых значениях все свойства Parameters устанавливаются корректно</w:t>
            </w:r>
          </w:p>
        </w:tc>
      </w:tr>
      <w:tr w14:paraId="43735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8" w:type="dxa"/>
          </w:tcPr>
          <w:p w14:paraId="72CB06C4">
            <w:pPr>
              <w:pStyle w:val="41"/>
              <w:spacing w:before="0" w:after="0" w:line="360" w:lineRule="auto"/>
              <w:contextualSpacing/>
              <w:jc w:val="both"/>
              <w:rPr>
                <w:rStyle w:val="43"/>
                <w:rFonts w:ascii="Times New Roman" w:hAnsi="Times New Roman" w:cs="Times New Roman"/>
                <w:color w:val="000000" w:themeColor="text1"/>
                <w:sz w:val="28"/>
                <w:szCs w:val="28"/>
                <w:lang w:val="ru-RU"/>
                <w14:textFill>
                  <w14:solidFill>
                    <w14:schemeClr w14:val="tx1"/>
                  </w14:solidFill>
                </w14:textFill>
              </w:rPr>
            </w:pPr>
            <w:r>
              <w:rPr>
                <w:rStyle w:val="43"/>
                <w:rFonts w:ascii="Times New Roman" w:hAnsi="Times New Roman" w:cs="Times New Roman"/>
                <w:color w:val="000000" w:themeColor="text1"/>
                <w:sz w:val="28"/>
                <w:szCs w:val="28"/>
                <w:lang w:val="ru-RU"/>
                <w14:textFill>
                  <w14:solidFill>
                    <w14:schemeClr w14:val="tx1"/>
                  </w14:solidFill>
                </w14:textFill>
              </w:rPr>
              <w:t>S</w:t>
            </w:r>
            <w:r>
              <w:rPr>
                <w:rStyle w:val="43"/>
                <w:rFonts w:hint="default" w:ascii="Times New Roman" w:hAnsi="Times New Roman" w:cs="Times New Roman"/>
                <w:color w:val="000000" w:themeColor="text1"/>
                <w:sz w:val="28"/>
                <w:szCs w:val="28"/>
                <w:lang w:val="ru-RU"/>
                <w14:textFill>
                  <w14:solidFill>
                    <w14:schemeClr w14:val="tx1"/>
                  </w14:solidFill>
                </w14:textFill>
              </w:rPr>
              <w:t>etParametersAndValidate_LengthTooSmall_ReturnsLengthError</w:t>
            </w:r>
          </w:p>
        </w:tc>
        <w:tc>
          <w:tcPr>
            <w:tcW w:w="4672" w:type="dxa"/>
          </w:tcPr>
          <w:p w14:paraId="71CF9425">
            <w:pPr>
              <w:pStyle w:val="41"/>
              <w:spacing w:before="0" w:after="0" w:line="360" w:lineRule="auto"/>
              <w:contextualSpacing/>
              <w:jc w:val="both"/>
              <w:rPr>
                <w:rFonts w:ascii="Times New Roman" w:hAnsi="Times New Roman" w:cs="Times New Roman"/>
                <w:color w:val="000000" w:themeColor="text1"/>
                <w:sz w:val="28"/>
                <w:szCs w:val="28"/>
                <w:lang w:val="ru-RU"/>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Проверяет, что</w:t>
            </w:r>
            <w:r>
              <w:rPr>
                <w:rFonts w:hint="default" w:ascii="Times New Roman" w:hAnsi="Times New Roman" w:cs="Times New Roman"/>
                <w:color w:val="000000" w:themeColor="text1"/>
                <w:sz w:val="28"/>
                <w:szCs w:val="28"/>
                <w:lang w:val="ru-RU"/>
                <w14:textFill>
                  <w14:solidFill>
                    <w14:schemeClr w14:val="tx1"/>
                  </w14:solidFill>
                </w14:textFill>
              </w:rPr>
              <w:t> длина ниже минимальной приводит к ошибке по полю Length</w:t>
            </w:r>
          </w:p>
        </w:tc>
      </w:tr>
      <w:tr w14:paraId="417E4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8" w:type="dxa"/>
          </w:tcPr>
          <w:p w14:paraId="1B089909">
            <w:pPr>
              <w:pStyle w:val="41"/>
              <w:spacing w:before="0" w:after="0" w:line="360" w:lineRule="auto"/>
              <w:contextualSpacing/>
              <w:jc w:val="both"/>
              <w:rPr>
                <w:rStyle w:val="43"/>
                <w:rFonts w:ascii="Times New Roman" w:hAnsi="Times New Roman" w:cs="Times New Roman"/>
                <w:color w:val="000000" w:themeColor="text1"/>
                <w:sz w:val="28"/>
                <w:szCs w:val="28"/>
                <w:lang w:val="ru-RU"/>
                <w14:textFill>
                  <w14:solidFill>
                    <w14:schemeClr w14:val="tx1"/>
                  </w14:solidFill>
                </w14:textFill>
              </w:rPr>
            </w:pPr>
            <w:r>
              <w:rPr>
                <w:rStyle w:val="43"/>
                <w:rFonts w:ascii="Times New Roman" w:hAnsi="Times New Roman" w:cs="Times New Roman"/>
                <w:color w:val="000000" w:themeColor="text1"/>
                <w:sz w:val="28"/>
                <w:szCs w:val="28"/>
                <w:lang w:val="ru-RU"/>
                <w14:textFill>
                  <w14:solidFill>
                    <w14:schemeClr w14:val="tx1"/>
                  </w14:solidFill>
                </w14:textFill>
              </w:rPr>
              <w:t>Se</w:t>
            </w:r>
            <w:r>
              <w:rPr>
                <w:rStyle w:val="43"/>
                <w:rFonts w:hint="default" w:ascii="Times New Roman" w:hAnsi="Times New Roman" w:cs="Times New Roman"/>
                <w:color w:val="000000" w:themeColor="text1"/>
                <w:sz w:val="28"/>
                <w:szCs w:val="28"/>
                <w:lang w:val="ru-RU"/>
                <w14:textFill>
                  <w14:solidFill>
                    <w14:schemeClr w14:val="tx1"/>
                  </w14:solidFill>
                </w14:textFill>
              </w:rPr>
              <w:t>tParametersAndValidate_WidthTooLarge_ReturnsWidthError</w:t>
            </w:r>
          </w:p>
        </w:tc>
        <w:tc>
          <w:tcPr>
            <w:tcW w:w="4672" w:type="dxa"/>
          </w:tcPr>
          <w:p w14:paraId="33E3B407">
            <w:pPr>
              <w:pStyle w:val="41"/>
              <w:spacing w:before="0" w:after="0" w:line="360" w:lineRule="auto"/>
              <w:contextualSpacing/>
              <w:jc w:val="both"/>
              <w:rPr>
                <w:rFonts w:ascii="Times New Roman" w:hAnsi="Times New Roman" w:cs="Times New Roman"/>
                <w:color w:val="000000" w:themeColor="text1"/>
                <w:sz w:val="28"/>
                <w:szCs w:val="28"/>
                <w:lang w:val="ru-RU"/>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Проверяет, что</w:t>
            </w:r>
            <w:r>
              <w:rPr>
                <w:rFonts w:hint="default" w:ascii="Times New Roman" w:hAnsi="Times New Roman" w:cs="Times New Roman"/>
                <w:color w:val="000000" w:themeColor="text1"/>
                <w:sz w:val="28"/>
                <w:szCs w:val="28"/>
                <w:lang w:val="ru-RU"/>
                <w14:textFill>
                  <w14:solidFill>
                    <w14:schemeClr w14:val="tx1"/>
                  </w14:solidFill>
                </w14:textFill>
              </w:rPr>
              <w:t> ширина выше максимальной приводит к ошибке по полю Width</w:t>
            </w:r>
          </w:p>
        </w:tc>
      </w:tr>
      <w:tr w14:paraId="3BF9F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8" w:type="dxa"/>
          </w:tcPr>
          <w:p w14:paraId="408F8544">
            <w:pPr>
              <w:pStyle w:val="41"/>
              <w:spacing w:before="0" w:after="0" w:line="360" w:lineRule="auto"/>
              <w:contextualSpacing/>
              <w:jc w:val="both"/>
              <w:rPr>
                <w:rStyle w:val="43"/>
                <w:rFonts w:ascii="Times New Roman" w:hAnsi="Times New Roman" w:cs="Times New Roman"/>
                <w:color w:val="000000" w:themeColor="text1"/>
                <w:sz w:val="28"/>
                <w:szCs w:val="28"/>
                <w:lang w:val="ru-RU"/>
                <w14:textFill>
                  <w14:solidFill>
                    <w14:schemeClr w14:val="tx1"/>
                  </w14:solidFill>
                </w14:textFill>
              </w:rPr>
            </w:pPr>
            <w:r>
              <w:rPr>
                <w:rStyle w:val="43"/>
                <w:rFonts w:ascii="Times New Roman" w:hAnsi="Times New Roman" w:cs="Times New Roman"/>
                <w:color w:val="000000" w:themeColor="text1"/>
                <w:sz w:val="28"/>
                <w:szCs w:val="28"/>
                <w:lang w:val="ru-RU"/>
                <w14:textFill>
                  <w14:solidFill>
                    <w14:schemeClr w14:val="tx1"/>
                  </w14:solidFill>
                </w14:textFill>
              </w:rPr>
              <w:t>Set</w:t>
            </w:r>
            <w:r>
              <w:rPr>
                <w:rStyle w:val="43"/>
                <w:rFonts w:hint="default" w:ascii="Times New Roman" w:hAnsi="Times New Roman" w:cs="Times New Roman"/>
                <w:color w:val="000000" w:themeColor="text1"/>
                <w:sz w:val="28"/>
                <w:szCs w:val="28"/>
                <w:lang w:val="ru-RU"/>
                <w14:textFill>
                  <w14:solidFill>
                    <w14:schemeClr w14:val="tx1"/>
                  </w14:solidFill>
                </w14:textFill>
              </w:rPr>
              <w:t>ParametersAndValidate_HoleDiameterTooLarge_ReturnsHoleDiameterError</w:t>
            </w:r>
          </w:p>
        </w:tc>
        <w:tc>
          <w:tcPr>
            <w:tcW w:w="4672" w:type="dxa"/>
          </w:tcPr>
          <w:p w14:paraId="5CF84849">
            <w:pPr>
              <w:pStyle w:val="41"/>
              <w:spacing w:before="0" w:after="0" w:line="360" w:lineRule="auto"/>
              <w:contextualSpacing/>
              <w:jc w:val="both"/>
              <w:rPr>
                <w:rFonts w:ascii="Times New Roman" w:hAnsi="Times New Roman" w:cs="Times New Roman"/>
                <w:color w:val="000000" w:themeColor="text1"/>
                <w:sz w:val="28"/>
                <w:szCs w:val="28"/>
                <w:lang w:val="ru-RU"/>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Провер</w:t>
            </w:r>
            <w:r>
              <w:rPr>
                <w:rFonts w:hint="default" w:ascii="Times New Roman" w:hAnsi="Times New Roman" w:cs="Times New Roman"/>
                <w:color w:val="000000" w:themeColor="text1"/>
                <w:sz w:val="28"/>
                <w:szCs w:val="28"/>
                <w:lang w:val="ru-RU"/>
                <w14:textFill>
                  <w14:solidFill>
                    <w14:schemeClr w14:val="tx1"/>
                  </w14:solidFill>
                </w14:textFill>
              </w:rPr>
              <w:t>яет, что диаметр отверстия выше допустимого приводит к ошибке по полю HoleDiameter</w:t>
            </w:r>
          </w:p>
        </w:tc>
      </w:tr>
    </w:tbl>
    <w:p w14:paraId="11232FA0">
      <w:pPr>
        <w:spacing w:line="360" w:lineRule="auto"/>
        <w:jc w:val="both"/>
      </w:pPr>
    </w:p>
    <w:p w14:paraId="5F6E1939">
      <w:pPr>
        <w:spacing w:line="360" w:lineRule="auto"/>
        <w:ind w:firstLine="0"/>
        <w:jc w:val="both"/>
      </w:pPr>
    </w:p>
    <w:p w14:paraId="66551083">
      <w:pPr>
        <w:spacing w:line="360" w:lineRule="auto"/>
        <w:ind w:firstLine="0"/>
        <w:jc w:val="both"/>
      </w:pPr>
    </w:p>
    <w:p w14:paraId="1E515416">
      <w:pPr>
        <w:pStyle w:val="37"/>
        <w:spacing w:line="360" w:lineRule="auto"/>
        <w:jc w:val="both"/>
      </w:pPr>
    </w:p>
    <w:p w14:paraId="7A13D449">
      <w:pPr>
        <w:pStyle w:val="37"/>
        <w:spacing w:line="360" w:lineRule="auto"/>
        <w:jc w:val="both"/>
      </w:pPr>
    </w:p>
    <w:p w14:paraId="681F7650">
      <w:pPr>
        <w:pStyle w:val="37"/>
        <w:spacing w:line="360" w:lineRule="auto"/>
        <w:jc w:val="both"/>
      </w:pPr>
      <w:r>
        <w:rPr>
          <w:lang w:val="ru-RU"/>
        </w:rPr>
        <w:t>Продолжение</w:t>
      </w:r>
      <w:r>
        <w:rPr>
          <w:rFonts w:hint="default"/>
          <w:lang w:val="ru-RU"/>
        </w:rPr>
        <w:t xml:space="preserve"> </w:t>
      </w:r>
      <w:r>
        <w:t>таблицы 8.</w:t>
      </w:r>
      <w:r>
        <w:rPr>
          <w:lang w:val="en-US"/>
        </w:rPr>
        <w:t>4</w:t>
      </w:r>
      <w:r>
        <w:t xml:space="preserve"> – Модульный тест P</w:t>
      </w:r>
      <w:r>
        <w:rPr>
          <w:rFonts w:hint="default"/>
        </w:rPr>
        <w:t xml:space="preserve">arametersTests </w:t>
      </w:r>
    </w:p>
    <w:tbl>
      <w:tblPr>
        <w:tblStyle w:val="42"/>
        <w:tblW w:w="5003"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91"/>
        <w:gridCol w:w="4785"/>
      </w:tblGrid>
      <w:tr w14:paraId="4A2DF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791" w:type="dxa"/>
            <w:tcBorders>
              <w:bottom w:val="single" w:color="auto" w:sz="0" w:space="0"/>
              <w:insideH w:val="single" w:sz="0" w:space="0"/>
            </w:tcBorders>
            <w:vAlign w:val="bottom"/>
          </w:tcPr>
          <w:p w14:paraId="1A0AC7B6">
            <w:pPr>
              <w:pStyle w:val="41"/>
              <w:spacing w:before="0" w:after="0" w:line="360" w:lineRule="auto"/>
              <w:contextualSpacing/>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Название метода теста</w:t>
            </w:r>
          </w:p>
        </w:tc>
        <w:tc>
          <w:tcPr>
            <w:tcW w:w="4785" w:type="dxa"/>
            <w:tcBorders>
              <w:bottom w:val="single" w:color="auto" w:sz="0" w:space="0"/>
              <w:insideH w:val="single" w:sz="0" w:space="0"/>
            </w:tcBorders>
            <w:vAlign w:val="bottom"/>
          </w:tcPr>
          <w:p w14:paraId="2A9C5321">
            <w:pPr>
              <w:pStyle w:val="41"/>
              <w:spacing w:before="0" w:after="0" w:line="360" w:lineRule="auto"/>
              <w:contextualSpacing/>
              <w:jc w:val="both"/>
              <w:rPr>
                <w:rFonts w:ascii="Times New Roman" w:hAnsi="Times New Roman" w:cs="Times New Roman"/>
                <w:color w:val="000000" w:themeColor="text1"/>
                <w:sz w:val="28"/>
                <w:szCs w:val="28"/>
                <w:lang w:val="ru-RU"/>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Описание теста</w:t>
            </w:r>
          </w:p>
        </w:tc>
      </w:tr>
      <w:tr w14:paraId="6E64A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1" w:type="dxa"/>
          </w:tcPr>
          <w:p w14:paraId="5FEEDF01">
            <w:pPr>
              <w:pStyle w:val="41"/>
              <w:spacing w:before="0" w:after="0" w:line="360" w:lineRule="auto"/>
              <w:contextualSpacing/>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SetPar</w:t>
            </w:r>
            <w:r>
              <w:rPr>
                <w:rFonts w:hint="default" w:ascii="Times New Roman" w:hAnsi="Times New Roman" w:cs="Times New Roman"/>
                <w:color w:val="000000" w:themeColor="text1"/>
                <w:sz w:val="28"/>
                <w:szCs w:val="28"/>
                <w14:textFill>
                  <w14:solidFill>
                    <w14:schemeClr w14:val="tx1"/>
                  </w14:solidFill>
                </w14:textFill>
              </w:rPr>
              <w:t>ametersAndValidate_GrooveWidthTooLarge_ReturnsGrooveWidthError</w:t>
            </w:r>
          </w:p>
        </w:tc>
        <w:tc>
          <w:tcPr>
            <w:tcW w:w="4785" w:type="dxa"/>
          </w:tcPr>
          <w:p w14:paraId="69EE19E7">
            <w:pPr>
              <w:pStyle w:val="41"/>
              <w:spacing w:before="0" w:after="0" w:line="360" w:lineRule="auto"/>
              <w:contextualSpacing/>
              <w:jc w:val="both"/>
              <w:rPr>
                <w:rFonts w:ascii="Times New Roman" w:hAnsi="Times New Roman" w:cs="Times New Roman"/>
                <w:color w:val="000000" w:themeColor="text1"/>
                <w:sz w:val="28"/>
                <w:szCs w:val="28"/>
                <w:lang w:val="ru-RU"/>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П</w:t>
            </w:r>
            <w:r>
              <w:rPr>
                <w:rFonts w:hint="default" w:ascii="Times New Roman" w:hAnsi="Times New Roman" w:cs="Times New Roman"/>
                <w:color w:val="000000" w:themeColor="text1"/>
                <w:sz w:val="28"/>
                <w:szCs w:val="28"/>
                <w:lang w:val="ru-RU"/>
                <w14:textFill>
                  <w14:solidFill>
                    <w14:schemeClr w14:val="tx1"/>
                  </w14:solidFill>
                </w14:textFill>
              </w:rPr>
              <w:t>роверяет, что ширина паза выше допустимой приводит к ошибке по полю GrooveWidth</w:t>
            </w:r>
          </w:p>
        </w:tc>
      </w:tr>
      <w:tr w14:paraId="17CDC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1" w:type="dxa"/>
          </w:tcPr>
          <w:p w14:paraId="2735C993">
            <w:pPr>
              <w:pStyle w:val="41"/>
              <w:spacing w:before="0" w:after="0" w:line="360" w:lineRule="auto"/>
              <w:contextualSpacing/>
              <w:jc w:val="both"/>
              <w:rPr>
                <w:rStyle w:val="43"/>
                <w:rFonts w:ascii="Times New Roman" w:hAnsi="Times New Roman" w:cs="Times New Roman"/>
                <w:color w:val="000000" w:themeColor="text1"/>
                <w:sz w:val="28"/>
                <w:szCs w:val="28"/>
                <w14:textFill>
                  <w14:solidFill>
                    <w14:schemeClr w14:val="tx1"/>
                  </w14:solidFill>
                </w14:textFill>
              </w:rPr>
            </w:pPr>
            <w:r>
              <w:rPr>
                <w:rStyle w:val="43"/>
                <w:rFonts w:ascii="Times New Roman" w:hAnsi="Times New Roman" w:cs="Times New Roman"/>
                <w:color w:val="000000" w:themeColor="text1"/>
                <w:sz w:val="28"/>
                <w:szCs w:val="28"/>
                <w14:textFill>
                  <w14:solidFill>
                    <w14:schemeClr w14:val="tx1"/>
                  </w14:solidFill>
                </w14:textFill>
              </w:rPr>
              <w:t>SetParamete</w:t>
            </w:r>
            <w:r>
              <w:rPr>
                <w:rStyle w:val="43"/>
                <w:rFonts w:hint="default" w:ascii="Times New Roman" w:hAnsi="Times New Roman" w:cs="Times New Roman"/>
                <w:color w:val="000000" w:themeColor="text1"/>
                <w:sz w:val="28"/>
                <w:szCs w:val="28"/>
                <w14:textFill>
                  <w14:solidFill>
                    <w14:schemeClr w14:val="tx1"/>
                  </w14:solidFill>
                </w14:textFill>
              </w:rPr>
              <w:t>rsAndValidate_GrooveDepthTooLarge_ReturnsGrooveDepthError</w:t>
            </w:r>
          </w:p>
        </w:tc>
        <w:tc>
          <w:tcPr>
            <w:tcW w:w="4785" w:type="dxa"/>
          </w:tcPr>
          <w:p w14:paraId="5582D90E">
            <w:pPr>
              <w:pStyle w:val="41"/>
              <w:spacing w:before="0" w:after="0" w:line="360" w:lineRule="auto"/>
              <w:contextualSpacing/>
              <w:jc w:val="both"/>
              <w:rPr>
                <w:rFonts w:ascii="Times New Roman" w:hAnsi="Times New Roman" w:cs="Times New Roman"/>
                <w:color w:val="000000" w:themeColor="text1"/>
                <w:sz w:val="28"/>
                <w:szCs w:val="28"/>
                <w:lang w:val="ru-RU"/>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Пр</w:t>
            </w:r>
            <w:r>
              <w:rPr>
                <w:rFonts w:hint="default" w:ascii="Times New Roman" w:hAnsi="Times New Roman" w:cs="Times New Roman"/>
                <w:color w:val="000000" w:themeColor="text1"/>
                <w:sz w:val="28"/>
                <w:szCs w:val="28"/>
                <w:lang w:val="ru-RU"/>
                <w14:textFill>
                  <w14:solidFill>
                    <w14:schemeClr w14:val="tx1"/>
                  </w14:solidFill>
                </w14:textFill>
              </w:rPr>
              <w:t>оверяет, что глубина паза выше допустимой приводит к ошибке по полю GrooveDepth</w:t>
            </w:r>
          </w:p>
        </w:tc>
      </w:tr>
      <w:tr w14:paraId="43012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1" w:type="dxa"/>
          </w:tcPr>
          <w:p w14:paraId="4B704CCC">
            <w:pPr>
              <w:pStyle w:val="41"/>
              <w:spacing w:before="0" w:after="0" w:line="360" w:lineRule="auto"/>
              <w:contextualSpacing/>
              <w:jc w:val="both"/>
              <w:rPr>
                <w:rStyle w:val="43"/>
                <w:rFonts w:ascii="Times New Roman" w:hAnsi="Times New Roman" w:cs="Times New Roman"/>
                <w:color w:val="000000" w:themeColor="text1"/>
                <w:sz w:val="28"/>
                <w:szCs w:val="28"/>
                <w14:textFill>
                  <w14:solidFill>
                    <w14:schemeClr w14:val="tx1"/>
                  </w14:solidFill>
                </w14:textFill>
              </w:rPr>
            </w:pPr>
            <w:r>
              <w:rPr>
                <w:rStyle w:val="43"/>
                <w:rFonts w:ascii="Times New Roman" w:hAnsi="Times New Roman" w:cs="Times New Roman"/>
                <w:color w:val="000000" w:themeColor="text1"/>
                <w:sz w:val="28"/>
                <w:szCs w:val="28"/>
                <w14:textFill>
                  <w14:solidFill>
                    <w14:schemeClr w14:val="tx1"/>
                  </w14:solidFill>
                </w14:textFill>
              </w:rPr>
              <w:t>S</w:t>
            </w:r>
            <w:r>
              <w:rPr>
                <w:rStyle w:val="43"/>
                <w:rFonts w:hint="default" w:ascii="Times New Roman" w:hAnsi="Times New Roman" w:cs="Times New Roman"/>
                <w:color w:val="000000" w:themeColor="text1"/>
                <w:sz w:val="28"/>
                <w:szCs w:val="28"/>
                <w14:textFill>
                  <w14:solidFill>
                    <w14:schemeClr w14:val="tx1"/>
                  </w14:solidFill>
                </w14:textFill>
              </w:rPr>
              <w:t>etParametersAndValidate_LengthTooLarge_ReturnsLengthError</w:t>
            </w:r>
          </w:p>
        </w:tc>
        <w:tc>
          <w:tcPr>
            <w:tcW w:w="4785" w:type="dxa"/>
          </w:tcPr>
          <w:p w14:paraId="2E3F0720">
            <w:pPr>
              <w:pStyle w:val="41"/>
              <w:spacing w:before="0" w:after="0" w:line="360" w:lineRule="auto"/>
              <w:contextualSpacing/>
              <w:jc w:val="both"/>
              <w:rPr>
                <w:rFonts w:ascii="Times New Roman" w:hAnsi="Times New Roman" w:cs="Times New Roman"/>
                <w:color w:val="000000" w:themeColor="text1"/>
                <w:sz w:val="28"/>
                <w:szCs w:val="28"/>
                <w:lang w:val="ru-RU"/>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Проверяет, что</w:t>
            </w:r>
            <w:r>
              <w:rPr>
                <w:rFonts w:hint="default" w:ascii="Times New Roman" w:hAnsi="Times New Roman" w:cs="Times New Roman"/>
                <w:color w:val="000000" w:themeColor="text1"/>
                <w:sz w:val="28"/>
                <w:szCs w:val="28"/>
                <w:lang w:val="ru-RU"/>
                <w14:textFill>
                  <w14:solidFill>
                    <w14:schemeClr w14:val="tx1"/>
                  </w14:solidFill>
                </w14:textFill>
              </w:rPr>
              <w:t> длина выше максимальной приводит к ошибке по полю Length</w:t>
            </w:r>
          </w:p>
        </w:tc>
      </w:tr>
      <w:tr w14:paraId="7BE3C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1" w:type="dxa"/>
          </w:tcPr>
          <w:p w14:paraId="63FE94C3">
            <w:pPr>
              <w:pStyle w:val="41"/>
              <w:spacing w:before="0" w:after="0" w:line="360" w:lineRule="auto"/>
              <w:contextualSpacing/>
              <w:jc w:val="both"/>
              <w:rPr>
                <w:rStyle w:val="43"/>
                <w:rFonts w:ascii="Times New Roman" w:hAnsi="Times New Roman" w:cs="Times New Roman"/>
                <w:color w:val="000000" w:themeColor="text1"/>
                <w:sz w:val="28"/>
                <w:szCs w:val="28"/>
                <w14:textFill>
                  <w14:solidFill>
                    <w14:schemeClr w14:val="tx1"/>
                  </w14:solidFill>
                </w14:textFill>
              </w:rPr>
            </w:pPr>
            <w:r>
              <w:rPr>
                <w:rStyle w:val="43"/>
                <w:rFonts w:ascii="Times New Roman" w:hAnsi="Times New Roman" w:cs="Times New Roman"/>
                <w:color w:val="000000" w:themeColor="text1"/>
                <w:sz w:val="28"/>
                <w:szCs w:val="28"/>
                <w14:textFill>
                  <w14:solidFill>
                    <w14:schemeClr w14:val="tx1"/>
                  </w14:solidFill>
                </w14:textFill>
              </w:rPr>
              <w:t>Se</w:t>
            </w:r>
            <w:r>
              <w:rPr>
                <w:rStyle w:val="43"/>
                <w:rFonts w:hint="default" w:ascii="Times New Roman" w:hAnsi="Times New Roman" w:cs="Times New Roman"/>
                <w:color w:val="000000" w:themeColor="text1"/>
                <w:sz w:val="28"/>
                <w:szCs w:val="28"/>
                <w14:textFill>
                  <w14:solidFill>
                    <w14:schemeClr w14:val="tx1"/>
                  </w14:solidFill>
                </w14:textFill>
              </w:rPr>
              <w:t>tParametersAndValidate_ThicknessTooLarge_ReturnsThicknessError</w:t>
            </w:r>
          </w:p>
        </w:tc>
        <w:tc>
          <w:tcPr>
            <w:tcW w:w="4785" w:type="dxa"/>
          </w:tcPr>
          <w:p w14:paraId="637F13B6">
            <w:pPr>
              <w:pStyle w:val="41"/>
              <w:spacing w:before="0" w:after="0" w:line="360" w:lineRule="auto"/>
              <w:contextualSpacing/>
              <w:jc w:val="both"/>
              <w:rPr>
                <w:rFonts w:ascii="Times New Roman" w:hAnsi="Times New Roman" w:cs="Times New Roman"/>
                <w:color w:val="000000" w:themeColor="text1"/>
                <w:sz w:val="28"/>
                <w:szCs w:val="28"/>
                <w:lang w:val="ru-RU"/>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Пр</w:t>
            </w:r>
            <w:r>
              <w:rPr>
                <w:rFonts w:hint="default" w:ascii="Times New Roman" w:hAnsi="Times New Roman" w:cs="Times New Roman"/>
                <w:color w:val="000000" w:themeColor="text1"/>
                <w:sz w:val="28"/>
                <w:szCs w:val="28"/>
                <w:lang w:val="ru-RU"/>
                <w14:textFill>
                  <w14:solidFill>
                    <w14:schemeClr w14:val="tx1"/>
                  </w14:solidFill>
                </w14:textFill>
              </w:rPr>
              <w:t>оверяет, что толщина выше максимальной приводит к ошибке по полю Thickness</w:t>
            </w:r>
          </w:p>
        </w:tc>
      </w:tr>
      <w:tr w14:paraId="767FD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1" w:type="dxa"/>
          </w:tcPr>
          <w:p w14:paraId="7DA63BCE">
            <w:pPr>
              <w:pStyle w:val="41"/>
              <w:spacing w:before="0" w:after="0" w:line="360" w:lineRule="auto"/>
              <w:contextualSpacing/>
              <w:jc w:val="both"/>
              <w:rPr>
                <w:rStyle w:val="43"/>
                <w:rFonts w:ascii="Times New Roman" w:hAnsi="Times New Roman" w:cs="Times New Roman"/>
                <w:color w:val="000000" w:themeColor="text1"/>
                <w:sz w:val="28"/>
                <w:szCs w:val="28"/>
                <w14:textFill>
                  <w14:solidFill>
                    <w14:schemeClr w14:val="tx1"/>
                  </w14:solidFill>
                </w14:textFill>
              </w:rPr>
            </w:pPr>
            <w:r>
              <w:rPr>
                <w:rStyle w:val="43"/>
                <w:rFonts w:ascii="Times New Roman" w:hAnsi="Times New Roman" w:cs="Times New Roman"/>
                <w:color w:val="000000" w:themeColor="text1"/>
                <w:sz w:val="28"/>
                <w:szCs w:val="28"/>
                <w14:textFill>
                  <w14:solidFill>
                    <w14:schemeClr w14:val="tx1"/>
                  </w14:solidFill>
                </w14:textFill>
              </w:rPr>
              <w:t>SetPar</w:t>
            </w:r>
            <w:r>
              <w:rPr>
                <w:rStyle w:val="43"/>
                <w:rFonts w:hint="default" w:ascii="Times New Roman" w:hAnsi="Times New Roman" w:cs="Times New Roman"/>
                <w:color w:val="000000" w:themeColor="text1"/>
                <w:sz w:val="28"/>
                <w:szCs w:val="28"/>
                <w14:textFill>
                  <w14:solidFill>
                    <w14:schemeClr w14:val="tx1"/>
                  </w14:solidFill>
                </w14:textFill>
              </w:rPr>
              <w:t>ametersAndValidate_GrooveWidthTooSmall_ReturnsGrooveWidthError</w:t>
            </w:r>
          </w:p>
        </w:tc>
        <w:tc>
          <w:tcPr>
            <w:tcW w:w="4785" w:type="dxa"/>
          </w:tcPr>
          <w:p w14:paraId="6DAEAE2B">
            <w:pPr>
              <w:pStyle w:val="41"/>
              <w:spacing w:before="0" w:after="0" w:line="360" w:lineRule="auto"/>
              <w:contextualSpacing/>
              <w:jc w:val="both"/>
              <w:rPr>
                <w:rFonts w:ascii="Times New Roman" w:hAnsi="Times New Roman" w:cs="Times New Roman"/>
                <w:color w:val="000000" w:themeColor="text1"/>
                <w:sz w:val="28"/>
                <w:szCs w:val="28"/>
                <w:lang w:val="ru-RU"/>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Пр</w:t>
            </w:r>
            <w:r>
              <w:rPr>
                <w:rFonts w:hint="default" w:ascii="Times New Roman" w:hAnsi="Times New Roman" w:cs="Times New Roman"/>
                <w:color w:val="000000" w:themeColor="text1"/>
                <w:sz w:val="28"/>
                <w:szCs w:val="28"/>
                <w:lang w:val="ru-RU"/>
                <w14:textFill>
                  <w14:solidFill>
                    <w14:schemeClr w14:val="tx1"/>
                  </w14:solidFill>
                </w14:textFill>
              </w:rPr>
              <w:t>оверяет, что ширина паза ниже минимальной приводит к ошибке по полю GrooveWidth</w:t>
            </w:r>
          </w:p>
        </w:tc>
      </w:tr>
      <w:tr w14:paraId="2EE90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1" w:type="dxa"/>
          </w:tcPr>
          <w:p w14:paraId="40A197F3">
            <w:pPr>
              <w:pStyle w:val="41"/>
              <w:spacing w:before="0" w:after="0" w:line="360" w:lineRule="auto"/>
              <w:contextualSpacing/>
              <w:jc w:val="both"/>
              <w:rPr>
                <w:rStyle w:val="43"/>
                <w:rFonts w:ascii="Times New Roman" w:hAnsi="Times New Roman" w:cs="Times New Roman"/>
                <w:color w:val="000000" w:themeColor="text1"/>
                <w:sz w:val="28"/>
                <w:szCs w:val="28"/>
                <w14:textFill>
                  <w14:solidFill>
                    <w14:schemeClr w14:val="tx1"/>
                  </w14:solidFill>
                </w14:textFill>
              </w:rPr>
            </w:pPr>
            <w:r>
              <w:rPr>
                <w:rStyle w:val="43"/>
                <w:rFonts w:ascii="Times New Roman" w:hAnsi="Times New Roman" w:cs="Times New Roman"/>
                <w:color w:val="000000" w:themeColor="text1"/>
                <w:sz w:val="28"/>
                <w:szCs w:val="28"/>
                <w14:textFill>
                  <w14:solidFill>
                    <w14:schemeClr w14:val="tx1"/>
                  </w14:solidFill>
                </w14:textFill>
              </w:rPr>
              <w:t>SetParamete</w:t>
            </w:r>
            <w:r>
              <w:rPr>
                <w:rStyle w:val="43"/>
                <w:rFonts w:hint="default" w:ascii="Times New Roman" w:hAnsi="Times New Roman" w:cs="Times New Roman"/>
                <w:color w:val="000000" w:themeColor="text1"/>
                <w:sz w:val="28"/>
                <w:szCs w:val="28"/>
                <w14:textFill>
                  <w14:solidFill>
                    <w14:schemeClr w14:val="tx1"/>
                  </w14:solidFill>
                </w14:textFill>
              </w:rPr>
              <w:t>rsAndValidate_GrooveDepthTooSmall_ReturnsGrooveDepthError</w:t>
            </w:r>
          </w:p>
        </w:tc>
        <w:tc>
          <w:tcPr>
            <w:tcW w:w="4785" w:type="dxa"/>
          </w:tcPr>
          <w:p w14:paraId="24EB28C9">
            <w:pPr>
              <w:pStyle w:val="41"/>
              <w:spacing w:before="0" w:after="0" w:line="360" w:lineRule="auto"/>
              <w:contextualSpacing/>
              <w:jc w:val="both"/>
              <w:rPr>
                <w:rFonts w:ascii="Times New Roman" w:hAnsi="Times New Roman" w:cs="Times New Roman"/>
                <w:color w:val="000000" w:themeColor="text1"/>
                <w:sz w:val="28"/>
                <w:szCs w:val="28"/>
                <w:lang w:val="ru-RU"/>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Про</w:t>
            </w:r>
            <w:r>
              <w:rPr>
                <w:rFonts w:hint="default" w:ascii="Times New Roman" w:hAnsi="Times New Roman" w:cs="Times New Roman"/>
                <w:color w:val="000000" w:themeColor="text1"/>
                <w:sz w:val="28"/>
                <w:szCs w:val="28"/>
                <w:lang w:val="ru-RU"/>
                <w14:textFill>
                  <w14:solidFill>
                    <w14:schemeClr w14:val="tx1"/>
                  </w14:solidFill>
                </w14:textFill>
              </w:rPr>
              <w:t>веряет, что глубина паза ниже минимальной приводит к ошибке по полю GrooveDepth</w:t>
            </w:r>
          </w:p>
        </w:tc>
      </w:tr>
      <w:tr w14:paraId="0D1C2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1" w:type="dxa"/>
          </w:tcPr>
          <w:p w14:paraId="50038864">
            <w:pPr>
              <w:pStyle w:val="41"/>
              <w:spacing w:before="0" w:after="0" w:line="360" w:lineRule="auto"/>
              <w:contextualSpacing/>
              <w:jc w:val="both"/>
              <w:rPr>
                <w:rStyle w:val="43"/>
                <w:rFonts w:ascii="Times New Roman" w:hAnsi="Times New Roman" w:cs="Times New Roman"/>
                <w:color w:val="000000" w:themeColor="text1"/>
                <w:sz w:val="28"/>
                <w:szCs w:val="28"/>
                <w14:textFill>
                  <w14:solidFill>
                    <w14:schemeClr w14:val="tx1"/>
                  </w14:solidFill>
                </w14:textFill>
              </w:rPr>
            </w:pPr>
            <w:r>
              <w:rPr>
                <w:rStyle w:val="43"/>
                <w:rFonts w:ascii="Times New Roman" w:hAnsi="Times New Roman" w:cs="Times New Roman"/>
                <w:color w:val="000000" w:themeColor="text1"/>
                <w:sz w:val="28"/>
                <w:szCs w:val="28"/>
                <w14:textFill>
                  <w14:solidFill>
                    <w14:schemeClr w14:val="tx1"/>
                  </w14:solidFill>
                </w14:textFill>
              </w:rPr>
              <w:t>SetPara</w:t>
            </w:r>
            <w:r>
              <w:rPr>
                <w:rStyle w:val="43"/>
                <w:rFonts w:hint="default" w:ascii="Times New Roman" w:hAnsi="Times New Roman" w:cs="Times New Roman"/>
                <w:color w:val="000000" w:themeColor="text1"/>
                <w:sz w:val="28"/>
                <w:szCs w:val="28"/>
                <w14:textFill>
                  <w14:solidFill>
                    <w14:schemeClr w14:val="tx1"/>
                  </w14:solidFill>
                </w14:textFill>
              </w:rPr>
              <w:t>metersAndValidate_HoleOffsetX_OutOfRange_ReturnsError</w:t>
            </w:r>
          </w:p>
        </w:tc>
        <w:tc>
          <w:tcPr>
            <w:tcW w:w="4785" w:type="dxa"/>
          </w:tcPr>
          <w:p w14:paraId="208277BA">
            <w:pPr>
              <w:pStyle w:val="41"/>
              <w:spacing w:before="0" w:after="0" w:line="360" w:lineRule="auto"/>
              <w:contextualSpacing/>
              <w:jc w:val="both"/>
              <w:rPr>
                <w:rFonts w:ascii="Times New Roman" w:hAnsi="Times New Roman" w:cs="Times New Roman"/>
                <w:color w:val="000000" w:themeColor="text1"/>
                <w:sz w:val="28"/>
                <w:szCs w:val="28"/>
                <w:lang w:val="ru-RU"/>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Провер</w:t>
            </w:r>
            <w:r>
              <w:rPr>
                <w:rFonts w:hint="default" w:ascii="Times New Roman" w:hAnsi="Times New Roman" w:cs="Times New Roman"/>
                <w:color w:val="000000" w:themeColor="text1"/>
                <w:sz w:val="28"/>
                <w:szCs w:val="28"/>
                <w:lang w:val="ru-RU"/>
                <w14:textFill>
                  <w14:solidFill>
                    <w14:schemeClr w14:val="tx1"/>
                  </w14:solidFill>
                </w14:textFill>
              </w:rPr>
              <w:t>яет, что смещение отверстия по X вне допустимого диапазона приводит к ошибке</w:t>
            </w:r>
          </w:p>
        </w:tc>
      </w:tr>
      <w:tr w14:paraId="6780C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1" w:type="dxa"/>
          </w:tcPr>
          <w:p w14:paraId="129EFFF2">
            <w:pPr>
              <w:pStyle w:val="41"/>
              <w:spacing w:before="0" w:after="0" w:line="360" w:lineRule="auto"/>
              <w:contextualSpacing/>
              <w:jc w:val="both"/>
              <w:rPr>
                <w:rStyle w:val="43"/>
                <w:rFonts w:ascii="Times New Roman" w:hAnsi="Times New Roman" w:cs="Times New Roman"/>
                <w:color w:val="000000" w:themeColor="text1"/>
                <w:sz w:val="28"/>
                <w:szCs w:val="28"/>
                <w14:textFill>
                  <w14:solidFill>
                    <w14:schemeClr w14:val="tx1"/>
                  </w14:solidFill>
                </w14:textFill>
              </w:rPr>
            </w:pPr>
            <w:r>
              <w:rPr>
                <w:rStyle w:val="43"/>
                <w:rFonts w:ascii="Times New Roman" w:hAnsi="Times New Roman" w:cs="Times New Roman"/>
                <w:color w:val="000000" w:themeColor="text1"/>
                <w:sz w:val="28"/>
                <w:szCs w:val="28"/>
                <w14:textFill>
                  <w14:solidFill>
                    <w14:schemeClr w14:val="tx1"/>
                  </w14:solidFill>
                </w14:textFill>
              </w:rPr>
              <w:t>SetPara</w:t>
            </w:r>
            <w:r>
              <w:rPr>
                <w:rStyle w:val="43"/>
                <w:rFonts w:hint="default" w:ascii="Times New Roman" w:hAnsi="Times New Roman" w:cs="Times New Roman"/>
                <w:color w:val="000000" w:themeColor="text1"/>
                <w:sz w:val="28"/>
                <w:szCs w:val="28"/>
                <w14:textFill>
                  <w14:solidFill>
                    <w14:schemeClr w14:val="tx1"/>
                  </w14:solidFill>
                </w14:textFill>
              </w:rPr>
              <w:t>metersAndValidate_HoleOffsetZ_OutOfRange_ReturnsError</w:t>
            </w:r>
          </w:p>
        </w:tc>
        <w:tc>
          <w:tcPr>
            <w:tcW w:w="4785" w:type="dxa"/>
          </w:tcPr>
          <w:p w14:paraId="54833919">
            <w:pPr>
              <w:pStyle w:val="41"/>
              <w:spacing w:before="0" w:after="0" w:line="360" w:lineRule="auto"/>
              <w:contextualSpacing/>
              <w:jc w:val="both"/>
              <w:rPr>
                <w:rFonts w:ascii="Times New Roman" w:hAnsi="Times New Roman" w:cs="Times New Roman"/>
                <w:color w:val="000000" w:themeColor="text1"/>
                <w:sz w:val="28"/>
                <w:szCs w:val="28"/>
                <w:lang w:val="ru-RU"/>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Провер</w:t>
            </w:r>
            <w:r>
              <w:rPr>
                <w:rFonts w:hint="default" w:ascii="Times New Roman" w:hAnsi="Times New Roman" w:cs="Times New Roman"/>
                <w:color w:val="000000" w:themeColor="text1"/>
                <w:sz w:val="28"/>
                <w:szCs w:val="28"/>
                <w:lang w:val="ru-RU"/>
                <w14:textFill>
                  <w14:solidFill>
                    <w14:schemeClr w14:val="tx1"/>
                  </w14:solidFill>
                </w14:textFill>
              </w:rPr>
              <w:t>яет, что смещение отверстия по Z вне допустимого диапазона приводит к ошибке</w:t>
            </w:r>
          </w:p>
        </w:tc>
      </w:tr>
      <w:tr w14:paraId="032A5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1" w:type="dxa"/>
          </w:tcPr>
          <w:p w14:paraId="61034285">
            <w:pPr>
              <w:pStyle w:val="41"/>
              <w:spacing w:before="0" w:after="0" w:line="360" w:lineRule="auto"/>
              <w:contextualSpacing/>
              <w:jc w:val="both"/>
              <w:rPr>
                <w:rStyle w:val="43"/>
                <w:rFonts w:ascii="Times New Roman" w:hAnsi="Times New Roman" w:cs="Times New Roman"/>
                <w:color w:val="000000" w:themeColor="text1"/>
                <w:sz w:val="28"/>
                <w:szCs w:val="28"/>
                <w14:textFill>
                  <w14:solidFill>
                    <w14:schemeClr w14:val="tx1"/>
                  </w14:solidFill>
                </w14:textFill>
              </w:rPr>
            </w:pPr>
            <w:r>
              <w:rPr>
                <w:rStyle w:val="43"/>
                <w:rFonts w:ascii="Times New Roman" w:hAnsi="Times New Roman" w:cs="Times New Roman"/>
                <w:color w:val="000000" w:themeColor="text1"/>
                <w:sz w:val="28"/>
                <w:szCs w:val="28"/>
                <w14:textFill>
                  <w14:solidFill>
                    <w14:schemeClr w14:val="tx1"/>
                  </w14:solidFill>
                </w14:textFill>
              </w:rPr>
              <w:t>SetParametersAnd</w:t>
            </w:r>
            <w:r>
              <w:rPr>
                <w:rStyle w:val="43"/>
                <w:rFonts w:hint="default" w:ascii="Times New Roman" w:hAnsi="Times New Roman" w:cs="Times New Roman"/>
                <w:color w:val="000000" w:themeColor="text1"/>
                <w:sz w:val="28"/>
                <w:szCs w:val="28"/>
                <w14:textFill>
                  <w14:solidFill>
                    <w14:schemeClr w14:val="tx1"/>
                  </w14:solidFill>
                </w14:textFill>
              </w:rPr>
              <w:t>Validate_HoleOffsetX_IntersectsGroove_ReturnsError</w:t>
            </w:r>
          </w:p>
        </w:tc>
        <w:tc>
          <w:tcPr>
            <w:tcW w:w="4785" w:type="dxa"/>
          </w:tcPr>
          <w:p w14:paraId="054681E5">
            <w:pPr>
              <w:pStyle w:val="41"/>
              <w:spacing w:before="0" w:after="0" w:line="360" w:lineRule="auto"/>
              <w:contextualSpacing/>
              <w:jc w:val="both"/>
              <w:rPr>
                <w:rFonts w:ascii="Times New Roman" w:hAnsi="Times New Roman" w:cs="Times New Roman"/>
                <w:color w:val="000000" w:themeColor="text1"/>
                <w:sz w:val="28"/>
                <w:szCs w:val="28"/>
                <w:lang w:val="ru-RU"/>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П</w:t>
            </w:r>
            <w:r>
              <w:rPr>
                <w:rFonts w:hint="default" w:ascii="Times New Roman" w:hAnsi="Times New Roman" w:cs="Times New Roman"/>
                <w:color w:val="000000" w:themeColor="text1"/>
                <w:sz w:val="28"/>
                <w:szCs w:val="28"/>
                <w:lang w:val="ru-RU"/>
                <w14:textFill>
                  <w14:solidFill>
                    <w14:schemeClr w14:val="tx1"/>
                  </w14:solidFill>
                </w14:textFill>
              </w:rPr>
              <w:t>роверяет, что пересечение положения отверстия с пазом приводит к ошибке по HoleOffsetX</w:t>
            </w:r>
          </w:p>
        </w:tc>
      </w:tr>
    </w:tbl>
    <w:p w14:paraId="66B513D2">
      <w:pPr>
        <w:spacing w:line="360" w:lineRule="auto"/>
        <w:ind w:firstLine="708" w:firstLineChars="0"/>
        <w:rPr>
          <w:rFonts w:hint="default"/>
          <w:lang w:val="ru-RU"/>
        </w:rPr>
      </w:pPr>
      <w:r>
        <w:rPr>
          <w:rFonts w:hint="default"/>
          <w:lang w:val="ru-RU"/>
        </w:rPr>
        <w:t xml:space="preserve">Окончание таблицы 8.4 - </w:t>
      </w:r>
      <w:r>
        <w:t>Модульный тест P</w:t>
      </w:r>
      <w:r>
        <w:rPr>
          <w:rFonts w:hint="default"/>
        </w:rPr>
        <w:t>arametersTests</w:t>
      </w:r>
    </w:p>
    <w:tbl>
      <w:tblPr>
        <w:tblStyle w:val="42"/>
        <w:tblW w:w="5003"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91"/>
        <w:gridCol w:w="4785"/>
      </w:tblGrid>
      <w:tr w14:paraId="36BBA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1" w:type="dxa"/>
            <w:vAlign w:val="bottom"/>
          </w:tcPr>
          <w:p w14:paraId="504BEB1A">
            <w:pPr>
              <w:pStyle w:val="41"/>
              <w:spacing w:before="0" w:after="0" w:line="360" w:lineRule="auto"/>
              <w:ind w:left="0" w:leftChars="0" w:firstLine="0" w:firstLineChars="0"/>
              <w:contextualSpacing/>
              <w:jc w:val="both"/>
              <w:rPr>
                <w:rStyle w:val="43"/>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Название метода теста</w:t>
            </w:r>
          </w:p>
        </w:tc>
        <w:tc>
          <w:tcPr>
            <w:tcW w:w="4785" w:type="dxa"/>
            <w:vAlign w:val="bottom"/>
          </w:tcPr>
          <w:p w14:paraId="40FD374A">
            <w:pPr>
              <w:pStyle w:val="41"/>
              <w:spacing w:before="0" w:after="0" w:line="360" w:lineRule="auto"/>
              <w:ind w:left="0" w:leftChars="0" w:firstLine="0" w:firstLineChars="0"/>
              <w:contextualSpacing/>
              <w:jc w:val="both"/>
              <w:rPr>
                <w:rFonts w:ascii="Times New Roman" w:hAnsi="Times New Roman" w:cs="Times New Roman"/>
                <w:color w:val="000000" w:themeColor="text1"/>
                <w:sz w:val="28"/>
                <w:szCs w:val="28"/>
                <w:lang w:val="ru-RU"/>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Описание теста</w:t>
            </w:r>
          </w:p>
        </w:tc>
      </w:tr>
      <w:tr w14:paraId="415BD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1" w:type="dxa"/>
          </w:tcPr>
          <w:p w14:paraId="4A1CCA38">
            <w:pPr>
              <w:pStyle w:val="41"/>
              <w:spacing w:before="0" w:after="0" w:line="360" w:lineRule="auto"/>
              <w:contextualSpacing/>
              <w:jc w:val="both"/>
              <w:rPr>
                <w:rStyle w:val="43"/>
                <w:rFonts w:ascii="Times New Roman" w:hAnsi="Times New Roman" w:cs="Times New Roman"/>
                <w:color w:val="000000" w:themeColor="text1"/>
                <w:sz w:val="28"/>
                <w:szCs w:val="28"/>
                <w14:textFill>
                  <w14:solidFill>
                    <w14:schemeClr w14:val="tx1"/>
                  </w14:solidFill>
                </w14:textFill>
              </w:rPr>
            </w:pPr>
            <w:r>
              <w:rPr>
                <w:rStyle w:val="43"/>
                <w:rFonts w:ascii="Times New Roman" w:hAnsi="Times New Roman" w:cs="Times New Roman"/>
                <w:color w:val="000000" w:themeColor="text1"/>
                <w:sz w:val="28"/>
                <w:szCs w:val="28"/>
                <w14:textFill>
                  <w14:solidFill>
                    <w14:schemeClr w14:val="tx1"/>
                  </w14:solidFill>
                </w14:textFill>
              </w:rPr>
              <w:t>SetParameter</w:t>
            </w:r>
            <w:r>
              <w:rPr>
                <w:rStyle w:val="43"/>
                <w:rFonts w:hint="default" w:ascii="Times New Roman" w:hAnsi="Times New Roman" w:cs="Times New Roman"/>
                <w:color w:val="000000" w:themeColor="text1"/>
                <w:sz w:val="28"/>
                <w:szCs w:val="28"/>
                <w14:textFill>
                  <w14:solidFill>
                    <w14:schemeClr w14:val="tx1"/>
                  </w14:solidFill>
                </w14:textFill>
              </w:rPr>
              <w:t>sAndValidate_HoleOffsetX_Valid_NoIntersection</w:t>
            </w:r>
          </w:p>
        </w:tc>
        <w:tc>
          <w:tcPr>
            <w:tcW w:w="4785" w:type="dxa"/>
          </w:tcPr>
          <w:p w14:paraId="66296484">
            <w:pPr>
              <w:pStyle w:val="41"/>
              <w:spacing w:before="0" w:after="0" w:line="360" w:lineRule="auto"/>
              <w:contextualSpacing/>
              <w:jc w:val="both"/>
              <w:rPr>
                <w:rFonts w:ascii="Times New Roman" w:hAnsi="Times New Roman" w:cs="Times New Roman"/>
                <w:color w:val="000000" w:themeColor="text1"/>
                <w:sz w:val="28"/>
                <w:szCs w:val="28"/>
                <w:lang w:val="ru-RU"/>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Проверяе</w:t>
            </w:r>
            <w:r>
              <w:rPr>
                <w:rFonts w:hint="default" w:ascii="Times New Roman" w:hAnsi="Times New Roman" w:cs="Times New Roman"/>
                <w:color w:val="000000" w:themeColor="text1"/>
                <w:sz w:val="28"/>
                <w:szCs w:val="28"/>
                <w:lang w:val="ru-RU"/>
                <w14:textFill>
                  <w14:solidFill>
                    <w14:schemeClr w14:val="tx1"/>
                  </w14:solidFill>
                </w14:textFill>
              </w:rPr>
              <w:t>т, что при допустимых смещениях отверстия и отсутствии пересечения с пазом валидация проходит успешно</w:t>
            </w:r>
          </w:p>
        </w:tc>
      </w:tr>
      <w:tr w14:paraId="0F04A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1" w:type="dxa"/>
          </w:tcPr>
          <w:p w14:paraId="0CB32FBF">
            <w:pPr>
              <w:pStyle w:val="41"/>
              <w:spacing w:before="0" w:after="0" w:line="360" w:lineRule="auto"/>
              <w:contextualSpacing/>
              <w:jc w:val="both"/>
              <w:rPr>
                <w:rStyle w:val="43"/>
                <w:rFonts w:ascii="Times New Roman" w:hAnsi="Times New Roman" w:cs="Times New Roman"/>
                <w:color w:val="000000" w:themeColor="text1"/>
                <w:sz w:val="28"/>
                <w:szCs w:val="28"/>
                <w14:textFill>
                  <w14:solidFill>
                    <w14:schemeClr w14:val="tx1"/>
                  </w14:solidFill>
                </w14:textFill>
              </w:rPr>
            </w:pPr>
            <w:r>
              <w:rPr>
                <w:rStyle w:val="43"/>
                <w:rFonts w:ascii="Times New Roman" w:hAnsi="Times New Roman" w:cs="Times New Roman"/>
                <w:color w:val="000000" w:themeColor="text1"/>
                <w:sz w:val="28"/>
                <w:szCs w:val="28"/>
                <w14:textFill>
                  <w14:solidFill>
                    <w14:schemeClr w14:val="tx1"/>
                  </w14:solidFill>
                </w14:textFill>
              </w:rPr>
              <w:t>SetParamete</w:t>
            </w:r>
            <w:r>
              <w:rPr>
                <w:rStyle w:val="43"/>
                <w:rFonts w:hint="default" w:ascii="Times New Roman" w:hAnsi="Times New Roman" w:cs="Times New Roman"/>
                <w:color w:val="000000" w:themeColor="text1"/>
                <w:sz w:val="28"/>
                <w:szCs w:val="28"/>
                <w14:textFill>
                  <w14:solidFill>
                    <w14:schemeClr w14:val="tx1"/>
                  </w14:solidFill>
                </w14:textFill>
              </w:rPr>
              <w:t>rsAndValidate_WhenBaseInvalid_StillValidatesDependent</w:t>
            </w:r>
          </w:p>
        </w:tc>
        <w:tc>
          <w:tcPr>
            <w:tcW w:w="4785" w:type="dxa"/>
          </w:tcPr>
          <w:p w14:paraId="44AC392D">
            <w:pPr>
              <w:pStyle w:val="41"/>
              <w:spacing w:before="0" w:after="0" w:line="360" w:lineRule="auto"/>
              <w:contextualSpacing/>
              <w:jc w:val="both"/>
              <w:rPr>
                <w:rFonts w:ascii="Times New Roman" w:hAnsi="Times New Roman" w:cs="Times New Roman"/>
                <w:color w:val="000000" w:themeColor="text1"/>
                <w:sz w:val="28"/>
                <w:szCs w:val="28"/>
                <w:lang w:val="ru-RU"/>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Проверяет</w:t>
            </w:r>
            <w:r>
              <w:rPr>
                <w:rFonts w:hint="default" w:ascii="Times New Roman" w:hAnsi="Times New Roman" w:cs="Times New Roman"/>
                <w:color w:val="000000" w:themeColor="text1"/>
                <w:sz w:val="28"/>
                <w:szCs w:val="28"/>
                <w:lang w:val="ru-RU"/>
                <w14:textFill>
                  <w14:solidFill>
                    <w14:schemeClr w14:val="tx1"/>
                  </w14:solidFill>
                </w14:textFill>
              </w:rPr>
              <w:t>, что при невалидных базовых параметрах проверяются и зависимые (Thickness, HoleDiameter и т.п.)</w:t>
            </w:r>
          </w:p>
        </w:tc>
      </w:tr>
      <w:tr w14:paraId="441CF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1" w:type="dxa"/>
          </w:tcPr>
          <w:p w14:paraId="6DE72B1B">
            <w:pPr>
              <w:pStyle w:val="41"/>
              <w:spacing w:before="0" w:after="0" w:line="360" w:lineRule="auto"/>
              <w:contextualSpacing/>
              <w:jc w:val="both"/>
              <w:rPr>
                <w:rStyle w:val="43"/>
                <w:rFonts w:ascii="Times New Roman" w:hAnsi="Times New Roman" w:cs="Times New Roman"/>
                <w:color w:val="000000" w:themeColor="text1"/>
                <w:sz w:val="28"/>
                <w:szCs w:val="28"/>
                <w14:textFill>
                  <w14:solidFill>
                    <w14:schemeClr w14:val="tx1"/>
                  </w14:solidFill>
                </w14:textFill>
              </w:rPr>
            </w:pPr>
            <w:r>
              <w:rPr>
                <w:rStyle w:val="43"/>
                <w:rFonts w:ascii="Times New Roman" w:hAnsi="Times New Roman" w:cs="Times New Roman"/>
                <w:color w:val="000000" w:themeColor="text1"/>
                <w:sz w:val="28"/>
                <w:szCs w:val="28"/>
                <w14:textFill>
                  <w14:solidFill>
                    <w14:schemeClr w14:val="tx1"/>
                  </w14:solidFill>
                </w14:textFill>
              </w:rPr>
              <w:t>SetPar</w:t>
            </w:r>
            <w:r>
              <w:rPr>
                <w:rStyle w:val="43"/>
                <w:rFonts w:hint="default" w:ascii="Times New Roman" w:hAnsi="Times New Roman" w:cs="Times New Roman"/>
                <w:color w:val="000000" w:themeColor="text1"/>
                <w:sz w:val="28"/>
                <w:szCs w:val="28"/>
                <w14:textFill>
                  <w14:solidFill>
                    <w14:schemeClr w14:val="tx1"/>
                  </w14:solidFill>
                </w14:textFill>
              </w:rPr>
              <w:t>ametersAndValidate_WhenThicknessValidAndLengthInvalid_ValidatesGrooveWidth</w:t>
            </w:r>
          </w:p>
        </w:tc>
        <w:tc>
          <w:tcPr>
            <w:tcW w:w="4785" w:type="dxa"/>
          </w:tcPr>
          <w:p w14:paraId="134C5344">
            <w:pPr>
              <w:pStyle w:val="41"/>
              <w:spacing w:before="0" w:after="0" w:line="360" w:lineRule="auto"/>
              <w:contextualSpacing/>
              <w:jc w:val="both"/>
              <w:rPr>
                <w:rFonts w:ascii="Times New Roman" w:hAnsi="Times New Roman" w:cs="Times New Roman"/>
                <w:color w:val="000000" w:themeColor="text1"/>
                <w:sz w:val="28"/>
                <w:szCs w:val="28"/>
                <w:lang w:val="ru-RU"/>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Проверяет,</w:t>
            </w:r>
            <w:r>
              <w:rPr>
                <w:rFonts w:hint="default" w:ascii="Times New Roman" w:hAnsi="Times New Roman" w:cs="Times New Roman"/>
                <w:color w:val="000000" w:themeColor="text1"/>
                <w:sz w:val="28"/>
                <w:szCs w:val="28"/>
                <w:lang w:val="ru-RU"/>
                <w14:textFill>
                  <w14:solidFill>
                    <w14:schemeClr w14:val="tx1"/>
                  </w14:solidFill>
                </w14:textFill>
              </w:rPr>
              <w:t> что при невалидной длине по-прежнему валидируется ширина паза относительно толщины</w:t>
            </w:r>
          </w:p>
        </w:tc>
      </w:tr>
      <w:tr w14:paraId="4FFC8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1" w:type="dxa"/>
          </w:tcPr>
          <w:p w14:paraId="5074B6B0">
            <w:pPr>
              <w:pStyle w:val="41"/>
              <w:spacing w:before="0" w:after="0" w:line="360" w:lineRule="auto"/>
              <w:contextualSpacing/>
              <w:jc w:val="both"/>
              <w:rPr>
                <w:rStyle w:val="43"/>
                <w:rFonts w:ascii="Times New Roman" w:hAnsi="Times New Roman" w:cs="Times New Roman"/>
                <w:color w:val="000000" w:themeColor="text1"/>
                <w:sz w:val="28"/>
                <w:szCs w:val="28"/>
                <w14:textFill>
                  <w14:solidFill>
                    <w14:schemeClr w14:val="tx1"/>
                  </w14:solidFill>
                </w14:textFill>
              </w:rPr>
            </w:pPr>
            <w:r>
              <w:rPr>
                <w:rStyle w:val="43"/>
                <w:rFonts w:ascii="Times New Roman" w:hAnsi="Times New Roman" w:cs="Times New Roman"/>
                <w:color w:val="000000" w:themeColor="text1"/>
                <w:sz w:val="28"/>
                <w:szCs w:val="28"/>
                <w14:textFill>
                  <w14:solidFill>
                    <w14:schemeClr w14:val="tx1"/>
                  </w14:solidFill>
                </w14:textFill>
              </w:rPr>
              <w:t>SetPar</w:t>
            </w:r>
            <w:r>
              <w:rPr>
                <w:rStyle w:val="43"/>
                <w:rFonts w:hint="default" w:ascii="Times New Roman" w:hAnsi="Times New Roman" w:cs="Times New Roman"/>
                <w:color w:val="000000" w:themeColor="text1"/>
                <w:sz w:val="28"/>
                <w:szCs w:val="28"/>
                <w14:textFill>
                  <w14:solidFill>
                    <w14:schemeClr w14:val="tx1"/>
                  </w14:solidFill>
                </w14:textFill>
              </w:rPr>
              <w:t>ametersAndValidate_WhenThicknessInvalidAndOffsetsInvalid_SkipsIntersectionCheck</w:t>
            </w:r>
          </w:p>
        </w:tc>
        <w:tc>
          <w:tcPr>
            <w:tcW w:w="4785" w:type="dxa"/>
          </w:tcPr>
          <w:p w14:paraId="37031FC7">
            <w:pPr>
              <w:pStyle w:val="41"/>
              <w:spacing w:before="0" w:after="0" w:line="360" w:lineRule="auto"/>
              <w:contextualSpacing/>
              <w:jc w:val="both"/>
              <w:rPr>
                <w:rFonts w:ascii="Times New Roman" w:hAnsi="Times New Roman" w:cs="Times New Roman"/>
                <w:color w:val="000000" w:themeColor="text1"/>
                <w:sz w:val="28"/>
                <w:szCs w:val="28"/>
                <w:lang w:val="ru-RU"/>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Провер</w:t>
            </w:r>
            <w:r>
              <w:rPr>
                <w:rFonts w:hint="default" w:ascii="Times New Roman" w:hAnsi="Times New Roman" w:cs="Times New Roman"/>
                <w:color w:val="000000" w:themeColor="text1"/>
                <w:sz w:val="28"/>
                <w:szCs w:val="28"/>
                <w:lang w:val="ru-RU"/>
                <w14:textFill>
                  <w14:solidFill>
                    <w14:schemeClr w14:val="tx1"/>
                  </w14:solidFill>
                </w14:textFill>
              </w:rPr>
              <w:t>яет, что при невалидной толщине и смещениях не выполняется проверка пересечения с пазом</w:t>
            </w:r>
          </w:p>
        </w:tc>
      </w:tr>
      <w:tr w14:paraId="61321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1" w:type="dxa"/>
          </w:tcPr>
          <w:p w14:paraId="4CBC7D33">
            <w:pPr>
              <w:pStyle w:val="41"/>
              <w:spacing w:before="0" w:after="0" w:line="360" w:lineRule="auto"/>
              <w:contextualSpacing/>
              <w:jc w:val="both"/>
              <w:rPr>
                <w:rStyle w:val="43"/>
                <w:rFonts w:ascii="Times New Roman" w:hAnsi="Times New Roman" w:cs="Times New Roman"/>
                <w:color w:val="000000" w:themeColor="text1"/>
                <w:sz w:val="28"/>
                <w:szCs w:val="28"/>
                <w14:textFill>
                  <w14:solidFill>
                    <w14:schemeClr w14:val="tx1"/>
                  </w14:solidFill>
                </w14:textFill>
              </w:rPr>
            </w:pPr>
            <w:r>
              <w:rPr>
                <w:rStyle w:val="43"/>
                <w:rFonts w:ascii="Times New Roman" w:hAnsi="Times New Roman" w:cs="Times New Roman"/>
                <w:color w:val="000000" w:themeColor="text1"/>
                <w:sz w:val="28"/>
                <w:szCs w:val="28"/>
                <w14:textFill>
                  <w14:solidFill>
                    <w14:schemeClr w14:val="tx1"/>
                  </w14:solidFill>
                </w14:textFill>
              </w:rPr>
              <w:t>SetParam</w:t>
            </w:r>
            <w:r>
              <w:rPr>
                <w:rStyle w:val="43"/>
                <w:rFonts w:hint="default" w:ascii="Times New Roman" w:hAnsi="Times New Roman" w:cs="Times New Roman"/>
                <w:color w:val="000000" w:themeColor="text1"/>
                <w:sz w:val="28"/>
                <w:szCs w:val="28"/>
                <w14:textFill>
                  <w14:solidFill>
                    <w14:schemeClr w14:val="tx1"/>
                  </w14:solidFill>
                </w14:textFill>
              </w:rPr>
              <w:t>etersAndValidate_WhenLengthInvalidAndHoleValid_ValidatesGrooveDepth</w:t>
            </w:r>
          </w:p>
        </w:tc>
        <w:tc>
          <w:tcPr>
            <w:tcW w:w="4785" w:type="dxa"/>
          </w:tcPr>
          <w:p w14:paraId="0B9C544F">
            <w:pPr>
              <w:pStyle w:val="41"/>
              <w:spacing w:before="0" w:after="0" w:line="360" w:lineRule="auto"/>
              <w:contextualSpacing/>
              <w:jc w:val="both"/>
              <w:rPr>
                <w:rFonts w:ascii="Times New Roman" w:hAnsi="Times New Roman" w:cs="Times New Roman"/>
                <w:color w:val="000000" w:themeColor="text1"/>
                <w:sz w:val="28"/>
                <w:szCs w:val="28"/>
                <w:lang w:val="ru-RU"/>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Проверяет,</w:t>
            </w:r>
            <w:r>
              <w:rPr>
                <w:rFonts w:hint="default" w:ascii="Times New Roman" w:hAnsi="Times New Roman" w:cs="Times New Roman"/>
                <w:color w:val="000000" w:themeColor="text1"/>
                <w:sz w:val="28"/>
                <w:szCs w:val="28"/>
                <w:lang w:val="ru-RU"/>
                <w14:textFill>
                  <w14:solidFill>
                    <w14:schemeClr w14:val="tx1"/>
                  </w14:solidFill>
                </w14:textFill>
              </w:rPr>
              <w:t> что при невалидной длине при допустимом отверстии проверяется глубина паза</w:t>
            </w:r>
          </w:p>
        </w:tc>
      </w:tr>
      <w:tr w14:paraId="47FDC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1" w:type="dxa"/>
          </w:tcPr>
          <w:p w14:paraId="3FCF3185">
            <w:pPr>
              <w:pStyle w:val="41"/>
              <w:spacing w:before="0" w:after="0" w:line="360" w:lineRule="auto"/>
              <w:contextualSpacing/>
              <w:jc w:val="both"/>
              <w:rPr>
                <w:rStyle w:val="43"/>
                <w:rFonts w:ascii="Times New Roman" w:hAnsi="Times New Roman" w:cs="Times New Roman"/>
                <w:color w:val="000000" w:themeColor="text1"/>
                <w:sz w:val="28"/>
                <w:szCs w:val="28"/>
                <w14:textFill>
                  <w14:solidFill>
                    <w14:schemeClr w14:val="tx1"/>
                  </w14:solidFill>
                </w14:textFill>
              </w:rPr>
            </w:pPr>
            <w:r>
              <w:rPr>
                <w:rStyle w:val="43"/>
                <w:rFonts w:ascii="Times New Roman" w:hAnsi="Times New Roman" w:cs="Times New Roman"/>
                <w:color w:val="000000" w:themeColor="text1"/>
                <w:sz w:val="28"/>
                <w:szCs w:val="28"/>
                <w14:textFill>
                  <w14:solidFill>
                    <w14:schemeClr w14:val="tx1"/>
                  </w14:solidFill>
                </w14:textFill>
              </w:rPr>
              <w:t>SetParame</w:t>
            </w:r>
            <w:r>
              <w:rPr>
                <w:rStyle w:val="43"/>
                <w:rFonts w:hint="default" w:ascii="Times New Roman" w:hAnsi="Times New Roman" w:cs="Times New Roman"/>
                <w:color w:val="000000" w:themeColor="text1"/>
                <w:sz w:val="28"/>
                <w:szCs w:val="28"/>
                <w14:textFill>
                  <w14:solidFill>
                    <w14:schemeClr w14:val="tx1"/>
                  </w14:solidFill>
                </w14:textFill>
              </w:rPr>
              <w:t>tersAndValidate_WhenWidthInvalid_SkipsHoleDiameter</w:t>
            </w:r>
          </w:p>
        </w:tc>
        <w:tc>
          <w:tcPr>
            <w:tcW w:w="4785" w:type="dxa"/>
          </w:tcPr>
          <w:p w14:paraId="1F0F7281">
            <w:pPr>
              <w:pStyle w:val="41"/>
              <w:spacing w:before="0" w:after="0" w:line="360" w:lineRule="auto"/>
              <w:contextualSpacing/>
              <w:jc w:val="both"/>
              <w:rPr>
                <w:rFonts w:ascii="Times New Roman" w:hAnsi="Times New Roman" w:cs="Times New Roman"/>
                <w:color w:val="000000" w:themeColor="text1"/>
                <w:sz w:val="28"/>
                <w:szCs w:val="28"/>
                <w:lang w:val="ru-RU"/>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Прове</w:t>
            </w:r>
            <w:r>
              <w:rPr>
                <w:rFonts w:hint="default" w:ascii="Times New Roman" w:hAnsi="Times New Roman" w:cs="Times New Roman"/>
                <w:color w:val="000000" w:themeColor="text1"/>
                <w:sz w:val="28"/>
                <w:szCs w:val="28"/>
                <w:lang w:val="ru-RU"/>
                <w14:textFill>
                  <w14:solidFill>
                    <w14:schemeClr w14:val="tx1"/>
                  </w14:solidFill>
                </w14:textFill>
              </w:rPr>
              <w:t>ряет, что при невалидной ширине проверка диаметра отверстия не выполняется</w:t>
            </w:r>
          </w:p>
        </w:tc>
      </w:tr>
      <w:tr w14:paraId="2DDA2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1" w:type="dxa"/>
          </w:tcPr>
          <w:p w14:paraId="498D0BCE">
            <w:pPr>
              <w:pStyle w:val="41"/>
              <w:spacing w:before="0" w:after="0" w:line="360" w:lineRule="auto"/>
              <w:contextualSpacing/>
              <w:jc w:val="both"/>
              <w:rPr>
                <w:rStyle w:val="43"/>
                <w:rFonts w:ascii="Times New Roman" w:hAnsi="Times New Roman" w:cs="Times New Roman"/>
                <w:color w:val="000000" w:themeColor="text1"/>
                <w:sz w:val="28"/>
                <w:szCs w:val="28"/>
                <w14:textFill>
                  <w14:solidFill>
                    <w14:schemeClr w14:val="tx1"/>
                  </w14:solidFill>
                </w14:textFill>
              </w:rPr>
            </w:pPr>
            <w:r>
              <w:rPr>
                <w:rStyle w:val="43"/>
                <w:rFonts w:ascii="Times New Roman" w:hAnsi="Times New Roman" w:cs="Times New Roman"/>
                <w:color w:val="000000" w:themeColor="text1"/>
                <w:sz w:val="28"/>
                <w:szCs w:val="28"/>
                <w14:textFill>
                  <w14:solidFill>
                    <w14:schemeClr w14:val="tx1"/>
                  </w14:solidFill>
                </w14:textFill>
              </w:rPr>
              <w:t>SetParame</w:t>
            </w:r>
            <w:r>
              <w:rPr>
                <w:rStyle w:val="43"/>
                <w:rFonts w:hint="default" w:ascii="Times New Roman" w:hAnsi="Times New Roman" w:cs="Times New Roman"/>
                <w:color w:val="000000" w:themeColor="text1"/>
                <w:sz w:val="28"/>
                <w:szCs w:val="28"/>
                <w14:textFill>
                  <w14:solidFill>
                    <w14:schemeClr w14:val="tx1"/>
                  </w14:solidFill>
                </w14:textFill>
              </w:rPr>
              <w:t>tersAndValidate_HoleDiameterInvalid_SkipsOffsetValidation</w:t>
            </w:r>
          </w:p>
        </w:tc>
        <w:tc>
          <w:tcPr>
            <w:tcW w:w="4785" w:type="dxa"/>
          </w:tcPr>
          <w:p w14:paraId="63D8F6E3">
            <w:pPr>
              <w:pStyle w:val="41"/>
              <w:spacing w:before="0" w:after="0" w:line="360" w:lineRule="auto"/>
              <w:contextualSpacing/>
              <w:jc w:val="both"/>
              <w:rPr>
                <w:rFonts w:ascii="Times New Roman" w:hAnsi="Times New Roman" w:cs="Times New Roman"/>
                <w:color w:val="000000" w:themeColor="text1"/>
                <w:sz w:val="28"/>
                <w:szCs w:val="28"/>
                <w:lang w:val="ru-RU"/>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Прове</w:t>
            </w:r>
            <w:r>
              <w:rPr>
                <w:rFonts w:hint="default" w:ascii="Times New Roman" w:hAnsi="Times New Roman" w:cs="Times New Roman"/>
                <w:color w:val="000000" w:themeColor="text1"/>
                <w:sz w:val="28"/>
                <w:szCs w:val="28"/>
                <w:lang w:val="ru-RU"/>
                <w14:textFill>
                  <w14:solidFill>
                    <w14:schemeClr w14:val="tx1"/>
                  </w14:solidFill>
                </w14:textFill>
              </w:rPr>
              <w:t>ряет, что при невалидном диаметре отверстия валидация смещений HoleOffsetX/HoleOffsetZ не выполняется</w:t>
            </w:r>
          </w:p>
        </w:tc>
      </w:tr>
    </w:tbl>
    <w:p w14:paraId="480F6A25">
      <w:pPr>
        <w:spacing w:line="360" w:lineRule="auto"/>
        <w:ind w:firstLine="0"/>
        <w:rPr>
          <w:rFonts w:hint="default"/>
          <w:lang w:val="ru-RU"/>
        </w:rPr>
      </w:pPr>
    </w:p>
    <w:p w14:paraId="364D84CB">
      <w:pPr>
        <w:pStyle w:val="37"/>
        <w:spacing w:line="360" w:lineRule="auto"/>
      </w:pPr>
    </w:p>
    <w:p w14:paraId="79388854">
      <w:pPr>
        <w:pStyle w:val="37"/>
        <w:spacing w:line="360" w:lineRule="auto"/>
      </w:pPr>
      <w:r>
        <w:t>Таблица 8.</w:t>
      </w:r>
      <w:r>
        <w:rPr>
          <w:lang w:val="en-US"/>
        </w:rPr>
        <w:t>5</w:t>
      </w:r>
      <w:r>
        <w:t xml:space="preserve"> – Модульный тест Pa</w:t>
      </w:r>
      <w:r>
        <w:rPr>
          <w:rFonts w:hint="default"/>
        </w:rPr>
        <w:t>rametersTests (UpdateParameter, свойства, HoleOffset)</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E2127"/>
        <w:tblLayout w:type="autofit"/>
        <w:tblCellMar>
          <w:top w:w="15" w:type="dxa"/>
          <w:left w:w="15" w:type="dxa"/>
          <w:bottom w:w="15" w:type="dxa"/>
          <w:right w:w="15" w:type="dxa"/>
        </w:tblCellMar>
      </w:tblPr>
      <w:tblGrid>
        <w:gridCol w:w="3082"/>
        <w:gridCol w:w="6498"/>
      </w:tblGrid>
      <w:tr w14:paraId="163F1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E2127"/>
          <w:tblCellMar>
            <w:top w:w="15" w:type="dxa"/>
            <w:left w:w="15" w:type="dxa"/>
            <w:bottom w:w="15" w:type="dxa"/>
            <w:right w:w="15" w:type="dxa"/>
          </w:tblCellMar>
        </w:tblPrEx>
        <w:trPr>
          <w:tblHeader/>
        </w:trPr>
        <w:tc>
          <w:tcPr>
            <w:tcW w:w="0" w:type="auto"/>
            <w:tcBorders>
              <w:top w:val="dotted" w:color="auto" w:sz="0"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6EF81386">
            <w:pPr>
              <w:keepNext w:val="0"/>
              <w:keepLines w:val="0"/>
              <w:widowControl/>
              <w:suppressLineNumbers w:val="0"/>
              <w:spacing w:line="360" w:lineRule="auto"/>
              <w:jc w:val="both"/>
              <w:rPr>
                <w:rFonts w:hint="default" w:ascii="Times New Roman" w:hAnsi="Times New Roman" w:eastAsia="Segoe UI" w:cs="Times New Roman"/>
                <w:b w:val="0"/>
                <w:bCs w:val="0"/>
                <w:i w:val="0"/>
                <w:iCs w:val="0"/>
                <w:caps w:val="0"/>
                <w:color w:val="000000"/>
                <w:spacing w:val="0"/>
                <w:sz w:val="28"/>
                <w:szCs w:val="28"/>
              </w:rPr>
            </w:pPr>
            <w:bookmarkStart w:id="32" w:name="_Toc219137225"/>
            <w:r>
              <w:rPr>
                <w:rFonts w:hint="default" w:ascii="Times New Roman" w:hAnsi="Times New Roman" w:eastAsia="Segoe UI" w:cs="Times New Roman"/>
                <w:b w:val="0"/>
                <w:bCs w:val="0"/>
                <w:i w:val="0"/>
                <w:iCs w:val="0"/>
                <w:caps w:val="0"/>
                <w:color w:val="000000"/>
                <w:spacing w:val="0"/>
                <w:kern w:val="0"/>
                <w:sz w:val="28"/>
                <w:szCs w:val="28"/>
                <w:bdr w:val="none" w:color="auto" w:sz="0" w:space="0"/>
                <w:lang w:val="en-US" w:eastAsia="zh-CN" w:bidi="ar"/>
              </w:rPr>
              <w:t>Название метода теста</w:t>
            </w:r>
          </w:p>
        </w:tc>
        <w:tc>
          <w:tcPr>
            <w:tcW w:w="0" w:type="auto"/>
            <w:tcBorders>
              <w:top w:val="dotted" w:color="auto" w:sz="0"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54E2FE23">
            <w:pPr>
              <w:keepNext w:val="0"/>
              <w:keepLines w:val="0"/>
              <w:widowControl/>
              <w:suppressLineNumbers w:val="0"/>
              <w:spacing w:line="360" w:lineRule="auto"/>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bdr w:val="none" w:color="auto" w:sz="0" w:space="0"/>
                <w:lang w:val="en-US" w:eastAsia="zh-CN" w:bidi="ar"/>
              </w:rPr>
              <w:t>Описание теста</w:t>
            </w:r>
          </w:p>
        </w:tc>
      </w:tr>
      <w:tr w14:paraId="0B4B14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632C6EEF">
            <w:pPr>
              <w:keepNext w:val="0"/>
              <w:keepLines w:val="0"/>
              <w:widowControl/>
              <w:suppressLineNumbers w:val="0"/>
              <w:spacing w:line="360" w:lineRule="auto"/>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bdr w:val="none" w:color="auto" w:sz="0" w:space="0"/>
                <w:lang w:val="en-US" w:eastAsia="zh-CN" w:bidi="ar"/>
              </w:rPr>
              <w:t>UpdateParameter_HoleDiameterInvalid_ReturnsHoleDiameterError</w:t>
            </w:r>
          </w:p>
        </w:tc>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34E7EC82">
            <w:pPr>
              <w:keepNext w:val="0"/>
              <w:keepLines w:val="0"/>
              <w:widowControl/>
              <w:suppressLineNumbers w:val="0"/>
              <w:spacing w:line="360" w:lineRule="auto"/>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bdr w:val="none" w:color="auto" w:sz="0" w:space="0"/>
                <w:lang w:val="en-US" w:eastAsia="zh-CN" w:bidi="ar"/>
              </w:rPr>
              <w:t>Проверяет, что недопустимое значение диаметра отверстия при обновлении приводит к ошибке по HoleDiameter</w:t>
            </w:r>
          </w:p>
        </w:tc>
      </w:tr>
      <w:tr w14:paraId="392676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E2127"/>
          <w:tblCellMar>
            <w:top w:w="15" w:type="dxa"/>
            <w:left w:w="15" w:type="dxa"/>
            <w:bottom w:w="15" w:type="dxa"/>
            <w:right w:w="15"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1C8143CA">
            <w:pPr>
              <w:keepNext w:val="0"/>
              <w:keepLines w:val="0"/>
              <w:widowControl/>
              <w:suppressLineNumbers w:val="0"/>
              <w:spacing w:line="360" w:lineRule="auto"/>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bdr w:val="none" w:color="auto" w:sz="0" w:space="0"/>
                <w:lang w:val="en-US" w:eastAsia="zh-CN" w:bidi="ar"/>
              </w:rPr>
              <w:t>UpdateParameter_LengthValid_UpdatesValue</w:t>
            </w:r>
          </w:p>
        </w:tc>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43EE04E7">
            <w:pPr>
              <w:keepNext w:val="0"/>
              <w:keepLines w:val="0"/>
              <w:widowControl/>
              <w:suppressLineNumbers w:val="0"/>
              <w:spacing w:line="360" w:lineRule="auto"/>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bdr w:val="none" w:color="auto" w:sz="0" w:space="0"/>
                <w:lang w:val="en-US" w:eastAsia="zh-CN" w:bidi="ar"/>
              </w:rPr>
              <w:t>Проверяет, что обновление длины допустимым значением корректно меняет свойство</w:t>
            </w:r>
          </w:p>
        </w:tc>
      </w:tr>
      <w:tr w14:paraId="2C46E9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400CA775">
            <w:pPr>
              <w:keepNext w:val="0"/>
              <w:keepLines w:val="0"/>
              <w:widowControl/>
              <w:suppressLineNumbers w:val="0"/>
              <w:spacing w:line="360" w:lineRule="auto"/>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bdr w:val="none" w:color="auto" w:sz="0" w:space="0"/>
                <w:lang w:val="en-US" w:eastAsia="zh-CN" w:bidi="ar"/>
              </w:rPr>
              <w:t>UpdateParameter_UnknownField_ThrowsArgumentOutOfRange</w:t>
            </w:r>
          </w:p>
        </w:tc>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2891910D">
            <w:pPr>
              <w:keepNext w:val="0"/>
              <w:keepLines w:val="0"/>
              <w:widowControl/>
              <w:suppressLineNumbers w:val="0"/>
              <w:spacing w:line="360" w:lineRule="auto"/>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bdr w:val="none" w:color="auto" w:sz="0" w:space="0"/>
                <w:lang w:val="en-US" w:eastAsia="zh-CN" w:bidi="ar"/>
              </w:rPr>
              <w:t>Проверяет, что передача неизвестного поля в UpdateParameter вызывает ArgumentOutOfRangeException</w:t>
            </w:r>
          </w:p>
        </w:tc>
      </w:tr>
      <w:tr w14:paraId="304D3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37B171BF">
            <w:pPr>
              <w:keepNext w:val="0"/>
              <w:keepLines w:val="0"/>
              <w:widowControl/>
              <w:suppressLineNumbers w:val="0"/>
              <w:spacing w:line="360" w:lineRule="auto"/>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bdr w:val="none" w:color="auto" w:sz="0" w:space="0"/>
                <w:lang w:val="en-US" w:eastAsia="zh-CN" w:bidi="ar"/>
              </w:rPr>
              <w:t>UpdateParameter_UpdatesWidthThicknessAndGroove</w:t>
            </w:r>
          </w:p>
        </w:tc>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4F00AFE3">
            <w:pPr>
              <w:keepNext w:val="0"/>
              <w:keepLines w:val="0"/>
              <w:widowControl/>
              <w:suppressLineNumbers w:val="0"/>
              <w:spacing w:line="360" w:lineRule="auto"/>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bdr w:val="none" w:color="auto" w:sz="0" w:space="0"/>
                <w:lang w:val="en-US" w:eastAsia="zh-CN" w:bidi="ar"/>
              </w:rPr>
              <w:t>Проверяет, что обновление Width, Thickness, GrooveWidth и GrooveDepth через UpdateParameter проходит успешно и значения сохраняются</w:t>
            </w:r>
          </w:p>
        </w:tc>
      </w:tr>
      <w:tr w14:paraId="56F93F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E2127"/>
          <w:tblCellMar>
            <w:top w:w="15" w:type="dxa"/>
            <w:left w:w="15" w:type="dxa"/>
            <w:bottom w:w="15" w:type="dxa"/>
            <w:right w:w="15"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7F9E1A1F">
            <w:pPr>
              <w:keepNext w:val="0"/>
              <w:keepLines w:val="0"/>
              <w:widowControl/>
              <w:suppressLineNumbers w:val="0"/>
              <w:spacing w:line="360" w:lineRule="auto"/>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bdr w:val="none" w:color="auto" w:sz="0" w:space="0"/>
                <w:lang w:val="en-US" w:eastAsia="zh-CN" w:bidi="ar"/>
              </w:rPr>
              <w:t>UpdateParameter_HoleOffsetX_Invalid_ReturnsError</w:t>
            </w:r>
          </w:p>
        </w:tc>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6F3A713D">
            <w:pPr>
              <w:keepNext w:val="0"/>
              <w:keepLines w:val="0"/>
              <w:widowControl/>
              <w:suppressLineNumbers w:val="0"/>
              <w:spacing w:line="360" w:lineRule="auto"/>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bdr w:val="none" w:color="auto" w:sz="0" w:space="0"/>
                <w:lang w:val="en-US" w:eastAsia="zh-CN" w:bidi="ar"/>
              </w:rPr>
              <w:t>Проверяет, что недопустимое смещение по X при обновлении возвращает ошибку</w:t>
            </w:r>
          </w:p>
        </w:tc>
      </w:tr>
      <w:tr w14:paraId="7099C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3CEDB512">
            <w:pPr>
              <w:keepNext w:val="0"/>
              <w:keepLines w:val="0"/>
              <w:widowControl/>
              <w:suppressLineNumbers w:val="0"/>
              <w:spacing w:line="360" w:lineRule="auto"/>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bdr w:val="none" w:color="auto" w:sz="0" w:space="0"/>
                <w:lang w:val="en-US" w:eastAsia="zh-CN" w:bidi="ar"/>
              </w:rPr>
              <w:t>UpdateParameter_HoleOffsetZ_Valid_UpdatesValue</w:t>
            </w:r>
          </w:p>
        </w:tc>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25754793">
            <w:pPr>
              <w:keepNext w:val="0"/>
              <w:keepLines w:val="0"/>
              <w:widowControl/>
              <w:suppressLineNumbers w:val="0"/>
              <w:spacing w:line="360" w:lineRule="auto"/>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bdr w:val="none" w:color="auto" w:sz="0" w:space="0"/>
                <w:lang w:val="en-US" w:eastAsia="zh-CN" w:bidi="ar"/>
              </w:rPr>
              <w:t>Проверяет, что обновление HoleOffsetZ допустимым значением корректно меняет свойство</w:t>
            </w:r>
          </w:p>
        </w:tc>
      </w:tr>
      <w:tr w14:paraId="682F02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E2127"/>
          <w:tblCellMar>
            <w:top w:w="15" w:type="dxa"/>
            <w:left w:w="15" w:type="dxa"/>
            <w:bottom w:w="15" w:type="dxa"/>
            <w:right w:w="15"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60D9F878">
            <w:pPr>
              <w:keepNext w:val="0"/>
              <w:keepLines w:val="0"/>
              <w:widowControl/>
              <w:suppressLineNumbers w:val="0"/>
              <w:spacing w:line="360" w:lineRule="auto"/>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bdr w:val="none" w:color="auto" w:sz="0" w:space="0"/>
                <w:lang w:val="en-US" w:eastAsia="zh-CN" w:bidi="ar"/>
              </w:rPr>
              <w:t>LengthProperty_WhenNaN_ThrowsArgumentException</w:t>
            </w:r>
          </w:p>
        </w:tc>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6C3665CE">
            <w:pPr>
              <w:keepNext w:val="0"/>
              <w:keepLines w:val="0"/>
              <w:widowControl/>
              <w:suppressLineNumbers w:val="0"/>
              <w:spacing w:line="360" w:lineRule="auto"/>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bdr w:val="none" w:color="auto" w:sz="0" w:space="0"/>
                <w:lang w:val="en-US" w:eastAsia="zh-CN" w:bidi="ar"/>
              </w:rPr>
              <w:t>Проверяет, что присвоение Length значения NaN вызывает ArgumentException</w:t>
            </w:r>
          </w:p>
        </w:tc>
      </w:tr>
    </w:tbl>
    <w:p w14:paraId="72274385">
      <w:pPr>
        <w:spacing w:line="360" w:lineRule="auto"/>
      </w:pPr>
    </w:p>
    <w:p w14:paraId="39F62DD5">
      <w:pPr>
        <w:spacing w:line="360" w:lineRule="auto"/>
      </w:pPr>
    </w:p>
    <w:p w14:paraId="21DF9313">
      <w:pPr>
        <w:spacing w:line="360" w:lineRule="auto"/>
      </w:pPr>
    </w:p>
    <w:p w14:paraId="1BCB30B9">
      <w:pPr>
        <w:spacing w:line="360" w:lineRule="auto"/>
      </w:pPr>
    </w:p>
    <w:p w14:paraId="18FA4D9C">
      <w:pPr>
        <w:spacing w:line="360" w:lineRule="auto"/>
        <w:rPr>
          <w:rFonts w:hint="default"/>
          <w:lang w:val="ru-RU"/>
        </w:rPr>
      </w:pPr>
      <w:r>
        <w:rPr>
          <w:rFonts w:hint="default"/>
          <w:lang w:val="ru-RU"/>
        </w:rPr>
        <w:t xml:space="preserve">Продолжение таблицы 8.5 </w:t>
      </w:r>
      <w:r>
        <w:t>– Модульный тест Pa</w:t>
      </w:r>
      <w:r>
        <w:rPr>
          <w:rFonts w:hint="default"/>
        </w:rPr>
        <w:t>rametersTests</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E2127"/>
        <w:tblLayout w:type="autofit"/>
        <w:tblCellMar>
          <w:top w:w="15" w:type="dxa"/>
          <w:left w:w="15" w:type="dxa"/>
          <w:bottom w:w="15" w:type="dxa"/>
          <w:right w:w="15" w:type="dxa"/>
        </w:tblCellMar>
      </w:tblPr>
      <w:tblGrid>
        <w:gridCol w:w="3875"/>
        <w:gridCol w:w="5705"/>
      </w:tblGrid>
      <w:tr w14:paraId="1C32CB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E2127"/>
          <w:tblCellMar>
            <w:top w:w="15" w:type="dxa"/>
            <w:left w:w="15" w:type="dxa"/>
            <w:bottom w:w="15" w:type="dxa"/>
            <w:right w:w="15"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268B7CC6">
            <w:pPr>
              <w:keepNext w:val="0"/>
              <w:keepLines w:val="0"/>
              <w:widowControl/>
              <w:suppressLineNumbers w:val="0"/>
              <w:spacing w:line="360" w:lineRule="auto"/>
              <w:ind w:left="0" w:leftChars="0" w:firstLine="0" w:firstLineChars="0"/>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lang w:val="en-US" w:eastAsia="zh-CN" w:bidi="ar"/>
              </w:rPr>
              <w:t>WidthProperty_WhenInfinity_ThrowsArgumentException</w:t>
            </w:r>
          </w:p>
        </w:tc>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6FB520CD">
            <w:pPr>
              <w:keepNext w:val="0"/>
              <w:keepLines w:val="0"/>
              <w:widowControl/>
              <w:suppressLineNumbers w:val="0"/>
              <w:spacing w:line="360" w:lineRule="auto"/>
              <w:ind w:left="0" w:leftChars="0" w:firstLine="0" w:firstLineChars="0"/>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lang w:val="en-US" w:eastAsia="zh-CN" w:bidi="ar"/>
              </w:rPr>
              <w:t>Проверяет, что присвоение Width значения Infinity вызывает ArgumentException</w:t>
            </w:r>
          </w:p>
        </w:tc>
      </w:tr>
      <w:tr w14:paraId="442C5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E2127"/>
          <w:tblCellMar>
            <w:top w:w="15" w:type="dxa"/>
            <w:left w:w="15" w:type="dxa"/>
            <w:bottom w:w="15" w:type="dxa"/>
            <w:right w:w="15"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36DAEC7A">
            <w:pPr>
              <w:keepNext w:val="0"/>
              <w:keepLines w:val="0"/>
              <w:widowControl/>
              <w:suppressLineNumbers w:val="0"/>
              <w:spacing w:line="360" w:lineRule="auto"/>
              <w:ind w:left="0" w:leftChars="0" w:firstLine="0" w:firstLineChars="0"/>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lang w:val="en-US" w:eastAsia="zh-CN" w:bidi="ar"/>
              </w:rPr>
              <w:t>WidthProperty_WhenNaN_ThrowsArgumentException</w:t>
            </w:r>
          </w:p>
        </w:tc>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2FC09458">
            <w:pPr>
              <w:keepNext w:val="0"/>
              <w:keepLines w:val="0"/>
              <w:widowControl/>
              <w:suppressLineNumbers w:val="0"/>
              <w:spacing w:line="360" w:lineRule="auto"/>
              <w:ind w:left="0" w:leftChars="0" w:firstLine="0" w:firstLineChars="0"/>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lang w:val="en-US" w:eastAsia="zh-CN" w:bidi="ar"/>
              </w:rPr>
              <w:t>Проверяет, что присвоение Width значения NaN вызывает ArgumentException</w:t>
            </w:r>
          </w:p>
        </w:tc>
      </w:tr>
      <w:tr w14:paraId="643F28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E2127"/>
          <w:tblCellMar>
            <w:top w:w="15" w:type="dxa"/>
            <w:left w:w="15" w:type="dxa"/>
            <w:bottom w:w="15" w:type="dxa"/>
            <w:right w:w="15"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6CF1C0CD">
            <w:pPr>
              <w:keepNext w:val="0"/>
              <w:keepLines w:val="0"/>
              <w:widowControl/>
              <w:suppressLineNumbers w:val="0"/>
              <w:spacing w:line="360" w:lineRule="auto"/>
              <w:ind w:left="0" w:leftChars="0" w:firstLine="0" w:firstLineChars="0"/>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lang w:val="en-US" w:eastAsia="zh-CN" w:bidi="ar"/>
              </w:rPr>
              <w:t>ThicknessProperty_WhenOutOfRange_ThrowsArgumentException</w:t>
            </w:r>
          </w:p>
        </w:tc>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50BE3CBF">
            <w:pPr>
              <w:keepNext w:val="0"/>
              <w:keepLines w:val="0"/>
              <w:widowControl/>
              <w:suppressLineNumbers w:val="0"/>
              <w:spacing w:line="360" w:lineRule="auto"/>
              <w:ind w:left="0" w:leftChars="0" w:firstLine="0" w:firstLineChars="0"/>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lang w:val="en-US" w:eastAsia="zh-CN" w:bidi="ar"/>
              </w:rPr>
              <w:t>Проверяет, что присвоение Thickness значения вне диапазона вызывает ArgumentException</w:t>
            </w:r>
          </w:p>
        </w:tc>
      </w:tr>
      <w:tr w14:paraId="73757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E2127"/>
          <w:tblCellMar>
            <w:top w:w="15" w:type="dxa"/>
            <w:left w:w="15" w:type="dxa"/>
            <w:bottom w:w="15" w:type="dxa"/>
            <w:right w:w="15"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3E1A2226">
            <w:pPr>
              <w:keepNext w:val="0"/>
              <w:keepLines w:val="0"/>
              <w:widowControl/>
              <w:suppressLineNumbers w:val="0"/>
              <w:spacing w:line="360" w:lineRule="auto"/>
              <w:ind w:left="0" w:leftChars="0" w:firstLine="0" w:firstLineChars="0"/>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lang w:val="en-US" w:eastAsia="zh-CN" w:bidi="ar"/>
              </w:rPr>
              <w:t>ThicknessProperty_WhenInfinity_ThrowsArgumentException</w:t>
            </w:r>
          </w:p>
        </w:tc>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6D5B46AA">
            <w:pPr>
              <w:keepNext w:val="0"/>
              <w:keepLines w:val="0"/>
              <w:widowControl/>
              <w:suppressLineNumbers w:val="0"/>
              <w:spacing w:line="360" w:lineRule="auto"/>
              <w:ind w:left="0" w:leftChars="0" w:firstLine="0" w:firstLineChars="0"/>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lang w:val="en-US" w:eastAsia="zh-CN" w:bidi="ar"/>
              </w:rPr>
              <w:t>Проверяет, что присвоение Thickness значения Infinity вызывает ArgumentException</w:t>
            </w:r>
          </w:p>
        </w:tc>
      </w:tr>
      <w:tr w14:paraId="0A9BE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E2127"/>
          <w:tblCellMar>
            <w:top w:w="15" w:type="dxa"/>
            <w:left w:w="15" w:type="dxa"/>
            <w:bottom w:w="15" w:type="dxa"/>
            <w:right w:w="15"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00B141A9">
            <w:pPr>
              <w:keepNext w:val="0"/>
              <w:keepLines w:val="0"/>
              <w:widowControl/>
              <w:suppressLineNumbers w:val="0"/>
              <w:spacing w:line="360" w:lineRule="auto"/>
              <w:ind w:left="0" w:leftChars="0" w:firstLine="0" w:firstLineChars="0"/>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lang w:val="en-US" w:eastAsia="zh-CN" w:bidi="ar"/>
              </w:rPr>
              <w:t>ThicknessProperty_WhenNaN_ThrowsArgumentException</w:t>
            </w:r>
          </w:p>
        </w:tc>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307541A5">
            <w:pPr>
              <w:keepNext w:val="0"/>
              <w:keepLines w:val="0"/>
              <w:widowControl/>
              <w:suppressLineNumbers w:val="0"/>
              <w:spacing w:line="360" w:lineRule="auto"/>
              <w:ind w:left="0" w:leftChars="0" w:firstLine="0" w:firstLineChars="0"/>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lang w:val="en-US" w:eastAsia="zh-CN" w:bidi="ar"/>
              </w:rPr>
              <w:t>Проверяет, что присвоение Thickness значения NaN вызывает ArgumentException</w:t>
            </w:r>
          </w:p>
        </w:tc>
      </w:tr>
      <w:tr w14:paraId="10562D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E2127"/>
          <w:tblCellMar>
            <w:top w:w="15" w:type="dxa"/>
            <w:left w:w="15" w:type="dxa"/>
            <w:bottom w:w="15" w:type="dxa"/>
            <w:right w:w="15"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7C798506">
            <w:pPr>
              <w:keepNext w:val="0"/>
              <w:keepLines w:val="0"/>
              <w:widowControl/>
              <w:suppressLineNumbers w:val="0"/>
              <w:spacing w:line="360" w:lineRule="auto"/>
              <w:ind w:left="0" w:leftChars="0" w:firstLine="0" w:firstLineChars="0"/>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lang w:val="en-US" w:eastAsia="zh-CN" w:bidi="ar"/>
              </w:rPr>
              <w:t>HoleDiameterProperty_WhenTooLargeForWidth_ThrowsArgumentException</w:t>
            </w:r>
          </w:p>
        </w:tc>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4F89F3CC">
            <w:pPr>
              <w:keepNext w:val="0"/>
              <w:keepLines w:val="0"/>
              <w:widowControl/>
              <w:suppressLineNumbers w:val="0"/>
              <w:spacing w:line="360" w:lineRule="auto"/>
              <w:ind w:left="0" w:leftChars="0" w:firstLine="0" w:firstLineChars="0"/>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lang w:val="en-US" w:eastAsia="zh-CN" w:bidi="ar"/>
              </w:rPr>
              <w:t>Проверяет, что диаметр отверстия, превышающий допустимый для текущей ширины, вызывает ArgumentException</w:t>
            </w:r>
          </w:p>
        </w:tc>
      </w:tr>
      <w:tr w14:paraId="506D29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E2127"/>
          <w:tblCellMar>
            <w:top w:w="15" w:type="dxa"/>
            <w:left w:w="15" w:type="dxa"/>
            <w:bottom w:w="15" w:type="dxa"/>
            <w:right w:w="15"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2808A7EB">
            <w:pPr>
              <w:keepNext w:val="0"/>
              <w:keepLines w:val="0"/>
              <w:widowControl/>
              <w:suppressLineNumbers w:val="0"/>
              <w:spacing w:line="360" w:lineRule="auto"/>
              <w:ind w:left="0" w:leftChars="0" w:firstLine="0" w:firstLineChars="0"/>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lang w:val="en-US" w:eastAsia="zh-CN" w:bidi="ar"/>
              </w:rPr>
              <w:t>HoleDiameterProperty_WhenOutOfRange_ThrowsArgumentException</w:t>
            </w:r>
          </w:p>
        </w:tc>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77929259">
            <w:pPr>
              <w:keepNext w:val="0"/>
              <w:keepLines w:val="0"/>
              <w:widowControl/>
              <w:suppressLineNumbers w:val="0"/>
              <w:spacing w:line="360" w:lineRule="auto"/>
              <w:ind w:left="0" w:leftChars="0" w:firstLine="0" w:firstLineChars="0"/>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lang w:val="en-US" w:eastAsia="zh-CN" w:bidi="ar"/>
              </w:rPr>
              <w:t>Проверяет, что диаметр отверстия вне диапазона вызывает ArgumentException</w:t>
            </w:r>
          </w:p>
        </w:tc>
      </w:tr>
      <w:tr w14:paraId="479416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E2127"/>
          <w:tblCellMar>
            <w:top w:w="15" w:type="dxa"/>
            <w:left w:w="15" w:type="dxa"/>
            <w:bottom w:w="15" w:type="dxa"/>
            <w:right w:w="15"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7129AEB9">
            <w:pPr>
              <w:keepNext w:val="0"/>
              <w:keepLines w:val="0"/>
              <w:widowControl/>
              <w:suppressLineNumbers w:val="0"/>
              <w:spacing w:line="360" w:lineRule="auto"/>
              <w:ind w:left="0" w:leftChars="0" w:firstLine="0" w:firstLineChars="0"/>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lang w:val="en-US" w:eastAsia="zh-CN" w:bidi="ar"/>
              </w:rPr>
              <w:t>HoleDiameterProperty_WhenNaN_ThrowsArgumentException</w:t>
            </w:r>
          </w:p>
        </w:tc>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0EAD4F53">
            <w:pPr>
              <w:keepNext w:val="0"/>
              <w:keepLines w:val="0"/>
              <w:widowControl/>
              <w:suppressLineNumbers w:val="0"/>
              <w:spacing w:line="360" w:lineRule="auto"/>
              <w:ind w:left="0" w:leftChars="0" w:firstLine="0" w:firstLineChars="0"/>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lang w:val="en-US" w:eastAsia="zh-CN" w:bidi="ar"/>
              </w:rPr>
              <w:t>Проверяет, что присвоение HoleDiameter значения NaN вызывает ArgumentException</w:t>
            </w:r>
          </w:p>
        </w:tc>
      </w:tr>
      <w:tr w14:paraId="5F42BE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E2127"/>
          <w:tblCellMar>
            <w:top w:w="15" w:type="dxa"/>
            <w:left w:w="15" w:type="dxa"/>
            <w:bottom w:w="15" w:type="dxa"/>
            <w:right w:w="15"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79A9F7A4">
            <w:pPr>
              <w:keepNext w:val="0"/>
              <w:keepLines w:val="0"/>
              <w:widowControl/>
              <w:suppressLineNumbers w:val="0"/>
              <w:spacing w:line="360" w:lineRule="auto"/>
              <w:ind w:left="0" w:leftChars="0" w:firstLine="0" w:firstLineChars="0"/>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lang w:val="en-US" w:eastAsia="zh-CN" w:bidi="ar"/>
              </w:rPr>
              <w:t>GrooveWidthProperty_WhenTooLargeForThickness_ThrowsArgumentException</w:t>
            </w:r>
          </w:p>
        </w:tc>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76E499D1">
            <w:pPr>
              <w:keepNext w:val="0"/>
              <w:keepLines w:val="0"/>
              <w:widowControl/>
              <w:suppressLineNumbers w:val="0"/>
              <w:spacing w:line="360" w:lineRule="auto"/>
              <w:ind w:left="0" w:leftChars="0" w:firstLine="0" w:firstLineChars="0"/>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lang w:val="en-US" w:eastAsia="zh-CN" w:bidi="ar"/>
              </w:rPr>
              <w:t>Проверяет, что ширина паза, превышающая допустимую для толщины, вызывает ArgumentException</w:t>
            </w:r>
          </w:p>
        </w:tc>
      </w:tr>
    </w:tbl>
    <w:p w14:paraId="2CA24D6F">
      <w:pPr>
        <w:spacing w:line="360" w:lineRule="auto"/>
      </w:pPr>
    </w:p>
    <w:p w14:paraId="190F6B1F">
      <w:pPr>
        <w:spacing w:line="360" w:lineRule="auto"/>
        <w:ind w:left="0" w:leftChars="0" w:firstLine="0" w:firstLineChars="0"/>
      </w:pPr>
    </w:p>
    <w:p w14:paraId="6C68F932">
      <w:pPr>
        <w:spacing w:line="360" w:lineRule="auto"/>
        <w:ind w:left="0" w:leftChars="0" w:firstLine="560" w:firstLineChars="200"/>
        <w:rPr>
          <w:rFonts w:hint="default"/>
          <w:lang w:val="ru-RU"/>
        </w:rPr>
      </w:pPr>
      <w:r>
        <w:rPr>
          <w:rFonts w:hint="default"/>
          <w:lang w:val="ru-RU"/>
        </w:rPr>
        <w:t xml:space="preserve">Продолжение таблицы 8.5 </w:t>
      </w:r>
      <w:r>
        <w:t>– Модульный тест Pa</w:t>
      </w:r>
      <w:r>
        <w:rPr>
          <w:rFonts w:hint="default"/>
        </w:rPr>
        <w:t>rametersTests</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E2127"/>
        <w:tblLayout w:type="autofit"/>
        <w:tblCellMar>
          <w:top w:w="15" w:type="dxa"/>
          <w:left w:w="15" w:type="dxa"/>
          <w:bottom w:w="15" w:type="dxa"/>
          <w:right w:w="15" w:type="dxa"/>
        </w:tblCellMar>
      </w:tblPr>
      <w:tblGrid>
        <w:gridCol w:w="4059"/>
        <w:gridCol w:w="5521"/>
      </w:tblGrid>
      <w:tr w14:paraId="6C542C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E2127"/>
          <w:tblCellMar>
            <w:top w:w="15" w:type="dxa"/>
            <w:left w:w="15" w:type="dxa"/>
            <w:bottom w:w="15" w:type="dxa"/>
            <w:right w:w="15"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5AF1B1B6">
            <w:pPr>
              <w:keepNext w:val="0"/>
              <w:keepLines w:val="0"/>
              <w:widowControl/>
              <w:suppressLineNumbers w:val="0"/>
              <w:spacing w:line="360" w:lineRule="auto"/>
              <w:ind w:left="0" w:leftChars="0" w:firstLine="0" w:firstLineChars="0"/>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lang w:val="en-US" w:eastAsia="zh-CN" w:bidi="ar"/>
              </w:rPr>
              <w:t>GrooveWidthProperty_WhenOutOfRange_ThrowsArgumentException</w:t>
            </w:r>
          </w:p>
        </w:tc>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49E41A3B">
            <w:pPr>
              <w:keepNext w:val="0"/>
              <w:keepLines w:val="0"/>
              <w:widowControl/>
              <w:suppressLineNumbers w:val="0"/>
              <w:spacing w:line="360" w:lineRule="auto"/>
              <w:ind w:left="0" w:leftChars="0" w:firstLine="0" w:firstLineChars="0"/>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lang w:val="en-US" w:eastAsia="zh-CN" w:bidi="ar"/>
              </w:rPr>
              <w:t>Проверяет, что ширина паза вне диапазона вызывает ArgumentException</w:t>
            </w:r>
          </w:p>
        </w:tc>
      </w:tr>
      <w:tr w14:paraId="3EBA3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E2127"/>
          <w:tblCellMar>
            <w:top w:w="15" w:type="dxa"/>
            <w:left w:w="15" w:type="dxa"/>
            <w:bottom w:w="15" w:type="dxa"/>
            <w:right w:w="15"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64BECF01">
            <w:pPr>
              <w:keepNext w:val="0"/>
              <w:keepLines w:val="0"/>
              <w:widowControl/>
              <w:suppressLineNumbers w:val="0"/>
              <w:spacing w:line="360" w:lineRule="auto"/>
              <w:ind w:left="0" w:leftChars="0" w:firstLine="0" w:firstLineChars="0"/>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lang w:val="en-US" w:eastAsia="zh-CN" w:bidi="ar"/>
              </w:rPr>
              <w:t>GrooveWidthProperty_WhenNaN_ThrowsArgumentException</w:t>
            </w:r>
          </w:p>
        </w:tc>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09EBA04C">
            <w:pPr>
              <w:keepNext w:val="0"/>
              <w:keepLines w:val="0"/>
              <w:widowControl/>
              <w:suppressLineNumbers w:val="0"/>
              <w:spacing w:line="360" w:lineRule="auto"/>
              <w:ind w:left="0" w:leftChars="0" w:firstLine="0" w:firstLineChars="0"/>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lang w:val="en-US" w:eastAsia="zh-CN" w:bidi="ar"/>
              </w:rPr>
              <w:t>Проверяет, что присвоение GrooveWidth значения NaN вызывает ArgumentException</w:t>
            </w:r>
          </w:p>
        </w:tc>
      </w:tr>
      <w:tr w14:paraId="3EFE02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E2127"/>
          <w:tblCellMar>
            <w:top w:w="15" w:type="dxa"/>
            <w:left w:w="15" w:type="dxa"/>
            <w:bottom w:w="15" w:type="dxa"/>
            <w:right w:w="15"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1605F41D">
            <w:pPr>
              <w:keepNext w:val="0"/>
              <w:keepLines w:val="0"/>
              <w:widowControl/>
              <w:suppressLineNumbers w:val="0"/>
              <w:spacing w:line="360" w:lineRule="auto"/>
              <w:ind w:left="0" w:leftChars="0" w:firstLine="0" w:firstLineChars="0"/>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lang w:val="en-US" w:eastAsia="zh-CN" w:bidi="ar"/>
              </w:rPr>
              <w:t>GrooveDepthProperty_WhenTooLargeForWidthAndHole_ThrowsArgumentException</w:t>
            </w:r>
          </w:p>
        </w:tc>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5CB0C54F">
            <w:pPr>
              <w:keepNext w:val="0"/>
              <w:keepLines w:val="0"/>
              <w:widowControl/>
              <w:suppressLineNumbers w:val="0"/>
              <w:spacing w:line="360" w:lineRule="auto"/>
              <w:ind w:left="0" w:leftChars="0" w:firstLine="0" w:firstLineChars="0"/>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lang w:val="en-US" w:eastAsia="zh-CN" w:bidi="ar"/>
              </w:rPr>
              <w:t>Проверяет, что глубина паза, недопустимая при данной ширине и отверстии, вызывает ArgumentException</w:t>
            </w:r>
          </w:p>
        </w:tc>
      </w:tr>
      <w:tr w14:paraId="0340FB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3846FFE4">
            <w:pPr>
              <w:keepNext w:val="0"/>
              <w:keepLines w:val="0"/>
              <w:widowControl/>
              <w:suppressLineNumbers w:val="0"/>
              <w:spacing w:line="360" w:lineRule="auto"/>
              <w:ind w:left="0" w:leftChars="0" w:firstLine="0" w:firstLineChars="0"/>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lang w:val="en-US" w:eastAsia="zh-CN" w:bidi="ar"/>
              </w:rPr>
              <w:t>GrooveDepthProperty_WhenOutOfRange_ThrowsArgumentException</w:t>
            </w:r>
          </w:p>
        </w:tc>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58D31B64">
            <w:pPr>
              <w:keepNext w:val="0"/>
              <w:keepLines w:val="0"/>
              <w:widowControl/>
              <w:suppressLineNumbers w:val="0"/>
              <w:spacing w:line="360" w:lineRule="auto"/>
              <w:ind w:left="0" w:leftChars="0" w:firstLine="0" w:firstLineChars="0"/>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lang w:val="en-US" w:eastAsia="zh-CN" w:bidi="ar"/>
              </w:rPr>
              <w:t>Проверяет, что глубина паза вне диапазона вызывает ArgumentException</w:t>
            </w:r>
          </w:p>
        </w:tc>
      </w:tr>
      <w:tr w14:paraId="06F258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3325B835">
            <w:pPr>
              <w:keepNext w:val="0"/>
              <w:keepLines w:val="0"/>
              <w:widowControl/>
              <w:suppressLineNumbers w:val="0"/>
              <w:spacing w:line="360" w:lineRule="auto"/>
              <w:ind w:left="0" w:leftChars="0" w:firstLine="0" w:firstLineChars="0"/>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lang w:val="en-US" w:eastAsia="zh-CN" w:bidi="ar"/>
              </w:rPr>
              <w:t>GrooveDepthProperty_WhenNaN_ThrowsArgumentException</w:t>
            </w:r>
          </w:p>
        </w:tc>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24FAECEC">
            <w:pPr>
              <w:keepNext w:val="0"/>
              <w:keepLines w:val="0"/>
              <w:widowControl/>
              <w:suppressLineNumbers w:val="0"/>
              <w:spacing w:line="360" w:lineRule="auto"/>
              <w:ind w:left="0" w:leftChars="0" w:firstLine="0" w:firstLineChars="0"/>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lang w:val="en-US" w:eastAsia="zh-CN" w:bidi="ar"/>
              </w:rPr>
              <w:t>Проверяет, что присвоение GrooveDepth значения NaN вызывает ArgumentException</w:t>
            </w:r>
          </w:p>
        </w:tc>
      </w:tr>
      <w:tr w14:paraId="40F321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309BADCD">
            <w:pPr>
              <w:keepNext w:val="0"/>
              <w:keepLines w:val="0"/>
              <w:widowControl/>
              <w:suppressLineNumbers w:val="0"/>
              <w:spacing w:line="360" w:lineRule="auto"/>
              <w:ind w:left="0" w:leftChars="0" w:firstLine="0" w:firstLineChars="0"/>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lang w:val="en-US" w:eastAsia="zh-CN" w:bidi="ar"/>
              </w:rPr>
              <w:t>GrooveDepthProperty_WhenHoleTooLarge_ThrowsArgumentException</w:t>
            </w:r>
          </w:p>
        </w:tc>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6CF8A6C2">
            <w:pPr>
              <w:keepNext w:val="0"/>
              <w:keepLines w:val="0"/>
              <w:widowControl/>
              <w:suppressLineNumbers w:val="0"/>
              <w:spacing w:line="360" w:lineRule="auto"/>
              <w:ind w:left="0" w:leftChars="0" w:firstLine="0" w:firstLineChars="0"/>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lang w:val="en-US" w:eastAsia="zh-CN" w:bidi="ar"/>
              </w:rPr>
              <w:t>Проверяет, что при слишком большом диаметре отверстия установка глубины паза вызывает ArgumentException</w:t>
            </w:r>
          </w:p>
        </w:tc>
      </w:tr>
      <w:tr w14:paraId="503B21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667EAC41">
            <w:pPr>
              <w:keepNext w:val="0"/>
              <w:keepLines w:val="0"/>
              <w:widowControl/>
              <w:suppressLineNumbers w:val="0"/>
              <w:spacing w:line="360" w:lineRule="auto"/>
              <w:ind w:left="0" w:leftChars="0" w:firstLine="0" w:firstLineChars="0"/>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lang w:val="en-US" w:eastAsia="zh-CN" w:bidi="ar"/>
              </w:rPr>
              <w:t>PropertySetters_WhenValid_AssignValues</w:t>
            </w:r>
          </w:p>
        </w:tc>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1C23C80B">
            <w:pPr>
              <w:keepNext w:val="0"/>
              <w:keepLines w:val="0"/>
              <w:widowControl/>
              <w:suppressLineNumbers w:val="0"/>
              <w:spacing w:line="360" w:lineRule="auto"/>
              <w:ind w:left="0" w:leftChars="0" w:firstLine="0" w:firstLineChars="0"/>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lang w:val="en-US" w:eastAsia="zh-CN" w:bidi="ar"/>
              </w:rPr>
              <w:t>Проверяет, что при допустимых значениях все свойства корректно сохраняются</w:t>
            </w:r>
          </w:p>
        </w:tc>
      </w:tr>
      <w:tr w14:paraId="7E230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E2127"/>
          <w:tblCellMar>
            <w:top w:w="15" w:type="dxa"/>
            <w:left w:w="15" w:type="dxa"/>
            <w:bottom w:w="15" w:type="dxa"/>
            <w:right w:w="15"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46134388">
            <w:pPr>
              <w:keepNext w:val="0"/>
              <w:keepLines w:val="0"/>
              <w:widowControl/>
              <w:suppressLineNumbers w:val="0"/>
              <w:spacing w:line="360" w:lineRule="auto"/>
              <w:ind w:left="0" w:leftChars="0" w:firstLine="0" w:firstLineChars="0"/>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lang w:val="en-US" w:eastAsia="zh-CN" w:bidi="ar"/>
              </w:rPr>
              <w:t>PropertySetters_WhenValidationDisabled_SkipValidation</w:t>
            </w:r>
          </w:p>
        </w:tc>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641060BF">
            <w:pPr>
              <w:keepNext w:val="0"/>
              <w:keepLines w:val="0"/>
              <w:widowControl/>
              <w:suppressLineNumbers w:val="0"/>
              <w:spacing w:line="360" w:lineRule="auto"/>
              <w:ind w:left="0" w:leftChars="0" w:firstLine="0" w:firstLineChars="0"/>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lang w:val="en-US" w:eastAsia="zh-CN" w:bidi="ar"/>
              </w:rPr>
              <w:t>Проверяет, что при отключённой валидации свойства принимают значения без проверки (в т.ч. NaN)</w:t>
            </w:r>
          </w:p>
        </w:tc>
      </w:tr>
      <w:tr w14:paraId="20251D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0DB71BAE">
            <w:pPr>
              <w:keepNext w:val="0"/>
              <w:keepLines w:val="0"/>
              <w:widowControl/>
              <w:suppressLineNumbers w:val="0"/>
              <w:spacing w:line="360" w:lineRule="auto"/>
              <w:ind w:left="0" w:leftChars="0" w:firstLine="0" w:firstLineChars="0"/>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lang w:val="en-US" w:eastAsia="zh-CN" w:bidi="ar"/>
              </w:rPr>
              <w:t>HoleOffsetXProperty_WhenValid_AssignsValue</w:t>
            </w:r>
          </w:p>
        </w:tc>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52D5207D">
            <w:pPr>
              <w:keepNext w:val="0"/>
              <w:keepLines w:val="0"/>
              <w:widowControl/>
              <w:suppressLineNumbers w:val="0"/>
              <w:spacing w:line="360" w:lineRule="auto"/>
              <w:ind w:left="0" w:leftChars="0" w:firstLine="0" w:firstLineChars="0"/>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lang w:val="en-US" w:eastAsia="zh-CN" w:bidi="ar"/>
              </w:rPr>
              <w:t>Проверяет, что допустимое значение HoleOffsetX корректно записывается в свойство</w:t>
            </w:r>
          </w:p>
        </w:tc>
      </w:tr>
    </w:tbl>
    <w:p w14:paraId="1443D859">
      <w:pPr>
        <w:spacing w:line="360" w:lineRule="auto"/>
        <w:ind w:left="0" w:leftChars="0" w:firstLine="0" w:firstLineChars="0"/>
      </w:pPr>
    </w:p>
    <w:p w14:paraId="69A60583">
      <w:pPr>
        <w:spacing w:line="360" w:lineRule="auto"/>
        <w:ind w:left="0" w:leftChars="0" w:firstLine="0" w:firstLineChars="0"/>
      </w:pPr>
    </w:p>
    <w:p w14:paraId="70CF5D91">
      <w:pPr>
        <w:spacing w:line="360" w:lineRule="auto"/>
        <w:ind w:left="0" w:leftChars="0" w:firstLine="560" w:firstLineChars="200"/>
        <w:rPr>
          <w:rFonts w:hint="default"/>
          <w:lang w:val="ru-RU"/>
        </w:rPr>
      </w:pPr>
      <w:r>
        <w:rPr>
          <w:rFonts w:hint="default"/>
          <w:lang w:val="ru-RU"/>
        </w:rPr>
        <w:t xml:space="preserve">Продолжение таблицы 8.5 </w:t>
      </w:r>
      <w:r>
        <w:t>– Модульный тест Pa</w:t>
      </w:r>
      <w:r>
        <w:rPr>
          <w:rFonts w:hint="default"/>
        </w:rPr>
        <w:t>rametersTests</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E2127"/>
        <w:tblLayout w:type="autofit"/>
        <w:tblCellMar>
          <w:top w:w="15" w:type="dxa"/>
          <w:left w:w="15" w:type="dxa"/>
          <w:bottom w:w="15" w:type="dxa"/>
          <w:right w:w="15" w:type="dxa"/>
        </w:tblCellMar>
      </w:tblPr>
      <w:tblGrid>
        <w:gridCol w:w="3304"/>
        <w:gridCol w:w="6276"/>
      </w:tblGrid>
      <w:tr w14:paraId="509D5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E2127"/>
          <w:tblCellMar>
            <w:top w:w="15" w:type="dxa"/>
            <w:left w:w="15" w:type="dxa"/>
            <w:bottom w:w="15" w:type="dxa"/>
            <w:right w:w="15"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122175A5">
            <w:pPr>
              <w:keepNext w:val="0"/>
              <w:keepLines w:val="0"/>
              <w:widowControl/>
              <w:suppressLineNumbers w:val="0"/>
              <w:spacing w:line="360" w:lineRule="auto"/>
              <w:ind w:left="0" w:leftChars="0" w:firstLine="0" w:firstLineChars="0"/>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lang w:val="en-US" w:eastAsia="zh-CN" w:bidi="ar"/>
              </w:rPr>
              <w:t>HoleOffsetZProperty_WhenValid_AssignsValue</w:t>
            </w:r>
          </w:p>
        </w:tc>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6FB99B62">
            <w:pPr>
              <w:keepNext w:val="0"/>
              <w:keepLines w:val="0"/>
              <w:widowControl/>
              <w:suppressLineNumbers w:val="0"/>
              <w:spacing w:line="360" w:lineRule="auto"/>
              <w:ind w:left="0" w:leftChars="0" w:firstLine="0" w:firstLineChars="0"/>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lang w:val="en-US" w:eastAsia="zh-CN" w:bidi="ar"/>
              </w:rPr>
              <w:t>Проверяет, что допустимое значение HoleOffsetZ корректно записывается в свойство</w:t>
            </w:r>
          </w:p>
        </w:tc>
      </w:tr>
      <w:tr w14:paraId="2B45F4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E2127"/>
          <w:tblCellMar>
            <w:top w:w="15" w:type="dxa"/>
            <w:left w:w="15" w:type="dxa"/>
            <w:bottom w:w="15" w:type="dxa"/>
            <w:right w:w="15"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6D78ED5C">
            <w:pPr>
              <w:keepNext w:val="0"/>
              <w:keepLines w:val="0"/>
              <w:widowControl/>
              <w:suppressLineNumbers w:val="0"/>
              <w:spacing w:line="360" w:lineRule="auto"/>
              <w:ind w:left="0" w:leftChars="0" w:firstLine="0" w:firstLineChars="0"/>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lang w:val="en-US" w:eastAsia="zh-CN" w:bidi="ar"/>
              </w:rPr>
              <w:t>HoleOffsetXProperty_WhenNaN_ThrowsArgumentException</w:t>
            </w:r>
          </w:p>
        </w:tc>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68187A7C">
            <w:pPr>
              <w:keepNext w:val="0"/>
              <w:keepLines w:val="0"/>
              <w:widowControl/>
              <w:suppressLineNumbers w:val="0"/>
              <w:spacing w:line="360" w:lineRule="auto"/>
              <w:ind w:left="0" w:leftChars="0" w:firstLine="0" w:firstLineChars="0"/>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lang w:val="en-US" w:eastAsia="zh-CN" w:bidi="ar"/>
              </w:rPr>
              <w:t>Проверяет, что присвоение HoleOffsetX значения NaN вызывает ArgumentException</w:t>
            </w:r>
          </w:p>
        </w:tc>
      </w:tr>
      <w:tr w14:paraId="6E1BA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E2127"/>
          <w:tblCellMar>
            <w:top w:w="15" w:type="dxa"/>
            <w:left w:w="15" w:type="dxa"/>
            <w:bottom w:w="15" w:type="dxa"/>
            <w:right w:w="15"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7CD0143A">
            <w:pPr>
              <w:keepNext w:val="0"/>
              <w:keepLines w:val="0"/>
              <w:widowControl/>
              <w:suppressLineNumbers w:val="0"/>
              <w:spacing w:line="360" w:lineRule="auto"/>
              <w:ind w:left="0" w:leftChars="0" w:firstLine="0" w:firstLineChars="0"/>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lang w:val="en-US" w:eastAsia="zh-CN" w:bidi="ar"/>
              </w:rPr>
              <w:t>HoleOffsetZProperty_WhenInfinity_ThrowsArgumentException</w:t>
            </w:r>
          </w:p>
        </w:tc>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1978E712">
            <w:pPr>
              <w:keepNext w:val="0"/>
              <w:keepLines w:val="0"/>
              <w:widowControl/>
              <w:suppressLineNumbers w:val="0"/>
              <w:spacing w:line="360" w:lineRule="auto"/>
              <w:ind w:left="0" w:leftChars="0" w:firstLine="0" w:firstLineChars="0"/>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lang w:val="en-US" w:eastAsia="zh-CN" w:bidi="ar"/>
              </w:rPr>
              <w:t>Проверяет, что присвоение HoleOffsetZ значения Infinity вызывает ArgumentException</w:t>
            </w:r>
          </w:p>
        </w:tc>
      </w:tr>
      <w:tr w14:paraId="1DDE3F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E2127"/>
          <w:tblCellMar>
            <w:top w:w="15" w:type="dxa"/>
            <w:left w:w="15" w:type="dxa"/>
            <w:bottom w:w="15" w:type="dxa"/>
            <w:right w:w="15"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3CB64C23">
            <w:pPr>
              <w:keepNext w:val="0"/>
              <w:keepLines w:val="0"/>
              <w:widowControl/>
              <w:suppressLineNumbers w:val="0"/>
              <w:spacing w:line="360" w:lineRule="auto"/>
              <w:ind w:left="0" w:leftChars="0" w:firstLine="0" w:firstLineChars="0"/>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lang w:val="en-US" w:eastAsia="zh-CN" w:bidi="ar"/>
              </w:rPr>
              <w:t>HoleOffsetZProperty_WhenNaN_ThrowsArgumentException</w:t>
            </w:r>
          </w:p>
        </w:tc>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639BF020">
            <w:pPr>
              <w:keepNext w:val="0"/>
              <w:keepLines w:val="0"/>
              <w:widowControl/>
              <w:suppressLineNumbers w:val="0"/>
              <w:spacing w:line="360" w:lineRule="auto"/>
              <w:ind w:left="0" w:leftChars="0" w:firstLine="0" w:firstLineChars="0"/>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lang w:val="en-US" w:eastAsia="zh-CN" w:bidi="ar"/>
              </w:rPr>
              <w:t>Проверяет, что присвоение HoleOffsetZ значения NaN вызывает ArgumentException</w:t>
            </w:r>
          </w:p>
        </w:tc>
      </w:tr>
      <w:tr w14:paraId="1CE1C7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E2127"/>
          <w:tblCellMar>
            <w:top w:w="15" w:type="dxa"/>
            <w:left w:w="15" w:type="dxa"/>
            <w:bottom w:w="15" w:type="dxa"/>
            <w:right w:w="15"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4BA3301C">
            <w:pPr>
              <w:keepNext w:val="0"/>
              <w:keepLines w:val="0"/>
              <w:widowControl/>
              <w:suppressLineNumbers w:val="0"/>
              <w:spacing w:line="360" w:lineRule="auto"/>
              <w:ind w:left="0" w:leftChars="0" w:firstLine="0" w:firstLineChars="0"/>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lang w:val="en-US" w:eastAsia="zh-CN" w:bidi="ar"/>
              </w:rPr>
              <w:t>ValidateHoleOffsetX_WhenMaxOffsetNegative_ReturnsError</w:t>
            </w:r>
          </w:p>
        </w:tc>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00460DCB">
            <w:pPr>
              <w:keepNext w:val="0"/>
              <w:keepLines w:val="0"/>
              <w:widowControl/>
              <w:suppressLineNumbers w:val="0"/>
              <w:spacing w:line="360" w:lineRule="auto"/>
              <w:ind w:left="0" w:leftChars="0" w:firstLine="0" w:firstLineChars="0"/>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lang w:val="en-US" w:eastAsia="zh-CN" w:bidi="ar"/>
              </w:rPr>
              <w:t>Проверяет, что приватный метод ValidateHoleOffsetX возвращает ошибку при отрицательном максимальном смещении</w:t>
            </w:r>
          </w:p>
        </w:tc>
      </w:tr>
      <w:tr w14:paraId="57170A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E2127"/>
          <w:tblCellMar>
            <w:top w:w="15" w:type="dxa"/>
            <w:left w:w="15" w:type="dxa"/>
            <w:bottom w:w="15" w:type="dxa"/>
            <w:right w:w="15" w:type="dxa"/>
          </w:tblCellMar>
        </w:tblPrEx>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1D0C767A">
            <w:pPr>
              <w:keepNext w:val="0"/>
              <w:keepLines w:val="0"/>
              <w:widowControl/>
              <w:suppressLineNumbers w:val="0"/>
              <w:spacing w:line="360" w:lineRule="auto"/>
              <w:ind w:left="0" w:leftChars="0" w:firstLine="0" w:firstLineChars="0"/>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lang w:val="en-US" w:eastAsia="zh-CN" w:bidi="ar"/>
              </w:rPr>
              <w:t>ValidateHoleOffsetZ_WhenMaxOffsetNegative_ReturnsError</w:t>
            </w:r>
          </w:p>
        </w:tc>
        <w:tc>
          <w:tcPr>
            <w:tcW w:w="0" w:type="auto"/>
            <w:tcBorders>
              <w:top w:val="dotted" w:color="auto" w:sz="4" w:space="0"/>
              <w:left w:val="dotted" w:color="auto" w:sz="0" w:space="0"/>
              <w:bottom w:val="dotted" w:color="auto" w:sz="0" w:space="0"/>
              <w:right w:val="dotted" w:color="auto" w:sz="0" w:space="0"/>
            </w:tcBorders>
            <w:shd w:val="clear" w:color="auto" w:fill="FFFFFF"/>
            <w:noWrap/>
            <w:tcMar>
              <w:top w:w="63" w:type="dxa"/>
              <w:left w:w="113" w:type="dxa"/>
              <w:bottom w:w="63" w:type="dxa"/>
              <w:right w:w="113" w:type="dxa"/>
            </w:tcMar>
            <w:vAlign w:val="center"/>
          </w:tcPr>
          <w:p w14:paraId="6CE9FBC5">
            <w:pPr>
              <w:keepNext w:val="0"/>
              <w:keepLines w:val="0"/>
              <w:widowControl/>
              <w:suppressLineNumbers w:val="0"/>
              <w:spacing w:line="360" w:lineRule="auto"/>
              <w:ind w:left="0" w:leftChars="0" w:firstLine="0" w:firstLineChars="0"/>
              <w:jc w:val="both"/>
              <w:rPr>
                <w:rFonts w:hint="default" w:ascii="Times New Roman" w:hAnsi="Times New Roman" w:eastAsia="Segoe UI" w:cs="Times New Roman"/>
                <w:b w:val="0"/>
                <w:bCs w:val="0"/>
                <w:i w:val="0"/>
                <w:iCs w:val="0"/>
                <w:caps w:val="0"/>
                <w:color w:val="000000"/>
                <w:spacing w:val="0"/>
                <w:sz w:val="28"/>
                <w:szCs w:val="28"/>
              </w:rPr>
            </w:pPr>
            <w:r>
              <w:rPr>
                <w:rFonts w:hint="default" w:ascii="Times New Roman" w:hAnsi="Times New Roman" w:eastAsia="Segoe UI" w:cs="Times New Roman"/>
                <w:b w:val="0"/>
                <w:bCs w:val="0"/>
                <w:i w:val="0"/>
                <w:iCs w:val="0"/>
                <w:caps w:val="0"/>
                <w:color w:val="000000"/>
                <w:spacing w:val="0"/>
                <w:kern w:val="0"/>
                <w:sz w:val="28"/>
                <w:szCs w:val="28"/>
                <w:lang w:val="en-US" w:eastAsia="zh-CN" w:bidi="ar"/>
              </w:rPr>
              <w:t>Проверяет, что приватный метод ValidateHoleOffsetZ возвращает ошибку при отрицательном максимальном смещении</w:t>
            </w:r>
          </w:p>
        </w:tc>
      </w:tr>
    </w:tbl>
    <w:p w14:paraId="2F90AAB2">
      <w:pPr>
        <w:ind w:left="0" w:leftChars="0" w:firstLine="0" w:firstLineChars="0"/>
      </w:pPr>
      <w:r>
        <w:br w:type="page"/>
      </w:r>
    </w:p>
    <w:p w14:paraId="5992A80E">
      <w:pPr>
        <w:pStyle w:val="3"/>
      </w:pPr>
      <w:r>
        <w:t>8.3 Нагрузочное тестирование</w:t>
      </w:r>
      <w:bookmarkEnd w:id="32"/>
    </w:p>
    <w:p w14:paraId="6996283C"/>
    <w:p w14:paraId="772DCA6F">
      <w:r>
        <w:t>На рисунке 8.10 представлен график зависимости памяти ОЗУ от построения модели, а на рисунке 8.11 представлен график зависимости времени от построения модели.</w:t>
      </w:r>
    </w:p>
    <w:p w14:paraId="4D43F5B2">
      <w:pPr>
        <w:ind w:firstLine="0"/>
        <w:jc w:val="center"/>
      </w:pPr>
      <w:r>
        <w:t xml:space="preserve"> </w:t>
      </w:r>
      <w:r>
        <w:drawing>
          <wp:inline distT="0" distB="0" distL="114300" distR="114300">
            <wp:extent cx="5220970" cy="3206115"/>
            <wp:effectExtent l="0" t="0" r="1905" b="635"/>
            <wp:docPr id="35"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 13"/>
                    <pic:cNvPicPr>
                      <a:picLocks noChangeAspect="1"/>
                    </pic:cNvPicPr>
                  </pic:nvPicPr>
                  <pic:blipFill>
                    <a:blip r:embed="rId23"/>
                    <a:stretch>
                      <a:fillRect/>
                    </a:stretch>
                  </pic:blipFill>
                  <pic:spPr>
                    <a:xfrm>
                      <a:off x="0" y="0"/>
                      <a:ext cx="5220970" cy="3206115"/>
                    </a:xfrm>
                    <a:prstGeom prst="rect">
                      <a:avLst/>
                    </a:prstGeom>
                    <a:noFill/>
                    <a:ln>
                      <a:noFill/>
                    </a:ln>
                  </pic:spPr>
                </pic:pic>
              </a:graphicData>
            </a:graphic>
          </wp:inline>
        </w:drawing>
      </w:r>
    </w:p>
    <w:p w14:paraId="1A08379F">
      <w:pPr>
        <w:ind w:firstLine="0"/>
        <w:jc w:val="center"/>
      </w:pPr>
      <w:r>
        <w:t>Рисунок 8.10 – График зависимости памяти ОЗУ от количества построенных</w:t>
      </w:r>
    </w:p>
    <w:p w14:paraId="385E52B9">
      <w:pPr>
        <w:ind w:firstLine="0"/>
        <w:jc w:val="center"/>
      </w:pPr>
      <w:r>
        <w:t>моделей</w:t>
      </w:r>
    </w:p>
    <w:p w14:paraId="78850C25">
      <w:pPr>
        <w:ind w:firstLine="0"/>
      </w:pPr>
    </w:p>
    <w:p w14:paraId="29B9219A">
      <w:pPr>
        <w:rPr>
          <w:lang w:val="en-US"/>
        </w:rPr>
      </w:pPr>
      <w:r>
        <w:t xml:space="preserve">Проанализировав график, изображенный на рисунке 8.10, можно сделать вывод, что объем оперативной памяти, затрачиваемый плагином на построение трехмерных моделей, линейно увеличивается до достижения предела объема оперативной памяти. По окончании свободного места происходит частичная очистка оперативной памяти — этот процесс является цикличным и, предположительно, объясняется использованием файла подкачки для компенсации недостатка оперативной памяти.  После достижения первого максимума оперативная память больше не достигает таких значений и очищается на уровне около </w:t>
      </w:r>
      <w:r>
        <w:rPr>
          <w:rFonts w:hint="default"/>
          <w:lang w:val="ru-RU"/>
        </w:rPr>
        <w:t>30-31</w:t>
      </w:r>
      <w:r>
        <w:t xml:space="preserve"> ГБ. На построении под номером </w:t>
      </w:r>
      <w:r>
        <w:rPr>
          <w:rFonts w:hint="default"/>
          <w:lang w:val="ru-RU"/>
        </w:rPr>
        <w:t xml:space="preserve">241 </w:t>
      </w:r>
      <w:r>
        <w:t>САПР КОМПАС-3D перестал отвечать, достигнув максимального потребления оперативной памяти, система не смогла выделить большего объема для продолжения построения.</w:t>
      </w:r>
    </w:p>
    <w:p w14:paraId="2116E5CD">
      <w:pPr>
        <w:ind w:firstLine="0"/>
        <w:jc w:val="center"/>
      </w:pPr>
      <w:r>
        <w:drawing>
          <wp:inline distT="0" distB="0" distL="114300" distR="114300">
            <wp:extent cx="5734050" cy="3286125"/>
            <wp:effectExtent l="0" t="0" r="12700" b="0"/>
            <wp:docPr id="36"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 14"/>
                    <pic:cNvPicPr>
                      <a:picLocks noChangeAspect="1"/>
                    </pic:cNvPicPr>
                  </pic:nvPicPr>
                  <pic:blipFill>
                    <a:blip r:embed="rId24"/>
                    <a:stretch>
                      <a:fillRect/>
                    </a:stretch>
                  </pic:blipFill>
                  <pic:spPr>
                    <a:xfrm>
                      <a:off x="0" y="0"/>
                      <a:ext cx="5734050" cy="3286125"/>
                    </a:xfrm>
                    <a:prstGeom prst="rect">
                      <a:avLst/>
                    </a:prstGeom>
                    <a:noFill/>
                    <a:ln>
                      <a:noFill/>
                    </a:ln>
                  </pic:spPr>
                </pic:pic>
              </a:graphicData>
            </a:graphic>
          </wp:inline>
        </w:drawing>
      </w:r>
    </w:p>
    <w:p w14:paraId="0213B498">
      <w:pPr>
        <w:ind w:firstLine="0"/>
        <w:jc w:val="center"/>
      </w:pPr>
      <w:r>
        <w:t>Рисунок 8.11 – График гистограммы построения модели</w:t>
      </w:r>
    </w:p>
    <w:p w14:paraId="238E891B">
      <w:pPr>
        <w:ind w:firstLine="0"/>
        <w:jc w:val="center"/>
      </w:pPr>
    </w:p>
    <w:p w14:paraId="251F9B4F">
      <w:pPr>
        <w:ind w:firstLine="708" w:firstLineChars="0"/>
      </w:pPr>
      <w:r>
        <w:t>По резуль</w:t>
      </w:r>
      <w:r>
        <w:rPr>
          <w:rFonts w:hint="default"/>
        </w:rPr>
        <w:t xml:space="preserve">татам анализа графика 8.11 можно сделать вывод, что основная часть времени построения модели лежит в диапазоне от </w:t>
      </w:r>
      <w:r>
        <w:rPr>
          <w:rFonts w:hint="default"/>
          <w:lang w:val="ru-RU"/>
        </w:rPr>
        <w:t>1200</w:t>
      </w:r>
      <w:r>
        <w:rPr>
          <w:rFonts w:hint="default"/>
        </w:rPr>
        <w:t xml:space="preserve"> до </w:t>
      </w:r>
      <w:r>
        <w:rPr>
          <w:rFonts w:hint="default"/>
          <w:lang w:val="ru-RU"/>
        </w:rPr>
        <w:t>2199</w:t>
      </w:r>
      <w:r>
        <w:rPr>
          <w:rFonts w:hint="default"/>
        </w:rPr>
        <w:t xml:space="preserve"> мс. Увеличение времени построения сверх </w:t>
      </w:r>
      <w:r>
        <w:rPr>
          <w:rFonts w:hint="default"/>
          <w:lang w:val="ru-RU"/>
        </w:rPr>
        <w:t>2200</w:t>
      </w:r>
      <w:r>
        <w:rPr>
          <w:rFonts w:hint="default"/>
        </w:rPr>
        <w:t xml:space="preserve"> мс связано с загрузкой операционной системы другими процессами, работающими в фоне, а наиболее длительные по времени построения прогоны — с достижением предела доступной оперативной памяти.</w:t>
      </w:r>
    </w:p>
    <w:p w14:paraId="233F787B">
      <w:bookmarkStart w:id="33" w:name="_Toc185597202"/>
      <w:bookmarkStart w:id="34" w:name="_Toc185950999"/>
      <w:bookmarkStart w:id="35" w:name="_Toc185951569"/>
      <w:bookmarkStart w:id="36" w:name="_Toc185949962"/>
      <w:bookmarkStart w:id="37" w:name="_Toc185950169"/>
      <w:bookmarkStart w:id="38" w:name="_Toc219137226"/>
      <w:bookmarkStart w:id="39" w:name="_Toc185369670"/>
      <w:r>
        <w:br w:type="page"/>
      </w:r>
    </w:p>
    <w:p w14:paraId="350D54FC">
      <w:pPr>
        <w:pStyle w:val="2"/>
      </w:pPr>
      <w:r>
        <w:t>Заключение</w:t>
      </w:r>
      <w:bookmarkEnd w:id="33"/>
      <w:bookmarkEnd w:id="34"/>
      <w:bookmarkEnd w:id="35"/>
      <w:bookmarkEnd w:id="36"/>
      <w:bookmarkEnd w:id="37"/>
      <w:bookmarkEnd w:id="38"/>
      <w:bookmarkEnd w:id="39"/>
    </w:p>
    <w:p w14:paraId="3B616F47">
      <w:pPr>
        <w:widowControl/>
        <w:autoSpaceDE/>
        <w:autoSpaceDN/>
        <w:spacing w:after="200"/>
        <w:rPr>
          <w:szCs w:val="28"/>
        </w:rPr>
      </w:pPr>
    </w:p>
    <w:p w14:paraId="5A9EAAC8">
      <w:r>
        <w:t>В ходе выполнения проекта разработана автоматизированная система в виде плагина для САПР КОМПАС-3D, обеспечивающая параметрическое построение 3D-модели «</w:t>
      </w:r>
      <w:r>
        <w:rPr>
          <w:lang w:val="ru-RU"/>
        </w:rPr>
        <w:t>Крепёжный Брус</w:t>
      </w:r>
      <w:r>
        <w:t>» с проверками корректности вводимых параметров и обработкой ошибок.</w:t>
      </w:r>
    </w:p>
    <w:p w14:paraId="3D32238E">
      <w:pPr>
        <w:widowControl/>
        <w:autoSpaceDE/>
        <w:autoSpaceDN/>
        <w:rPr>
          <w:szCs w:val="28"/>
        </w:rPr>
      </w:pPr>
      <w:r>
        <w:rPr>
          <w:szCs w:val="28"/>
        </w:rPr>
        <w:t>Была добавлена функциональность задания смещения отверстия с возможностью совмещать её с основными параметрами построения.</w:t>
      </w:r>
      <w:bookmarkStart w:id="47" w:name="_GoBack"/>
      <w:bookmarkEnd w:id="47"/>
      <w:r>
        <w:rPr>
          <w:szCs w:val="28"/>
        </w:rPr>
        <w:br w:type="page"/>
      </w:r>
    </w:p>
    <w:p w14:paraId="4EB4F5F7">
      <w:pPr>
        <w:pStyle w:val="2"/>
      </w:pPr>
      <w:bookmarkStart w:id="40" w:name="_Toc185597203"/>
      <w:bookmarkStart w:id="41" w:name="_Toc185950170"/>
      <w:bookmarkStart w:id="42" w:name="_Toc185949963"/>
      <w:bookmarkStart w:id="43" w:name="_Toc185369671"/>
      <w:bookmarkStart w:id="44" w:name="_Toc185951570"/>
      <w:bookmarkStart w:id="45" w:name="_Toc219137227"/>
      <w:bookmarkStart w:id="46" w:name="_Toc185951000"/>
      <w:r>
        <w:t>Список использованных источников</w:t>
      </w:r>
      <w:bookmarkEnd w:id="40"/>
      <w:bookmarkEnd w:id="41"/>
      <w:bookmarkEnd w:id="42"/>
      <w:bookmarkEnd w:id="43"/>
      <w:bookmarkEnd w:id="44"/>
      <w:bookmarkEnd w:id="45"/>
      <w:bookmarkEnd w:id="46"/>
    </w:p>
    <w:p w14:paraId="019BE880">
      <w:pPr>
        <w:widowControl/>
        <w:autoSpaceDE/>
        <w:autoSpaceDN/>
        <w:rPr>
          <w:szCs w:val="28"/>
        </w:rPr>
      </w:pPr>
    </w:p>
    <w:p w14:paraId="5099F5CE">
      <w:pPr>
        <w:widowControl/>
        <w:numPr>
          <w:ilvl w:val="0"/>
          <w:numId w:val="6"/>
        </w:numPr>
        <w:autoSpaceDE/>
        <w:autoSpaceDN/>
        <w:ind w:left="0" w:firstLine="709"/>
      </w:pPr>
      <w:r>
        <w:t>Новые технологии в программировании : учебное пособие / А. А. Калентьев, Д. В. Гарайс, А. Е. Горяинов — Томск : Эль Контент, 2014. — 176 с.</w:t>
      </w:r>
    </w:p>
    <w:p w14:paraId="3D77B1BC">
      <w:pPr>
        <w:widowControl/>
        <w:numPr>
          <w:ilvl w:val="0"/>
          <w:numId w:val="6"/>
        </w:numPr>
        <w:autoSpaceDE/>
        <w:autoSpaceDN/>
        <w:ind w:left="0" w:firstLine="709"/>
      </w:pPr>
      <w:r>
        <w:t>ГОСТ 34.603 «Информационная технология. Виды испытаний автоматизированных систем»</w:t>
      </w:r>
    </w:p>
    <w:p w14:paraId="33EA413B">
      <w:pPr>
        <w:widowControl/>
        <w:numPr>
          <w:ilvl w:val="0"/>
          <w:numId w:val="6"/>
        </w:numPr>
        <w:autoSpaceDE/>
        <w:autoSpaceDN/>
        <w:ind w:left="0" w:firstLine="709"/>
      </w:pPr>
      <w:r>
        <w:t>ГОСТ 34.602 – 2020 «Информационные технологии. Комплекс стандартов на автоматизированные системы. Техническое задание на создание автоматизированной системы»;</w:t>
      </w:r>
    </w:p>
    <w:p w14:paraId="3CD5364C">
      <w:pPr>
        <w:widowControl/>
        <w:numPr>
          <w:ilvl w:val="0"/>
          <w:numId w:val="6"/>
        </w:numPr>
        <w:autoSpaceDE/>
        <w:autoSpaceDN/>
        <w:ind w:left="0" w:firstLine="709"/>
      </w:pPr>
      <w:r>
        <w:t>ОС ТУСУР 01-2021 «Работы студенческие по направлениям подготовки и специальностям технического профиля. Общие требования и правила оформления от 25.11.2021»;</w:t>
      </w:r>
    </w:p>
    <w:p w14:paraId="5A90CE7C">
      <w:pPr>
        <w:widowControl/>
        <w:numPr>
          <w:ilvl w:val="0"/>
          <w:numId w:val="6"/>
        </w:numPr>
        <w:autoSpaceDE/>
        <w:autoSpaceDN/>
        <w:ind w:left="0" w:firstLine="709"/>
      </w:pPr>
      <w:r>
        <w:t>Рабочая программа дисциплины «Основы разработки САПР»;</w:t>
      </w:r>
    </w:p>
    <w:p w14:paraId="004E52D4">
      <w:pPr>
        <w:widowControl/>
        <w:numPr>
          <w:ilvl w:val="0"/>
          <w:numId w:val="6"/>
        </w:numPr>
        <w:autoSpaceDE/>
        <w:autoSpaceDN/>
        <w:ind w:left="0" w:firstLine="709"/>
      </w:pPr>
      <w:r>
        <w:t>Учебное пособие для студентов направления «Электроника и микроэлектроника» «Математические модели и САПР электронных приборов и устройств»;</w:t>
      </w:r>
    </w:p>
    <w:p w14:paraId="57CC3215">
      <w:pPr>
        <w:widowControl/>
        <w:numPr>
          <w:ilvl w:val="0"/>
          <w:numId w:val="6"/>
        </w:numPr>
        <w:autoSpaceDE/>
        <w:autoSpaceDN/>
        <w:ind w:left="0" w:firstLine="709"/>
      </w:pPr>
      <w:r>
        <w:t>Введение в UML от создателей языка [Текст] : руководство пользователя / Г. Буч, Д. Рамбо, И. Якобсон. - 2-е изд. - М. : ДМК Пресс, 2012. - 494 с. : ил. - (Классика программирования). - Предм. указ.: с. 483-493. - ISBN 978-5-94074-644-7;</w:t>
      </w:r>
    </w:p>
    <w:p w14:paraId="23C4D130">
      <w:pPr>
        <w:widowControl/>
        <w:numPr>
          <w:ilvl w:val="0"/>
          <w:numId w:val="6"/>
        </w:numPr>
        <w:autoSpaceDE/>
        <w:autoSpaceDN/>
        <w:ind w:left="0" w:firstLine="709"/>
      </w:pPr>
      <w:r>
        <w:t>Ли. К. Основы САПР (CAD/CAM/CAE). – Спб.:«Питер», 2004. – 560с.</w:t>
      </w:r>
    </w:p>
    <w:p w14:paraId="26EE89E7">
      <w:pPr>
        <w:widowControl/>
        <w:numPr>
          <w:ilvl w:val="0"/>
          <w:numId w:val="6"/>
        </w:numPr>
        <w:autoSpaceDE/>
        <w:autoSpaceDN/>
        <w:ind w:left="0" w:firstLine="709"/>
        <w:contextualSpacing/>
      </w:pPr>
      <w:r>
        <w:t>КОМПАС-3</w:t>
      </w:r>
      <w:r>
        <w:rPr>
          <w:lang w:val="en-US"/>
        </w:rPr>
        <w:t>D</w:t>
      </w:r>
      <w:r>
        <w:t xml:space="preserve"> [Электронный ресурс]. − Режим доступа https://kompas.ru/kompas-3d/about/ (дата обращения 13.10.2025)</w:t>
      </w:r>
    </w:p>
    <w:p w14:paraId="65AF87A1">
      <w:pPr>
        <w:widowControl/>
        <w:numPr>
          <w:ilvl w:val="0"/>
          <w:numId w:val="6"/>
        </w:numPr>
        <w:autoSpaceDE/>
        <w:autoSpaceDN/>
        <w:ind w:left="0" w:firstLine="709"/>
        <w:contextualSpacing/>
      </w:pPr>
      <w:r>
        <w:rPr>
          <w:lang w:val="en-US"/>
        </w:rPr>
        <w:t>API</w:t>
      </w:r>
      <w:r>
        <w:t xml:space="preserve"> [Электронный ресурс]. − Режим доступа </w:t>
      </w:r>
      <w:r>
        <w:rPr>
          <w:lang w:val="en-US"/>
        </w:rPr>
        <w:t>https</w:t>
      </w:r>
      <w:r>
        <w:t>://</w:t>
      </w:r>
      <w:r>
        <w:rPr>
          <w:lang w:val="en-US"/>
        </w:rPr>
        <w:t>habr</w:t>
      </w:r>
      <w:r>
        <w:t>.</w:t>
      </w:r>
      <w:r>
        <w:rPr>
          <w:lang w:val="en-US"/>
        </w:rPr>
        <w:t>com</w:t>
      </w:r>
      <w:r>
        <w:t>/</w:t>
      </w:r>
      <w:r>
        <w:rPr>
          <w:lang w:val="en-US"/>
        </w:rPr>
        <w:t>ru</w:t>
      </w:r>
      <w:r>
        <w:t>/</w:t>
      </w:r>
      <w:r>
        <w:rPr>
          <w:lang w:val="en-US"/>
        </w:rPr>
        <w:t>articles</w:t>
      </w:r>
      <w:r>
        <w:t>/464261/ (дата обращения 13.10.2025)</w:t>
      </w:r>
    </w:p>
    <w:p w14:paraId="143D5703">
      <w:pPr>
        <w:widowControl/>
        <w:numPr>
          <w:ilvl w:val="0"/>
          <w:numId w:val="6"/>
        </w:numPr>
        <w:autoSpaceDE/>
        <w:autoSpaceDN/>
        <w:ind w:left="0" w:firstLine="709"/>
      </w:pPr>
      <w:r>
        <w:t>UML [Электронный ресурс]. − Режим доступа https://www.uml-diagrams.org/ (дата обращения 13.10.2025)</w:t>
      </w:r>
    </w:p>
    <w:p w14:paraId="02598DBF">
      <w:pPr>
        <w:widowControl/>
        <w:numPr>
          <w:ilvl w:val="0"/>
          <w:numId w:val="6"/>
        </w:numPr>
        <w:autoSpaceDE/>
        <w:autoSpaceDN/>
        <w:ind w:left="0" w:firstLine="709"/>
      </w:pPr>
      <w:r>
        <w:t>Программа автоматического построения 3D моделей и разверток по заданным значениям в AutoCAD «Лекало». Расчет и построение механических передач [Электронный ресурс]. – Режим доступа: https://www.2d-3d.ru/3d-galereia/autocad/811-programma-dlya-autocad-lekalo.html (дата обращения: 13.10.2025)</w:t>
      </w:r>
    </w:p>
    <w:p w14:paraId="0EC11DE5">
      <w:pPr>
        <w:widowControl/>
        <w:numPr>
          <w:ilvl w:val="0"/>
          <w:numId w:val="6"/>
        </w:numPr>
        <w:autoSpaceDE/>
        <w:autoSpaceDN/>
        <w:ind w:left="0" w:firstLine="709"/>
      </w:pPr>
      <w:r>
        <w:t>Болты, гайки, шайбы... Быстрое моделирование [Электронный ресурс]. – Режим доступа: https://3dtoday.ru/blogs/3dlab/bolts-nuts-washers-quick-.modeling (дата обращения: 13.10.2025)</w:t>
      </w:r>
    </w:p>
    <w:p w14:paraId="7A67CA62">
      <w:pPr>
        <w:widowControl/>
        <w:numPr>
          <w:ilvl w:val="0"/>
          <w:numId w:val="6"/>
        </w:numPr>
        <w:autoSpaceDE/>
        <w:autoSpaceDN/>
        <w:ind w:left="0" w:firstLine="709"/>
      </w:pPr>
      <w:r>
        <w:rPr>
          <w:lang w:val="en-US"/>
        </w:rPr>
        <w:t>StackOverFlow</w:t>
      </w:r>
      <w:r>
        <w:t xml:space="preserve"> [Электронный ресурс]. Режим доступа https://ru.stackoverflow.com/?ysclid=mjil8eswmi567484363 (дата обращения 13.11.2025)</w:t>
      </w:r>
    </w:p>
    <w:sectPr>
      <w:footerReference r:id="rId6" w:type="first"/>
      <w:pgSz w:w="11906" w:h="16838"/>
      <w:pgMar w:top="1134" w:right="851" w:bottom="1134" w:left="1701" w:header="709" w:footer="709" w:gutter="0"/>
      <w:pgNumType w:start="2"/>
      <w:cols w:space="708" w:num="1"/>
      <w:titlePg/>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Times New Roman (Заголовки (сло">
    <w:altName w:val="Times New Roman"/>
    <w:panose1 w:val="020B0604020202020204"/>
    <w:charset w:val="00"/>
    <w:family w:val="roman"/>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2"/>
    <w:family w:val="decorative"/>
    <w:pitch w:val="default"/>
    <w:sig w:usb0="00000000" w:usb1="00000000" w:usb2="00000000" w:usb3="00000000" w:csb0="80000000" w:csb1="00000000"/>
  </w:font>
  <w:font w:name="Wingdings">
    <w:panose1 w:val="05000000000000000000"/>
    <w:charset w:val="00"/>
    <w:family w:val="decorative"/>
    <w:pitch w:val="default"/>
    <w:sig w:usb0="00000000" w:usb1="00000000" w:usb2="00000000" w:usb3="00000000" w:csb0="80000000" w:csb1="00000000"/>
  </w:font>
  <w:font w:name="Noto Sans Symbols">
    <w:altName w:val="Calibri"/>
    <w:panose1 w:val="020B0604020202020204"/>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Roboto">
    <w:panose1 w:val="02000000000000000000"/>
    <w:charset w:val="00"/>
    <w:family w:val="auto"/>
    <w:pitch w:val="default"/>
    <w:sig w:usb0="E00002FF" w:usb1="5000205B" w:usb2="0000002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 w:name="PT Astra Serif">
    <w:panose1 w:val="020A0603040505020204"/>
    <w:charset w:val="00"/>
    <w:family w:val="auto"/>
    <w:pitch w:val="default"/>
    <w:sig w:usb0="A00002EF" w:usb1="5000204B" w:usb2="00000020" w:usb3="00000000" w:csb0="20000097" w:csb1="00000000"/>
  </w:font>
  <w:font w:name="Cascadia Mono">
    <w:panose1 w:val="020B0609020000020004"/>
    <w:charset w:val="CC"/>
    <w:family w:val="auto"/>
    <w:pitch w:val="default"/>
    <w:sig w:usb0="A10002FF" w:usb1="4000F9FB" w:usb2="00040000" w:usb3="00000000" w:csb0="6000019F" w:csb1="DFD7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02892600"/>
      <w:docPartObj>
        <w:docPartGallery w:val="AutoText"/>
      </w:docPartObj>
    </w:sdtPr>
    <w:sdtContent>
      <w:p w14:paraId="578D42F9">
        <w:pPr>
          <w:pStyle w:val="17"/>
          <w:ind w:firstLine="0"/>
          <w:jc w:val="center"/>
        </w:pPr>
        <w:r>
          <w:fldChar w:fldCharType="begin"/>
        </w:r>
        <w:r>
          <w:instrText xml:space="preserve">PAGE   \* MERGEFORMAT</w:instrText>
        </w:r>
        <w:r>
          <w:fldChar w:fldCharType="separate"/>
        </w:r>
        <w:r>
          <w:t>10</w:t>
        </w:r>
        <w:r>
          <w:fldChar w:fldCharType="end"/>
        </w:r>
      </w:p>
    </w:sdtContent>
  </w:sdt>
  <w:p w14:paraId="76CC0A9A">
    <w:pPr>
      <w:ind w:firstLine="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76690216"/>
      <w:docPartObj>
        <w:docPartGallery w:val="AutoText"/>
      </w:docPartObj>
    </w:sdtPr>
    <w:sdtContent>
      <w:p w14:paraId="436D55DA">
        <w:pPr>
          <w:pStyle w:val="17"/>
          <w:ind w:firstLine="0"/>
          <w:jc w:val="center"/>
        </w:pPr>
        <w:r>
          <w:fldChar w:fldCharType="begin"/>
        </w:r>
        <w:r>
          <w:instrText xml:space="preserve">PAGE   \* MERGEFORMAT</w:instrText>
        </w:r>
        <w:r>
          <w:fldChar w:fldCharType="separate"/>
        </w:r>
        <w:r>
          <w:t>2</w:t>
        </w:r>
        <w:r>
          <w:fldChar w:fldCharType="end"/>
        </w:r>
      </w:p>
    </w:sdtContent>
  </w:sdt>
  <w:p w14:paraId="2AA62886">
    <w:pPr>
      <w:pStyle w:val="1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ACFC81"/>
    <w:multiLevelType w:val="multilevel"/>
    <w:tmpl w:val="B4ACFC81"/>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
    <w:nsid w:val="07600B71"/>
    <w:multiLevelType w:val="multilevel"/>
    <w:tmpl w:val="07600B7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FBC280F"/>
    <w:multiLevelType w:val="multilevel"/>
    <w:tmpl w:val="1FBC280F"/>
    <w:lvl w:ilvl="0" w:tentative="0">
      <w:start w:val="0"/>
      <w:numFmt w:val="bullet"/>
      <w:pStyle w:val="22"/>
      <w:lvlText w:val="–"/>
      <w:lvlJc w:val="left"/>
      <w:pPr>
        <w:ind w:left="282" w:hanging="300"/>
      </w:pPr>
      <w:rPr>
        <w:rFonts w:hint="default" w:ascii="Times New Roman" w:hAnsi="Times New Roman" w:eastAsia="Times New Roman" w:cs="Times New Roman"/>
        <w:w w:val="100"/>
        <w:sz w:val="28"/>
        <w:szCs w:val="28"/>
        <w:lang w:val="ru-RU" w:eastAsia="ru-RU" w:bidi="ru-RU"/>
      </w:rPr>
    </w:lvl>
    <w:lvl w:ilvl="1" w:tentative="0">
      <w:start w:val="0"/>
      <w:numFmt w:val="bullet"/>
      <w:lvlText w:val="•"/>
      <w:lvlJc w:val="left"/>
      <w:pPr>
        <w:ind w:left="1232" w:hanging="300"/>
      </w:pPr>
      <w:rPr>
        <w:rFonts w:hint="default"/>
        <w:lang w:val="ru-RU" w:eastAsia="ru-RU" w:bidi="ru-RU"/>
      </w:rPr>
    </w:lvl>
    <w:lvl w:ilvl="2" w:tentative="0">
      <w:start w:val="0"/>
      <w:numFmt w:val="bullet"/>
      <w:lvlText w:val="•"/>
      <w:lvlJc w:val="left"/>
      <w:pPr>
        <w:ind w:left="2185" w:hanging="300"/>
      </w:pPr>
      <w:rPr>
        <w:rFonts w:hint="default"/>
        <w:lang w:val="ru-RU" w:eastAsia="ru-RU" w:bidi="ru-RU"/>
      </w:rPr>
    </w:lvl>
    <w:lvl w:ilvl="3" w:tentative="0">
      <w:start w:val="0"/>
      <w:numFmt w:val="bullet"/>
      <w:lvlText w:val="•"/>
      <w:lvlJc w:val="left"/>
      <w:pPr>
        <w:ind w:left="3137" w:hanging="300"/>
      </w:pPr>
      <w:rPr>
        <w:rFonts w:hint="default"/>
        <w:lang w:val="ru-RU" w:eastAsia="ru-RU" w:bidi="ru-RU"/>
      </w:rPr>
    </w:lvl>
    <w:lvl w:ilvl="4" w:tentative="0">
      <w:start w:val="0"/>
      <w:numFmt w:val="bullet"/>
      <w:lvlText w:val="•"/>
      <w:lvlJc w:val="left"/>
      <w:pPr>
        <w:ind w:left="4090" w:hanging="300"/>
      </w:pPr>
      <w:rPr>
        <w:rFonts w:hint="default"/>
        <w:lang w:val="ru-RU" w:eastAsia="ru-RU" w:bidi="ru-RU"/>
      </w:rPr>
    </w:lvl>
    <w:lvl w:ilvl="5" w:tentative="0">
      <w:start w:val="0"/>
      <w:numFmt w:val="bullet"/>
      <w:lvlText w:val="•"/>
      <w:lvlJc w:val="left"/>
      <w:pPr>
        <w:ind w:left="5043" w:hanging="300"/>
      </w:pPr>
      <w:rPr>
        <w:rFonts w:hint="default"/>
        <w:lang w:val="ru-RU" w:eastAsia="ru-RU" w:bidi="ru-RU"/>
      </w:rPr>
    </w:lvl>
    <w:lvl w:ilvl="6" w:tentative="0">
      <w:start w:val="0"/>
      <w:numFmt w:val="bullet"/>
      <w:lvlText w:val="•"/>
      <w:lvlJc w:val="left"/>
      <w:pPr>
        <w:ind w:left="5995" w:hanging="300"/>
      </w:pPr>
      <w:rPr>
        <w:rFonts w:hint="default"/>
        <w:lang w:val="ru-RU" w:eastAsia="ru-RU" w:bidi="ru-RU"/>
      </w:rPr>
    </w:lvl>
    <w:lvl w:ilvl="7" w:tentative="0">
      <w:start w:val="0"/>
      <w:numFmt w:val="bullet"/>
      <w:lvlText w:val="•"/>
      <w:lvlJc w:val="left"/>
      <w:pPr>
        <w:ind w:left="6948" w:hanging="300"/>
      </w:pPr>
      <w:rPr>
        <w:rFonts w:hint="default"/>
        <w:lang w:val="ru-RU" w:eastAsia="ru-RU" w:bidi="ru-RU"/>
      </w:rPr>
    </w:lvl>
    <w:lvl w:ilvl="8" w:tentative="0">
      <w:start w:val="0"/>
      <w:numFmt w:val="bullet"/>
      <w:lvlText w:val="•"/>
      <w:lvlJc w:val="left"/>
      <w:pPr>
        <w:ind w:left="7901" w:hanging="300"/>
      </w:pPr>
      <w:rPr>
        <w:rFonts w:hint="default"/>
        <w:lang w:val="ru-RU" w:eastAsia="ru-RU" w:bidi="ru-RU"/>
      </w:rPr>
    </w:lvl>
  </w:abstractNum>
  <w:abstractNum w:abstractNumId="3">
    <w:nsid w:val="24307B58"/>
    <w:multiLevelType w:val="multilevel"/>
    <w:tmpl w:val="24307B58"/>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4">
    <w:nsid w:val="54C7140C"/>
    <w:multiLevelType w:val="multilevel"/>
    <w:tmpl w:val="54C7140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56ED10EA"/>
    <w:multiLevelType w:val="multilevel"/>
    <w:tmpl w:val="56ED10EA"/>
    <w:lvl w:ilvl="0" w:tentative="0">
      <w:start w:val="1"/>
      <w:numFmt w:val="decimal"/>
      <w:lvlText w:val="%1."/>
      <w:lvlJc w:val="left"/>
      <w:pPr>
        <w:ind w:left="1429" w:hanging="360"/>
      </w:pPr>
      <w:rPr>
        <w:rFonts w:ascii="Times New Roman" w:hAnsi="Times New Roman" w:eastAsia="Times New Roman" w:cs="Times New Roman"/>
        <w:b w:val="0"/>
      </w:rPr>
    </w:lvl>
    <w:lvl w:ilvl="1" w:tentative="0">
      <w:start w:val="1"/>
      <w:numFmt w:val="bullet"/>
      <w:lvlText w:val="○"/>
      <w:lvlJc w:val="left"/>
      <w:pPr>
        <w:ind w:left="2149" w:hanging="360"/>
      </w:pPr>
      <w:rPr>
        <w:rFonts w:ascii="Courier New" w:hAnsi="Courier New" w:eastAsia="Courier New" w:cs="Courier New"/>
      </w:rPr>
    </w:lvl>
    <w:lvl w:ilvl="2" w:tentative="0">
      <w:start w:val="1"/>
      <w:numFmt w:val="bullet"/>
      <w:lvlText w:val="■"/>
      <w:lvlJc w:val="left"/>
      <w:pPr>
        <w:ind w:left="2869" w:hanging="360"/>
      </w:pPr>
      <w:rPr>
        <w:rFonts w:ascii="Noto Sans Symbols" w:hAnsi="Noto Sans Symbols" w:eastAsia="Noto Sans Symbols" w:cs="Noto Sans Symbols"/>
      </w:rPr>
    </w:lvl>
    <w:lvl w:ilvl="3" w:tentative="0">
      <w:start w:val="1"/>
      <w:numFmt w:val="bullet"/>
      <w:lvlText w:val="●"/>
      <w:lvlJc w:val="left"/>
      <w:pPr>
        <w:ind w:left="3589" w:hanging="360"/>
      </w:pPr>
      <w:rPr>
        <w:rFonts w:ascii="Noto Sans Symbols" w:hAnsi="Noto Sans Symbols" w:eastAsia="Noto Sans Symbols" w:cs="Noto Sans Symbols"/>
      </w:rPr>
    </w:lvl>
    <w:lvl w:ilvl="4" w:tentative="0">
      <w:start w:val="1"/>
      <w:numFmt w:val="bullet"/>
      <w:lvlText w:val="○"/>
      <w:lvlJc w:val="left"/>
      <w:pPr>
        <w:ind w:left="4309" w:hanging="360"/>
      </w:pPr>
      <w:rPr>
        <w:rFonts w:ascii="Courier New" w:hAnsi="Courier New" w:eastAsia="Courier New" w:cs="Courier New"/>
      </w:rPr>
    </w:lvl>
    <w:lvl w:ilvl="5" w:tentative="0">
      <w:start w:val="1"/>
      <w:numFmt w:val="bullet"/>
      <w:lvlText w:val="■"/>
      <w:lvlJc w:val="left"/>
      <w:pPr>
        <w:ind w:left="5029" w:hanging="360"/>
      </w:pPr>
      <w:rPr>
        <w:rFonts w:ascii="Noto Sans Symbols" w:hAnsi="Noto Sans Symbols" w:eastAsia="Noto Sans Symbols" w:cs="Noto Sans Symbols"/>
      </w:rPr>
    </w:lvl>
    <w:lvl w:ilvl="6" w:tentative="0">
      <w:start w:val="1"/>
      <w:numFmt w:val="bullet"/>
      <w:lvlText w:val="●"/>
      <w:lvlJc w:val="left"/>
      <w:pPr>
        <w:ind w:left="5749" w:hanging="360"/>
      </w:pPr>
      <w:rPr>
        <w:rFonts w:ascii="Noto Sans Symbols" w:hAnsi="Noto Sans Symbols" w:eastAsia="Noto Sans Symbols" w:cs="Noto Sans Symbols"/>
      </w:rPr>
    </w:lvl>
    <w:lvl w:ilvl="7" w:tentative="0">
      <w:start w:val="1"/>
      <w:numFmt w:val="bullet"/>
      <w:lvlText w:val="○"/>
      <w:lvlJc w:val="left"/>
      <w:pPr>
        <w:ind w:left="6469" w:hanging="360"/>
      </w:pPr>
      <w:rPr>
        <w:rFonts w:ascii="Courier New" w:hAnsi="Courier New" w:eastAsia="Courier New" w:cs="Courier New"/>
      </w:rPr>
    </w:lvl>
    <w:lvl w:ilvl="8" w:tentative="0">
      <w:start w:val="1"/>
      <w:numFmt w:val="bullet"/>
      <w:lvlText w:val="■"/>
      <w:lvlJc w:val="left"/>
      <w:pPr>
        <w:ind w:left="7189" w:hanging="360"/>
      </w:pPr>
      <w:rPr>
        <w:rFonts w:ascii="Noto Sans Symbols" w:hAnsi="Noto Sans Symbols" w:eastAsia="Noto Sans Symbols" w:cs="Noto Sans Symbols"/>
      </w:rPr>
    </w:lvl>
  </w:abstractNum>
  <w:num w:numId="1">
    <w:abstractNumId w:val="2"/>
  </w:num>
  <w:num w:numId="2">
    <w:abstractNumId w:val="1"/>
  </w:num>
  <w:num w:numId="3">
    <w:abstractNumId w:val="4"/>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3EC"/>
    <w:rsid w:val="00002365"/>
    <w:rsid w:val="00016DBB"/>
    <w:rsid w:val="000204C0"/>
    <w:rsid w:val="00032AB5"/>
    <w:rsid w:val="00032F4D"/>
    <w:rsid w:val="0004297D"/>
    <w:rsid w:val="000474EB"/>
    <w:rsid w:val="0005430A"/>
    <w:rsid w:val="0006140E"/>
    <w:rsid w:val="00064C7D"/>
    <w:rsid w:val="00074CEC"/>
    <w:rsid w:val="000770E4"/>
    <w:rsid w:val="00081B8E"/>
    <w:rsid w:val="00085982"/>
    <w:rsid w:val="0008626F"/>
    <w:rsid w:val="000933CF"/>
    <w:rsid w:val="000B018E"/>
    <w:rsid w:val="000B227C"/>
    <w:rsid w:val="000C080E"/>
    <w:rsid w:val="000C3137"/>
    <w:rsid w:val="000C464B"/>
    <w:rsid w:val="000D2F1F"/>
    <w:rsid w:val="000E4AB5"/>
    <w:rsid w:val="00105707"/>
    <w:rsid w:val="00106376"/>
    <w:rsid w:val="0011170C"/>
    <w:rsid w:val="00125090"/>
    <w:rsid w:val="00152E52"/>
    <w:rsid w:val="00162C0B"/>
    <w:rsid w:val="00163881"/>
    <w:rsid w:val="001649E9"/>
    <w:rsid w:val="00170086"/>
    <w:rsid w:val="00183138"/>
    <w:rsid w:val="00183177"/>
    <w:rsid w:val="00186613"/>
    <w:rsid w:val="00192B5E"/>
    <w:rsid w:val="001A28A6"/>
    <w:rsid w:val="001A2E30"/>
    <w:rsid w:val="001B098F"/>
    <w:rsid w:val="001B28D4"/>
    <w:rsid w:val="001B3195"/>
    <w:rsid w:val="001B4CE5"/>
    <w:rsid w:val="001D7CB0"/>
    <w:rsid w:val="001E1233"/>
    <w:rsid w:val="00213293"/>
    <w:rsid w:val="00221ED9"/>
    <w:rsid w:val="0023600B"/>
    <w:rsid w:val="0024425C"/>
    <w:rsid w:val="002447C2"/>
    <w:rsid w:val="00251FA0"/>
    <w:rsid w:val="00252C3E"/>
    <w:rsid w:val="00260752"/>
    <w:rsid w:val="00263B37"/>
    <w:rsid w:val="002A2760"/>
    <w:rsid w:val="002B24DD"/>
    <w:rsid w:val="002C0FFA"/>
    <w:rsid w:val="002D2821"/>
    <w:rsid w:val="002D33EA"/>
    <w:rsid w:val="002E0AF1"/>
    <w:rsid w:val="002E1374"/>
    <w:rsid w:val="002E3EA7"/>
    <w:rsid w:val="002E7E06"/>
    <w:rsid w:val="00303459"/>
    <w:rsid w:val="00312A79"/>
    <w:rsid w:val="00325732"/>
    <w:rsid w:val="003455F1"/>
    <w:rsid w:val="00351E87"/>
    <w:rsid w:val="003579FD"/>
    <w:rsid w:val="00357C46"/>
    <w:rsid w:val="00361F23"/>
    <w:rsid w:val="003648CB"/>
    <w:rsid w:val="0036605F"/>
    <w:rsid w:val="00390C8F"/>
    <w:rsid w:val="00394E77"/>
    <w:rsid w:val="003B1F20"/>
    <w:rsid w:val="003B3246"/>
    <w:rsid w:val="003C1F0D"/>
    <w:rsid w:val="003C3EF0"/>
    <w:rsid w:val="003D1CEA"/>
    <w:rsid w:val="003D26D6"/>
    <w:rsid w:val="003D5D4A"/>
    <w:rsid w:val="003D793F"/>
    <w:rsid w:val="003E2284"/>
    <w:rsid w:val="003E3B4B"/>
    <w:rsid w:val="003E4070"/>
    <w:rsid w:val="004075BA"/>
    <w:rsid w:val="00410861"/>
    <w:rsid w:val="00413285"/>
    <w:rsid w:val="00422C13"/>
    <w:rsid w:val="004446C2"/>
    <w:rsid w:val="00454538"/>
    <w:rsid w:val="00462C78"/>
    <w:rsid w:val="00465E3C"/>
    <w:rsid w:val="00470BB3"/>
    <w:rsid w:val="0047519D"/>
    <w:rsid w:val="00475D83"/>
    <w:rsid w:val="00487D27"/>
    <w:rsid w:val="00496CFF"/>
    <w:rsid w:val="00497C09"/>
    <w:rsid w:val="004A44E5"/>
    <w:rsid w:val="004A6409"/>
    <w:rsid w:val="004C3AA7"/>
    <w:rsid w:val="004F6081"/>
    <w:rsid w:val="00502795"/>
    <w:rsid w:val="00525609"/>
    <w:rsid w:val="00527125"/>
    <w:rsid w:val="00557A25"/>
    <w:rsid w:val="00560D23"/>
    <w:rsid w:val="0058146C"/>
    <w:rsid w:val="00582BDF"/>
    <w:rsid w:val="005A526D"/>
    <w:rsid w:val="005A7E74"/>
    <w:rsid w:val="005B4807"/>
    <w:rsid w:val="005B5FBC"/>
    <w:rsid w:val="005C0A02"/>
    <w:rsid w:val="005C1280"/>
    <w:rsid w:val="005F1E52"/>
    <w:rsid w:val="005F27B6"/>
    <w:rsid w:val="00604C72"/>
    <w:rsid w:val="0061052E"/>
    <w:rsid w:val="006154ED"/>
    <w:rsid w:val="006211B2"/>
    <w:rsid w:val="006278A3"/>
    <w:rsid w:val="0063156B"/>
    <w:rsid w:val="00634D5A"/>
    <w:rsid w:val="00635825"/>
    <w:rsid w:val="006457E7"/>
    <w:rsid w:val="00654C88"/>
    <w:rsid w:val="0066647E"/>
    <w:rsid w:val="00667971"/>
    <w:rsid w:val="00670BDA"/>
    <w:rsid w:val="00683CE5"/>
    <w:rsid w:val="00692378"/>
    <w:rsid w:val="006958CE"/>
    <w:rsid w:val="006B10C6"/>
    <w:rsid w:val="006B4C26"/>
    <w:rsid w:val="006B590A"/>
    <w:rsid w:val="006E06B2"/>
    <w:rsid w:val="006F5B95"/>
    <w:rsid w:val="00703DC0"/>
    <w:rsid w:val="00710E02"/>
    <w:rsid w:val="007117A2"/>
    <w:rsid w:val="00716C62"/>
    <w:rsid w:val="007404BC"/>
    <w:rsid w:val="0074767B"/>
    <w:rsid w:val="00747717"/>
    <w:rsid w:val="007661FF"/>
    <w:rsid w:val="0077151D"/>
    <w:rsid w:val="00772856"/>
    <w:rsid w:val="0077741D"/>
    <w:rsid w:val="007845C5"/>
    <w:rsid w:val="007939B8"/>
    <w:rsid w:val="007B55B4"/>
    <w:rsid w:val="007C4031"/>
    <w:rsid w:val="007D1CFE"/>
    <w:rsid w:val="007D70CD"/>
    <w:rsid w:val="007E2819"/>
    <w:rsid w:val="007F1C47"/>
    <w:rsid w:val="00806341"/>
    <w:rsid w:val="008114DC"/>
    <w:rsid w:val="008130D0"/>
    <w:rsid w:val="0082261F"/>
    <w:rsid w:val="00823A18"/>
    <w:rsid w:val="00825B37"/>
    <w:rsid w:val="00832BD8"/>
    <w:rsid w:val="00852299"/>
    <w:rsid w:val="00856040"/>
    <w:rsid w:val="00865693"/>
    <w:rsid w:val="00874211"/>
    <w:rsid w:val="00876722"/>
    <w:rsid w:val="00886528"/>
    <w:rsid w:val="008B3F45"/>
    <w:rsid w:val="008C3382"/>
    <w:rsid w:val="008E0AAA"/>
    <w:rsid w:val="008E62FC"/>
    <w:rsid w:val="008F1055"/>
    <w:rsid w:val="008F195F"/>
    <w:rsid w:val="00905DE1"/>
    <w:rsid w:val="0091138D"/>
    <w:rsid w:val="00916C0E"/>
    <w:rsid w:val="0095667C"/>
    <w:rsid w:val="009860AD"/>
    <w:rsid w:val="009949EF"/>
    <w:rsid w:val="009B37DE"/>
    <w:rsid w:val="009B56C8"/>
    <w:rsid w:val="009B7A16"/>
    <w:rsid w:val="009C5E51"/>
    <w:rsid w:val="009D004A"/>
    <w:rsid w:val="009D203F"/>
    <w:rsid w:val="009D7F1F"/>
    <w:rsid w:val="009E5996"/>
    <w:rsid w:val="009F0E50"/>
    <w:rsid w:val="009F4EE9"/>
    <w:rsid w:val="00A066B0"/>
    <w:rsid w:val="00A11569"/>
    <w:rsid w:val="00A14145"/>
    <w:rsid w:val="00A152DA"/>
    <w:rsid w:val="00A15487"/>
    <w:rsid w:val="00A1759E"/>
    <w:rsid w:val="00A25796"/>
    <w:rsid w:val="00A4575B"/>
    <w:rsid w:val="00A47A3B"/>
    <w:rsid w:val="00A53E0F"/>
    <w:rsid w:val="00A85416"/>
    <w:rsid w:val="00A87357"/>
    <w:rsid w:val="00AA73C5"/>
    <w:rsid w:val="00AB7427"/>
    <w:rsid w:val="00AC00A1"/>
    <w:rsid w:val="00AD0D3D"/>
    <w:rsid w:val="00AE2724"/>
    <w:rsid w:val="00AE3B2F"/>
    <w:rsid w:val="00AF3AA7"/>
    <w:rsid w:val="00AF420B"/>
    <w:rsid w:val="00B141D8"/>
    <w:rsid w:val="00B263EC"/>
    <w:rsid w:val="00B35A88"/>
    <w:rsid w:val="00B50B77"/>
    <w:rsid w:val="00B52A49"/>
    <w:rsid w:val="00B52AC9"/>
    <w:rsid w:val="00B53013"/>
    <w:rsid w:val="00B538D2"/>
    <w:rsid w:val="00B571B5"/>
    <w:rsid w:val="00B66CEB"/>
    <w:rsid w:val="00B76E8F"/>
    <w:rsid w:val="00B92D5E"/>
    <w:rsid w:val="00BA50E1"/>
    <w:rsid w:val="00BB6CD1"/>
    <w:rsid w:val="00BC0FBE"/>
    <w:rsid w:val="00BC65B5"/>
    <w:rsid w:val="00BD355D"/>
    <w:rsid w:val="00BD77FA"/>
    <w:rsid w:val="00BE7FA3"/>
    <w:rsid w:val="00BF0419"/>
    <w:rsid w:val="00BF1A7D"/>
    <w:rsid w:val="00BF6735"/>
    <w:rsid w:val="00C003B2"/>
    <w:rsid w:val="00C03E91"/>
    <w:rsid w:val="00C066D2"/>
    <w:rsid w:val="00C15425"/>
    <w:rsid w:val="00C238F9"/>
    <w:rsid w:val="00C25CC2"/>
    <w:rsid w:val="00C662AE"/>
    <w:rsid w:val="00C67BD4"/>
    <w:rsid w:val="00C729B3"/>
    <w:rsid w:val="00C81F45"/>
    <w:rsid w:val="00CA2BD3"/>
    <w:rsid w:val="00CB48C8"/>
    <w:rsid w:val="00CB4D6D"/>
    <w:rsid w:val="00CC61C3"/>
    <w:rsid w:val="00CD59C7"/>
    <w:rsid w:val="00CE363A"/>
    <w:rsid w:val="00CE65E9"/>
    <w:rsid w:val="00CE75A0"/>
    <w:rsid w:val="00D01AFE"/>
    <w:rsid w:val="00D1029D"/>
    <w:rsid w:val="00D12813"/>
    <w:rsid w:val="00D309DC"/>
    <w:rsid w:val="00D33AD5"/>
    <w:rsid w:val="00D43FF5"/>
    <w:rsid w:val="00D47EB3"/>
    <w:rsid w:val="00D60EA0"/>
    <w:rsid w:val="00D62776"/>
    <w:rsid w:val="00D70A1A"/>
    <w:rsid w:val="00D83ACF"/>
    <w:rsid w:val="00DC2DD7"/>
    <w:rsid w:val="00DC4C4E"/>
    <w:rsid w:val="00DD7210"/>
    <w:rsid w:val="00DE0403"/>
    <w:rsid w:val="00DE2FA4"/>
    <w:rsid w:val="00DF69FE"/>
    <w:rsid w:val="00DF7345"/>
    <w:rsid w:val="00E17BF6"/>
    <w:rsid w:val="00E23013"/>
    <w:rsid w:val="00E445BF"/>
    <w:rsid w:val="00E46D68"/>
    <w:rsid w:val="00E534EE"/>
    <w:rsid w:val="00E552EE"/>
    <w:rsid w:val="00E55519"/>
    <w:rsid w:val="00E77FA3"/>
    <w:rsid w:val="00E845F5"/>
    <w:rsid w:val="00E850EE"/>
    <w:rsid w:val="00E86FB9"/>
    <w:rsid w:val="00E8732E"/>
    <w:rsid w:val="00E92A9B"/>
    <w:rsid w:val="00E94189"/>
    <w:rsid w:val="00E9697D"/>
    <w:rsid w:val="00E97423"/>
    <w:rsid w:val="00EA3A8E"/>
    <w:rsid w:val="00EA6E6A"/>
    <w:rsid w:val="00EC06BD"/>
    <w:rsid w:val="00ED3D73"/>
    <w:rsid w:val="00ED684D"/>
    <w:rsid w:val="00EF77D2"/>
    <w:rsid w:val="00EF7E31"/>
    <w:rsid w:val="00F01C78"/>
    <w:rsid w:val="00F06FEB"/>
    <w:rsid w:val="00F10FB9"/>
    <w:rsid w:val="00F16AB3"/>
    <w:rsid w:val="00F7050E"/>
    <w:rsid w:val="00F70832"/>
    <w:rsid w:val="00F76400"/>
    <w:rsid w:val="00F8572E"/>
    <w:rsid w:val="00F91398"/>
    <w:rsid w:val="00F91674"/>
    <w:rsid w:val="00F9553A"/>
    <w:rsid w:val="00F9588F"/>
    <w:rsid w:val="00F968DA"/>
    <w:rsid w:val="00FA4AF6"/>
    <w:rsid w:val="00FB181D"/>
    <w:rsid w:val="00FC3A41"/>
    <w:rsid w:val="00FD069C"/>
    <w:rsid w:val="00FD3FCC"/>
    <w:rsid w:val="00FD682C"/>
    <w:rsid w:val="00FE0214"/>
    <w:rsid w:val="00FE6346"/>
    <w:rsid w:val="00FE6493"/>
    <w:rsid w:val="00FF1FF8"/>
    <w:rsid w:val="2EF47E29"/>
    <w:rsid w:val="397D211C"/>
    <w:rsid w:val="40C4524F"/>
    <w:rsid w:val="5DE02816"/>
    <w:rsid w:val="5F364184"/>
    <w:rsid w:val="6E5502DA"/>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99" w:semiHidden="0" w:name="List Paragraph"/>
  </w:latentStyles>
  <w:style w:type="paragraph" w:default="1" w:styleId="1">
    <w:name w:val="Normal"/>
    <w:qFormat/>
    <w:uiPriority w:val="1"/>
    <w:pPr>
      <w:widowControl w:val="0"/>
      <w:autoSpaceDE w:val="0"/>
      <w:autoSpaceDN w:val="0"/>
      <w:spacing w:after="0" w:line="360" w:lineRule="auto"/>
      <w:ind w:firstLine="709"/>
      <w:jc w:val="both"/>
    </w:pPr>
    <w:rPr>
      <w:rFonts w:ascii="Times New Roman" w:hAnsi="Times New Roman" w:eastAsia="Times New Roman" w:cs="Times New Roman"/>
      <w:sz w:val="28"/>
      <w:szCs w:val="22"/>
      <w:lang w:val="ru-RU" w:eastAsia="ru-RU" w:bidi="ru-RU"/>
    </w:rPr>
  </w:style>
  <w:style w:type="paragraph" w:styleId="2">
    <w:name w:val="heading 1"/>
    <w:basedOn w:val="1"/>
    <w:link w:val="19"/>
    <w:qFormat/>
    <w:uiPriority w:val="1"/>
    <w:pPr>
      <w:ind w:firstLine="0"/>
      <w:jc w:val="center"/>
      <w:outlineLvl w:val="0"/>
    </w:pPr>
    <w:rPr>
      <w:b/>
      <w:bCs/>
      <w:szCs w:val="28"/>
    </w:rPr>
  </w:style>
  <w:style w:type="paragraph" w:styleId="3">
    <w:name w:val="heading 2"/>
    <w:basedOn w:val="1"/>
    <w:next w:val="1"/>
    <w:link w:val="25"/>
    <w:unhideWhenUsed/>
    <w:qFormat/>
    <w:uiPriority w:val="9"/>
    <w:pPr>
      <w:keepNext/>
      <w:keepLines/>
      <w:ind w:firstLine="0"/>
      <w:jc w:val="center"/>
      <w:outlineLvl w:val="1"/>
    </w:pPr>
    <w:rPr>
      <w:rFonts w:eastAsiaTheme="majorEastAsia" w:cstheme="majorBidi"/>
      <w:b/>
      <w:szCs w:val="26"/>
    </w:rPr>
  </w:style>
  <w:style w:type="character" w:default="1" w:styleId="4">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styleId="6">
    <w:name w:val="annotation reference"/>
    <w:basedOn w:val="4"/>
    <w:semiHidden/>
    <w:unhideWhenUsed/>
    <w:uiPriority w:val="99"/>
    <w:rPr>
      <w:sz w:val="16"/>
      <w:szCs w:val="16"/>
    </w:rPr>
  </w:style>
  <w:style w:type="character" w:styleId="7">
    <w:name w:val="Hyperlink"/>
    <w:basedOn w:val="4"/>
    <w:unhideWhenUsed/>
    <w:uiPriority w:val="99"/>
    <w:rPr>
      <w:color w:val="0000FF" w:themeColor="hyperlink"/>
      <w:u w:val="single"/>
      <w14:textFill>
        <w14:solidFill>
          <w14:schemeClr w14:val="hlink"/>
        </w14:solidFill>
      </w14:textFill>
    </w:rPr>
  </w:style>
  <w:style w:type="character" w:styleId="8">
    <w:name w:val="Strong"/>
    <w:basedOn w:val="4"/>
    <w:qFormat/>
    <w:uiPriority w:val="22"/>
    <w:rPr>
      <w:b/>
      <w:bCs/>
    </w:rPr>
  </w:style>
  <w:style w:type="paragraph" w:styleId="9">
    <w:name w:val="Balloon Text"/>
    <w:basedOn w:val="1"/>
    <w:link w:val="36"/>
    <w:semiHidden/>
    <w:unhideWhenUsed/>
    <w:uiPriority w:val="99"/>
    <w:pPr>
      <w:spacing w:line="240" w:lineRule="auto"/>
    </w:pPr>
    <w:rPr>
      <w:rFonts w:ascii="Segoe UI" w:hAnsi="Segoe UI" w:cs="Segoe UI"/>
      <w:sz w:val="18"/>
      <w:szCs w:val="18"/>
    </w:rPr>
  </w:style>
  <w:style w:type="paragraph" w:styleId="10">
    <w:name w:val="caption"/>
    <w:basedOn w:val="1"/>
    <w:next w:val="1"/>
    <w:unhideWhenUsed/>
    <w:qFormat/>
    <w:uiPriority w:val="35"/>
    <w:pPr>
      <w:widowControl/>
      <w:autoSpaceDE/>
      <w:autoSpaceDN/>
      <w:ind w:firstLine="0"/>
      <w:jc w:val="center"/>
    </w:pPr>
    <w:rPr>
      <w:rFonts w:eastAsiaTheme="minorHAnsi" w:cstheme="minorBidi"/>
      <w:bCs/>
      <w:szCs w:val="18"/>
      <w:lang w:eastAsia="en-US" w:bidi="ar-SA"/>
    </w:rPr>
  </w:style>
  <w:style w:type="paragraph" w:styleId="11">
    <w:name w:val="annotation text"/>
    <w:basedOn w:val="1"/>
    <w:link w:val="39"/>
    <w:unhideWhenUsed/>
    <w:uiPriority w:val="99"/>
    <w:pPr>
      <w:widowControl/>
      <w:autoSpaceDE/>
      <w:autoSpaceDN/>
      <w:spacing w:line="240" w:lineRule="auto"/>
      <w:contextualSpacing/>
    </w:pPr>
    <w:rPr>
      <w:rFonts w:eastAsia="SimSun" w:cs="Times New Roman (Заголовки (сло"/>
      <w:color w:val="000000" w:themeColor="text1"/>
      <w:sz w:val="20"/>
      <w:szCs w:val="20"/>
      <w:lang w:bidi="ar-SA"/>
      <w14:textFill>
        <w14:solidFill>
          <w14:schemeClr w14:val="tx1"/>
        </w14:solidFill>
      </w14:textFill>
    </w:rPr>
  </w:style>
  <w:style w:type="paragraph" w:styleId="12">
    <w:name w:val="annotation subject"/>
    <w:basedOn w:val="11"/>
    <w:next w:val="11"/>
    <w:link w:val="45"/>
    <w:semiHidden/>
    <w:unhideWhenUsed/>
    <w:uiPriority w:val="99"/>
    <w:pPr>
      <w:widowControl w:val="0"/>
      <w:autoSpaceDE w:val="0"/>
      <w:autoSpaceDN w:val="0"/>
      <w:contextualSpacing w:val="0"/>
    </w:pPr>
    <w:rPr>
      <w:rFonts w:eastAsia="Times New Roman" w:cs="Times New Roman"/>
      <w:b/>
      <w:bCs/>
      <w:color w:val="auto"/>
      <w:lang w:bidi="ru-RU"/>
    </w:rPr>
  </w:style>
  <w:style w:type="paragraph" w:styleId="13">
    <w:name w:val="header"/>
    <w:basedOn w:val="1"/>
    <w:link w:val="29"/>
    <w:unhideWhenUsed/>
    <w:uiPriority w:val="99"/>
    <w:pPr>
      <w:tabs>
        <w:tab w:val="center" w:pos="4513"/>
        <w:tab w:val="right" w:pos="9026"/>
      </w:tabs>
      <w:spacing w:line="240" w:lineRule="auto"/>
    </w:pPr>
  </w:style>
  <w:style w:type="paragraph" w:styleId="14">
    <w:name w:val="Body Text"/>
    <w:basedOn w:val="1"/>
    <w:link w:val="20"/>
    <w:qFormat/>
    <w:uiPriority w:val="1"/>
    <w:pPr>
      <w:ind w:left="222"/>
    </w:pPr>
    <w:rPr>
      <w:szCs w:val="28"/>
    </w:rPr>
  </w:style>
  <w:style w:type="paragraph" w:styleId="15">
    <w:name w:val="toc 1"/>
    <w:basedOn w:val="1"/>
    <w:next w:val="1"/>
    <w:link w:val="34"/>
    <w:autoRedefine/>
    <w:unhideWhenUsed/>
    <w:uiPriority w:val="39"/>
    <w:pPr>
      <w:tabs>
        <w:tab w:val="right" w:leader="dot" w:pos="9344"/>
      </w:tabs>
      <w:spacing w:after="100"/>
      <w:ind w:firstLine="0"/>
    </w:pPr>
  </w:style>
  <w:style w:type="paragraph" w:styleId="16">
    <w:name w:val="toc 2"/>
    <w:basedOn w:val="1"/>
    <w:next w:val="1"/>
    <w:autoRedefine/>
    <w:unhideWhenUsed/>
    <w:uiPriority w:val="39"/>
    <w:pPr>
      <w:tabs>
        <w:tab w:val="right" w:leader="dot" w:pos="9344"/>
      </w:tabs>
      <w:ind w:left="284" w:firstLine="0"/>
    </w:pPr>
  </w:style>
  <w:style w:type="paragraph" w:styleId="17">
    <w:name w:val="footer"/>
    <w:basedOn w:val="1"/>
    <w:link w:val="30"/>
    <w:unhideWhenUsed/>
    <w:uiPriority w:val="99"/>
    <w:pPr>
      <w:tabs>
        <w:tab w:val="center" w:pos="4513"/>
        <w:tab w:val="right" w:pos="9026"/>
      </w:tabs>
      <w:spacing w:line="240" w:lineRule="auto"/>
    </w:pPr>
  </w:style>
  <w:style w:type="table" w:styleId="18">
    <w:name w:val="Table Grid"/>
    <w:basedOn w:val="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9">
    <w:name w:val="Заголовок 1 Знак"/>
    <w:basedOn w:val="4"/>
    <w:link w:val="2"/>
    <w:qFormat/>
    <w:uiPriority w:val="1"/>
    <w:rPr>
      <w:rFonts w:ascii="Times New Roman" w:hAnsi="Times New Roman" w:eastAsia="Times New Roman" w:cs="Times New Roman"/>
      <w:b/>
      <w:bCs/>
      <w:sz w:val="28"/>
      <w:szCs w:val="28"/>
      <w:lang w:eastAsia="ru-RU" w:bidi="ru-RU"/>
    </w:rPr>
  </w:style>
  <w:style w:type="character" w:customStyle="1" w:styleId="20">
    <w:name w:val="Основной текст Знак"/>
    <w:basedOn w:val="4"/>
    <w:link w:val="14"/>
    <w:uiPriority w:val="1"/>
    <w:rPr>
      <w:rFonts w:ascii="Times New Roman" w:hAnsi="Times New Roman" w:eastAsia="Times New Roman" w:cs="Times New Roman"/>
      <w:sz w:val="28"/>
      <w:szCs w:val="28"/>
      <w:lang w:eastAsia="ru-RU" w:bidi="ru-RU"/>
    </w:rPr>
  </w:style>
  <w:style w:type="paragraph" w:styleId="21">
    <w:name w:val="List Paragraph"/>
    <w:basedOn w:val="1"/>
    <w:link w:val="23"/>
    <w:qFormat/>
    <w:uiPriority w:val="99"/>
    <w:pPr>
      <w:ind w:left="222" w:hanging="361"/>
    </w:pPr>
  </w:style>
  <w:style w:type="paragraph" w:customStyle="1" w:styleId="22">
    <w:name w:val="Список1"/>
    <w:basedOn w:val="21"/>
    <w:link w:val="24"/>
    <w:qFormat/>
    <w:uiPriority w:val="1"/>
    <w:pPr>
      <w:numPr>
        <w:ilvl w:val="0"/>
        <w:numId w:val="1"/>
      </w:numPr>
      <w:tabs>
        <w:tab w:val="left" w:pos="1637"/>
        <w:tab w:val="left" w:pos="1638"/>
      </w:tabs>
      <w:ind w:left="993" w:hanging="301"/>
    </w:pPr>
  </w:style>
  <w:style w:type="character" w:customStyle="1" w:styleId="23">
    <w:name w:val="Абзац списка Знак"/>
    <w:basedOn w:val="4"/>
    <w:link w:val="21"/>
    <w:qFormat/>
    <w:uiPriority w:val="1"/>
    <w:rPr>
      <w:rFonts w:ascii="Times New Roman" w:hAnsi="Times New Roman" w:eastAsia="Times New Roman" w:cs="Times New Roman"/>
      <w:lang w:eastAsia="ru-RU" w:bidi="ru-RU"/>
    </w:rPr>
  </w:style>
  <w:style w:type="character" w:customStyle="1" w:styleId="24">
    <w:name w:val="Список1 Знак"/>
    <w:basedOn w:val="23"/>
    <w:link w:val="22"/>
    <w:qFormat/>
    <w:uiPriority w:val="1"/>
    <w:rPr>
      <w:rFonts w:ascii="Times New Roman" w:hAnsi="Times New Roman" w:eastAsia="Times New Roman" w:cs="Times New Roman"/>
      <w:sz w:val="28"/>
      <w:lang w:eastAsia="ru-RU" w:bidi="ru-RU"/>
    </w:rPr>
  </w:style>
  <w:style w:type="character" w:customStyle="1" w:styleId="25">
    <w:name w:val="Заголовок 2 Знак"/>
    <w:basedOn w:val="4"/>
    <w:link w:val="3"/>
    <w:qFormat/>
    <w:uiPriority w:val="9"/>
    <w:rPr>
      <w:rFonts w:ascii="Times New Roman" w:hAnsi="Times New Roman" w:eastAsiaTheme="majorEastAsia" w:cstheme="majorBidi"/>
      <w:b/>
      <w:sz w:val="28"/>
      <w:szCs w:val="26"/>
      <w:lang w:eastAsia="ru-RU" w:bidi="ru-RU"/>
    </w:rPr>
  </w:style>
  <w:style w:type="paragraph" w:customStyle="1" w:styleId="26">
    <w:name w:val="TOC Heading"/>
    <w:basedOn w:val="2"/>
    <w:next w:val="1"/>
    <w:unhideWhenUsed/>
    <w:qFormat/>
    <w:uiPriority w:val="39"/>
    <w:pPr>
      <w:keepNext/>
      <w:keepLines/>
      <w:widowControl/>
      <w:autoSpaceDE/>
      <w:autoSpaceDN/>
      <w:spacing w:before="240" w:line="259" w:lineRule="auto"/>
      <w:jc w:val="left"/>
      <w:outlineLvl w:val="9"/>
    </w:pPr>
    <w:rPr>
      <w:rFonts w:asciiTheme="majorHAnsi" w:hAnsiTheme="majorHAnsi" w:eastAsiaTheme="majorEastAsia" w:cstheme="majorBidi"/>
      <w:b w:val="0"/>
      <w:bCs w:val="0"/>
      <w:color w:val="376092" w:themeColor="accent1" w:themeShade="BF"/>
      <w:sz w:val="32"/>
      <w:szCs w:val="32"/>
      <w:lang w:bidi="ar-SA"/>
    </w:rPr>
  </w:style>
  <w:style w:type="character" w:customStyle="1" w:styleId="27">
    <w:name w:val="Неразрешенное упоминание1"/>
    <w:basedOn w:val="4"/>
    <w:semiHidden/>
    <w:unhideWhenUsed/>
    <w:uiPriority w:val="99"/>
    <w:rPr>
      <w:color w:val="605E5C"/>
      <w:shd w:val="clear" w:color="auto" w:fill="E1DFDD"/>
    </w:rPr>
  </w:style>
  <w:style w:type="paragraph" w:styleId="28">
    <w:name w:val="No Spacing"/>
    <w:qFormat/>
    <w:uiPriority w:val="1"/>
    <w:pPr>
      <w:widowControl w:val="0"/>
      <w:autoSpaceDE w:val="0"/>
      <w:autoSpaceDN w:val="0"/>
      <w:spacing w:after="0" w:line="240" w:lineRule="auto"/>
      <w:ind w:firstLine="709"/>
      <w:jc w:val="both"/>
    </w:pPr>
    <w:rPr>
      <w:rFonts w:ascii="Times New Roman" w:hAnsi="Times New Roman" w:eastAsia="Times New Roman" w:cs="Times New Roman"/>
      <w:sz w:val="28"/>
      <w:szCs w:val="22"/>
      <w:lang w:val="ru-RU" w:eastAsia="ru-RU" w:bidi="ru-RU"/>
    </w:rPr>
  </w:style>
  <w:style w:type="character" w:customStyle="1" w:styleId="29">
    <w:name w:val="Верхний колонтитул Знак"/>
    <w:basedOn w:val="4"/>
    <w:link w:val="13"/>
    <w:uiPriority w:val="99"/>
    <w:rPr>
      <w:rFonts w:ascii="Times New Roman" w:hAnsi="Times New Roman" w:eastAsia="Times New Roman" w:cs="Times New Roman"/>
      <w:sz w:val="28"/>
      <w:lang w:eastAsia="ru-RU" w:bidi="ru-RU"/>
    </w:rPr>
  </w:style>
  <w:style w:type="character" w:customStyle="1" w:styleId="30">
    <w:name w:val="Нижний колонтитул Знак"/>
    <w:basedOn w:val="4"/>
    <w:link w:val="17"/>
    <w:uiPriority w:val="99"/>
    <w:rPr>
      <w:rFonts w:ascii="Times New Roman" w:hAnsi="Times New Roman" w:eastAsia="Times New Roman" w:cs="Times New Roman"/>
      <w:sz w:val="28"/>
      <w:lang w:eastAsia="ru-RU" w:bidi="ru-RU"/>
    </w:rPr>
  </w:style>
  <w:style w:type="paragraph" w:customStyle="1" w:styleId="31">
    <w:name w:val="Содержание"/>
    <w:basedOn w:val="1"/>
    <w:link w:val="33"/>
    <w:qFormat/>
    <w:uiPriority w:val="1"/>
    <w:pPr>
      <w:ind w:firstLine="0"/>
    </w:pPr>
  </w:style>
  <w:style w:type="paragraph" w:customStyle="1" w:styleId="32">
    <w:name w:val="Стиль1"/>
    <w:basedOn w:val="15"/>
    <w:link w:val="35"/>
    <w:qFormat/>
    <w:uiPriority w:val="1"/>
  </w:style>
  <w:style w:type="character" w:customStyle="1" w:styleId="33">
    <w:name w:val="Содержание Знак"/>
    <w:basedOn w:val="4"/>
    <w:link w:val="31"/>
    <w:uiPriority w:val="1"/>
    <w:rPr>
      <w:rFonts w:ascii="Times New Roman" w:hAnsi="Times New Roman" w:eastAsia="Times New Roman" w:cs="Times New Roman"/>
      <w:sz w:val="28"/>
      <w:lang w:eastAsia="ru-RU" w:bidi="ru-RU"/>
    </w:rPr>
  </w:style>
  <w:style w:type="character" w:customStyle="1" w:styleId="34">
    <w:name w:val="Оглавление 1 Знак"/>
    <w:basedOn w:val="4"/>
    <w:link w:val="15"/>
    <w:uiPriority w:val="39"/>
    <w:rPr>
      <w:rFonts w:ascii="Times New Roman" w:hAnsi="Times New Roman" w:eastAsia="Times New Roman" w:cs="Times New Roman"/>
      <w:sz w:val="28"/>
      <w:lang w:eastAsia="ru-RU" w:bidi="ru-RU"/>
    </w:rPr>
  </w:style>
  <w:style w:type="character" w:customStyle="1" w:styleId="35">
    <w:name w:val="Стиль1 Знак"/>
    <w:basedOn w:val="34"/>
    <w:link w:val="32"/>
    <w:uiPriority w:val="1"/>
    <w:rPr>
      <w:rFonts w:ascii="Times New Roman" w:hAnsi="Times New Roman" w:eastAsia="Times New Roman" w:cs="Times New Roman"/>
      <w:sz w:val="28"/>
      <w:lang w:eastAsia="ru-RU" w:bidi="ru-RU"/>
    </w:rPr>
  </w:style>
  <w:style w:type="character" w:customStyle="1" w:styleId="36">
    <w:name w:val="Текст выноски Знак"/>
    <w:basedOn w:val="4"/>
    <w:link w:val="9"/>
    <w:semiHidden/>
    <w:uiPriority w:val="99"/>
    <w:rPr>
      <w:rFonts w:ascii="Segoe UI" w:hAnsi="Segoe UI" w:eastAsia="Times New Roman" w:cs="Segoe UI"/>
      <w:sz w:val="18"/>
      <w:szCs w:val="18"/>
      <w:lang w:eastAsia="ru-RU" w:bidi="ru-RU"/>
    </w:rPr>
  </w:style>
  <w:style w:type="paragraph" w:customStyle="1" w:styleId="37">
    <w:name w:val="ОСТУСУР"/>
    <w:autoRedefine/>
    <w:qFormat/>
    <w:uiPriority w:val="0"/>
    <w:pPr>
      <w:spacing w:after="0" w:line="360" w:lineRule="auto"/>
      <w:ind w:firstLine="709"/>
      <w:contextualSpacing/>
      <w:jc w:val="both"/>
    </w:pPr>
    <w:rPr>
      <w:rFonts w:ascii="Times New Roman" w:hAnsi="Times New Roman" w:cs="Times New Roman (Заголовки (сло" w:eastAsiaTheme="majorEastAsia"/>
      <w:color w:val="000000" w:themeColor="text1"/>
      <w:sz w:val="28"/>
      <w:szCs w:val="28"/>
      <w:lang w:val="ru-RU" w:eastAsia="en-US" w:bidi="ar-SA"/>
      <w14:textFill>
        <w14:solidFill>
          <w14:schemeClr w14:val="tx1"/>
        </w14:solidFill>
      </w14:textFill>
    </w:rPr>
  </w:style>
  <w:style w:type="character" w:customStyle="1" w:styleId="38">
    <w:name w:val="Неразрешенное упоминание2"/>
    <w:basedOn w:val="4"/>
    <w:semiHidden/>
    <w:unhideWhenUsed/>
    <w:uiPriority w:val="99"/>
    <w:rPr>
      <w:color w:val="605E5C"/>
      <w:shd w:val="clear" w:color="auto" w:fill="E1DFDD"/>
    </w:rPr>
  </w:style>
  <w:style w:type="character" w:customStyle="1" w:styleId="39">
    <w:name w:val="Текст примечания Знак"/>
    <w:basedOn w:val="4"/>
    <w:link w:val="11"/>
    <w:uiPriority w:val="99"/>
    <w:rPr>
      <w:rFonts w:ascii="Times New Roman" w:hAnsi="Times New Roman" w:eastAsia="SimSun" w:cs="Times New Roman (Заголовки (сло"/>
      <w:color w:val="000000" w:themeColor="text1"/>
      <w:sz w:val="20"/>
      <w:szCs w:val="20"/>
      <w:lang w:eastAsia="ru-RU"/>
      <w14:textFill>
        <w14:solidFill>
          <w14:schemeClr w14:val="tx1"/>
        </w14:solidFill>
      </w14:textFill>
    </w:rPr>
  </w:style>
  <w:style w:type="paragraph" w:customStyle="1" w:styleId="40">
    <w:name w:val="ЗАГАЛОВОК ОСТУСУР"/>
    <w:basedOn w:val="37"/>
    <w:qFormat/>
    <w:uiPriority w:val="0"/>
    <w:rPr>
      <w:rFonts w:eastAsia="SimSun"/>
      <w:lang w:eastAsia="ru-RU"/>
    </w:rPr>
  </w:style>
  <w:style w:type="paragraph" w:customStyle="1" w:styleId="41">
    <w:name w:val="Compact"/>
    <w:basedOn w:val="14"/>
    <w:qFormat/>
    <w:uiPriority w:val="0"/>
    <w:pPr>
      <w:widowControl/>
      <w:autoSpaceDE/>
      <w:autoSpaceDN/>
      <w:spacing w:before="36" w:after="36" w:line="240" w:lineRule="auto"/>
      <w:ind w:left="0" w:firstLine="0"/>
      <w:jc w:val="left"/>
    </w:pPr>
    <w:rPr>
      <w:rFonts w:asciiTheme="minorHAnsi" w:hAnsiTheme="minorHAnsi" w:eastAsiaTheme="minorHAnsi" w:cstheme="minorBidi"/>
      <w:sz w:val="24"/>
      <w:szCs w:val="24"/>
      <w:lang w:val="en-US" w:eastAsia="en-US" w:bidi="ar-SA"/>
    </w:rPr>
  </w:style>
  <w:style w:type="table" w:customStyle="1" w:styleId="42">
    <w:name w:val="Table"/>
    <w:semiHidden/>
    <w:unhideWhenUsed/>
    <w:qFormat/>
    <w:uiPriority w:val="0"/>
    <w:pPr>
      <w:spacing w:line="240" w:lineRule="auto"/>
    </w:pPr>
    <w:rPr>
      <w:sz w:val="20"/>
      <w:szCs w:val="20"/>
      <w:lang w:val="en-US" w:eastAsia="ru-RU"/>
    </w:rPr>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character" w:customStyle="1" w:styleId="43">
    <w:name w:val="Verbatim Char"/>
    <w:basedOn w:val="4"/>
    <w:link w:val="44"/>
    <w:uiPriority w:val="0"/>
    <w:rPr>
      <w:rFonts w:ascii="Consolas" w:hAnsi="Consolas"/>
    </w:rPr>
  </w:style>
  <w:style w:type="paragraph" w:customStyle="1" w:styleId="44">
    <w:name w:val="Source Code"/>
    <w:basedOn w:val="1"/>
    <w:link w:val="43"/>
    <w:uiPriority w:val="0"/>
    <w:pPr>
      <w:widowControl/>
      <w:wordWrap w:val="0"/>
      <w:autoSpaceDE/>
      <w:autoSpaceDN/>
      <w:spacing w:after="200" w:line="240" w:lineRule="auto"/>
      <w:ind w:firstLine="0"/>
      <w:jc w:val="left"/>
    </w:pPr>
    <w:rPr>
      <w:rFonts w:ascii="Consolas" w:hAnsi="Consolas" w:eastAsiaTheme="minorHAnsi" w:cstheme="minorBidi"/>
      <w:sz w:val="22"/>
      <w:lang w:eastAsia="en-US" w:bidi="ar-SA"/>
    </w:rPr>
  </w:style>
  <w:style w:type="character" w:customStyle="1" w:styleId="45">
    <w:name w:val="Тема примечания Знак"/>
    <w:basedOn w:val="39"/>
    <w:link w:val="12"/>
    <w:semiHidden/>
    <w:uiPriority w:val="99"/>
    <w:rPr>
      <w:rFonts w:ascii="Times New Roman" w:hAnsi="Times New Roman" w:eastAsia="Times New Roman" w:cs="Times New Roman"/>
      <w:b/>
      <w:bCs/>
      <w:color w:val="000000" w:themeColor="text1"/>
      <w:sz w:val="20"/>
      <w:szCs w:val="20"/>
      <w:lang w:eastAsia="ru-RU" w:bidi="ru-RU"/>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AD2F78-A78D-4F5F-9126-E4CC621469C1}">
  <ds:schemaRefs/>
</ds:datastoreItem>
</file>

<file path=docProps/app.xml><?xml version="1.0" encoding="utf-8"?>
<Properties xmlns="http://schemas.openxmlformats.org/officeDocument/2006/extended-properties" xmlns:vt="http://schemas.openxmlformats.org/officeDocument/2006/docPropsVTypes">
  <Template>Normal.dotm</Template>
  <Pages>36</Pages>
  <Words>4166</Words>
  <Characters>23747</Characters>
  <Lines>197</Lines>
  <Paragraphs>55</Paragraphs>
  <TotalTime>92</TotalTime>
  <ScaleCrop>false</ScaleCrop>
  <LinksUpToDate>false</LinksUpToDate>
  <CharactersWithSpaces>27858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Смотраев Никита Алекксеевич</dc:creator>
  <cp:lastModifiedBy>Никита Смотраев</cp:lastModifiedBy>
  <cp:revision>19</cp:revision>
  <cp:lastPrinted>2024-12-20T07:24:00Z</cp:lastPrinted>
  <dcterms:created xsi:type="dcterms:W3CDTF">2026-01-12T07:52:00Z</dcterms:created>
  <dcterms:modified xsi:type="dcterms:W3CDTF">2026-01-28T04:41:57Z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0B1FAFA4AAB44E9FA410168BB3A0F463_12</vt:lpwstr>
  </property>
</Properties>
</file>