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Liberation Sans" w:hAnsi="Liberation Sans" w:eastAsia="Liberation Sans" w:cs="Liberation Sans"/>
          <w:b/>
          <w:sz w:val="48"/>
        </w:rPr>
        <w:t>План работы бота MAX</w:t>
        <w:br/>
        <w:t>для интеграции с 1С:Биллинг</w:t>
      </w:r>
    </w:p>
    <w:p>
      <w:pPr>
        <w:spacing w:after="200" w:line="259" w:lineRule="auto"/>
        <w:jc w:val="center"/>
      </w:pPr>
      <w:r>
        <w:rPr>
          <w:rFonts w:ascii="Liberation Sans" w:hAnsi="Liberation Sans" w:eastAsia="Liberation Sans" w:cs="Liberation Sans"/>
          <w:b w:val="0"/>
          <w:color w:val="464646"/>
          <w:sz w:val="28"/>
        </w:rPr>
        <w:t>Сценарии использования, команды, входные и выходные данные</w:t>
      </w:r>
    </w:p>
    <w:p>
      <w:pPr>
        <w:spacing w:after="120" w:line="259" w:lineRule="auto"/>
        <w:jc w:val="center"/>
      </w:pPr>
      <w:r>
        <w:rPr>
          <w:rFonts w:ascii="Liberation Sans" w:hAnsi="Liberation Sans" w:eastAsia="Liberation Sans" w:cs="Liberation Sans"/>
          <w:b w:val="0"/>
          <w:sz w:val="20"/>
        </w:rPr>
        <w:t>Подготовлено на основе новости КонсультантПлюс от 09.02.2026 о порядке взаимодействия организаций ЖКХ с собственниками через MAX и ранее согласованной архитектуры интеграции.</w:t>
      </w:r>
    </w:p>
    <w:p>
      <w:pPr>
        <w:spacing w:after="360" w:line="259" w:lineRule="auto"/>
        <w:jc w:val="center"/>
      </w:pPr>
      <w:r>
        <w:rPr>
          <w:rFonts w:ascii="Liberation Sans" w:hAnsi="Liberation Sans" w:eastAsia="Liberation Sans" w:cs="Liberation Sans"/>
          <w:b w:val="0"/>
          <w:color w:val="5A5A5A"/>
          <w:sz w:val="18"/>
        </w:rPr>
        <w:t>Дата подготовки: 15.06.2026</w:t>
      </w:r>
    </w:p>
    <w:p>
      <w:pPr>
        <w:pStyle w:val="Heading2"/>
        <w:spacing w:after="120" w:line="259" w:lineRule="auto"/>
      </w:pPr>
      <w:r>
        <w:rPr>
          <w:rFonts w:ascii="Liberation Sans" w:hAnsi="Liberation Sans" w:eastAsia="Liberation Sans" w:cs="Liberation Sans"/>
          <w:b w:val="0"/>
        </w:rPr>
        <w:t>Рабочая цель</w:t>
      </w:r>
    </w:p>
    <w:p>
      <w:pPr>
        <w:spacing w:after="120" w:line="259" w:lineRule="auto"/>
      </w:pPr>
      <w:r>
        <w:rPr>
          <w:rFonts w:ascii="Liberation Sans" w:hAnsi="Liberation Sans" w:eastAsia="Liberation Sans" w:cs="Liberation Sans"/>
          <w:b w:val="0"/>
          <w:sz w:val="20"/>
        </w:rPr>
        <w:t>Документ описывает, как бот в MAX должен принимать обращения и команды пользователей, какие данные передавать в 1С:Биллинг, какие ответы возвращать пользователю и какие сценарии нужно закрыть в первой и последующих версиях.</w:t>
      </w:r>
    </w:p>
    <w:p>
      <w:pPr>
        <w:pStyle w:val="Heading2"/>
        <w:spacing w:after="120" w:line="259" w:lineRule="auto"/>
      </w:pPr>
      <w:r>
        <w:rPr>
          <w:rFonts w:ascii="Liberation Sans" w:hAnsi="Liberation Sans" w:eastAsia="Liberation Sans" w:cs="Liberation Sans"/>
          <w:b w:val="0"/>
        </w:rPr>
        <w:t>Ключевая идея</w:t>
      </w:r>
    </w:p>
    <w:p>
      <w:pPr>
        <w:pStyle w:val="CodeBlock"/>
        <w:spacing w:after="120" w:line="240" w:lineRule="auto"/>
      </w:pPr>
      <w:r>
        <w:rPr>
          <w:rFonts w:ascii="Liberation Mono" w:hAnsi="Liberation Mono" w:eastAsia="Liberation Mono" w:cs="Liberation Mono"/>
          <w:sz w:val="17"/>
        </w:rPr>
        <w:t>Пользователь в MAX → Бот MAX → HTTPS Webhook → Интеграционный шлюз → HTTP-сервисы / REST / OData → 1С:Биллинг</w:t>
      </w:r>
    </w:p>
    <w:p>
      <w:pPr>
        <w:spacing w:after="120" w:line="259" w:lineRule="auto"/>
      </w:pPr>
      <w:r>
        <w:rPr>
          <w:rFonts w:ascii="Liberation Sans" w:hAnsi="Liberation Sans" w:eastAsia="Liberation Sans" w:cs="Liberation Sans"/>
          <w:b w:val="0"/>
          <w:sz w:val="20"/>
        </w:rPr>
        <w:t>Бот не должен напрямую обращаться к базе 1С из интернета. Между MAX и 1С нужен интеграционный шлюз, который выполняет авторизацию, маршрутизацию команд, проверку прав, журналирование и повтор неуспешных операций.</w:t>
      </w:r>
    </w:p>
    <w:p>
      <w:r>
        <w:br w:type="page"/>
      </w:r>
    </w:p>
    <w:p>
      <w:pPr>
        <w:pStyle w:val="Heading1"/>
        <w:spacing w:after="120" w:line="259" w:lineRule="auto"/>
      </w:pPr>
      <w:r>
        <w:rPr>
          <w:rFonts w:ascii="Liberation Sans" w:hAnsi="Liberation Sans" w:eastAsia="Liberation Sans" w:cs="Liberation Sans"/>
          <w:b w:val="0"/>
        </w:rPr>
        <w:t>Содержание документа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</w:rPr>
        <w:t>1. Основание и границы проекта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</w:rPr>
        <w:t>2. Роли пользователей и состояния диалога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</w:rPr>
        <w:t>3. Сценарии использования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</w:rPr>
        <w:t>4. Команды и распознаваемые намерения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</w:rPr>
        <w:t>5. Данные, которые бот принимает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</w:rPr>
        <w:t>6. Данные, которые бот отдает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</w:rPr>
        <w:t>7. Интеграционные события 1С:Биллинг ↔ бот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</w:rPr>
        <w:t>8. Минимальный API 1С для шлюза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</w:rPr>
        <w:t>9. Ошибки, безопасность и ограничения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</w:rPr>
        <w:t>10. MVP, этапы внедрения и критерии приемки</w:t>
      </w:r>
    </w:p>
    <w:p>
      <w:pPr>
        <w:pStyle w:val="Heading1"/>
        <w:spacing w:after="120" w:line="259" w:lineRule="auto"/>
      </w:pPr>
      <w:r>
        <w:rPr>
          <w:rFonts w:ascii="Liberation Sans" w:hAnsi="Liberation Sans" w:eastAsia="Liberation Sans" w:cs="Liberation Sans"/>
          <w:b w:val="0"/>
        </w:rPr>
        <w:t>1. Основание и границы проекта</w:t>
      </w:r>
    </w:p>
    <w:p>
      <w:pPr>
        <w:pStyle w:val="Heading2"/>
        <w:spacing w:after="120" w:line="259" w:lineRule="auto"/>
      </w:pPr>
      <w:r>
        <w:rPr>
          <w:rFonts w:ascii="Liberation Sans" w:hAnsi="Liberation Sans" w:eastAsia="Liberation Sans" w:cs="Liberation Sans"/>
          <w:b w:val="0"/>
        </w:rPr>
        <w:t>1.1. Регуляторная логика, заложенная в сценарии</w:t>
      </w:r>
    </w:p>
    <w:p>
      <w:pPr>
        <w:spacing w:after="120" w:line="259" w:lineRule="auto"/>
      </w:pPr>
      <w:r>
        <w:rPr>
          <w:rFonts w:ascii="Liberation Sans" w:hAnsi="Liberation Sans" w:eastAsia="Liberation Sans" w:cs="Liberation Sans"/>
          <w:b w:val="0"/>
          <w:sz w:val="19"/>
        </w:rPr>
        <w:t>Согласно опубликованной новости КонсультантПлюс, порядок Минстроя применяется с 17.02.2026 и касается управляющих компаний, ресурсоснабжающих организаций, региональных операторов по обращению с ТКО и ряда иных юридических лиц. Под взаимодействием понимается обмен сообщениями с собственниками и пользователями жилых домов и помещений в МКД. Отдельно указаны сведения, к которым должен поддерживаться непрерывный доступ: телефон, электронная почта, режим работы, адрес и время работы центра обслуживания, телефоны диспетчерской и аварийно-диспетчерской служб; для РСО также данные о перерывах в поставке ресурсов и информация о коммунальных услугах. С 01.09.2026 управляющие компании должны записывать собственников и пользователей помещений на прием, в том числе через MAX.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316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Требование / ожидание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Сценарий бота</w:t>
            </w:r>
          </w:p>
        </w:tc>
        <w:tc>
          <w:tcPr>
            <w:tcW w:type="dxa" w:w="532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Данные в 1С:Биллинг</w:t>
            </w:r>
          </w:p>
        </w:tc>
        <w:tc>
          <w:tcPr>
            <w:tcW w:type="dxa" w:w="1152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Приоритет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Непрерывный доступ к контактам организации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Команда /contacts и блок «Контакты» в главном меню</w:t>
            </w:r>
          </w:p>
        </w:tc>
        <w:tc>
          <w:tcPr>
            <w:tcW w:type="dxa" w:w="53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Организация, телефоны, email, график работы, офисы обслуживания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MVP</w:t>
            </w:r>
          </w:p>
        </w:tc>
      </w:tr>
      <w:tr>
        <w:tc>
          <w:tcPr>
            <w:tcW w:type="dxa" w:w="316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Доступ к телефонам диспетчерской и аварийно-диспетчерской служб</w:t>
            </w:r>
          </w:p>
        </w:tc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Команды /emergency, /dispatcher, кнопка «Аварийная служба»</w:t>
            </w:r>
          </w:p>
        </w:tc>
        <w:tc>
          <w:tcPr>
            <w:tcW w:type="dxa" w:w="532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Справочник аварийных и диспетчерских контактов по дому/району/организации</w:t>
            </w:r>
          </w:p>
        </w:tc>
        <w:tc>
          <w:tcPr>
            <w:tcW w:type="dxa" w:w="1152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MVP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Обмен сообщениями с собственниками и пользователями помещений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Личный диалог с ботом, адресные уведомления, домовые рассылки без персональных данных</w:t>
            </w:r>
          </w:p>
        </w:tc>
        <w:tc>
          <w:tcPr>
            <w:tcW w:type="dxa" w:w="53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Лицевой счет, объект недвижимости, связка MAX user_id ↔ клиент/помещение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MVP + Этап 2</w:t>
            </w:r>
          </w:p>
        </w:tc>
      </w:tr>
      <w:tr>
        <w:tc>
          <w:tcPr>
            <w:tcW w:type="dxa" w:w="316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Для РСО: сведения о перерывах в поставках ресурсов</w:t>
            </w:r>
          </w:p>
        </w:tc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Команда /outages и автоматические уведомления по затронутым адресам</w:t>
            </w:r>
          </w:p>
        </w:tc>
        <w:tc>
          <w:tcPr>
            <w:tcW w:type="dxa" w:w="532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Регистр перерывов, услуга, дата/время, причина, адресная зона, статус</w:t>
            </w:r>
          </w:p>
        </w:tc>
        <w:tc>
          <w:tcPr>
            <w:tcW w:type="dxa" w:w="1152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Этап 2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Запись на прием через MAX с 01.09.2026 для УК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Команда /appointment, выбор темы, офиса, даты и слота</w:t>
            </w:r>
          </w:p>
        </w:tc>
        <w:tc>
          <w:tcPr>
            <w:tcW w:type="dxa" w:w="53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График приема, запись на прием, статусы, уведомления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Этап 3</w:t>
            </w:r>
          </w:p>
        </w:tc>
      </w:tr>
    </w:tbl>
    <w:p>
      <w:pPr>
        <w:spacing w:after="40"/>
      </w:pPr>
    </w:p>
    <w:p>
      <w:pPr>
        <w:spacing w:after="40" w:line="259" w:lineRule="auto"/>
        <w:jc w:val="center"/>
      </w:pPr>
      <w:r>
        <w:rPr>
          <w:rFonts w:ascii="Liberation Sans" w:hAnsi="Liberation Sans" w:eastAsia="Liberation Sans" w:cs="Liberation Sans"/>
          <w:b w:val="0"/>
          <w:color w:val="5A5A5A"/>
          <w:sz w:val="16"/>
        </w:rPr>
        <w:t>Таблица 1. Связь требований и сценариев бота</w:t>
      </w:r>
    </w:p>
    <w:p>
      <w:pPr>
        <w:pStyle w:val="Heading2"/>
        <w:spacing w:after="120" w:line="259" w:lineRule="auto"/>
      </w:pPr>
      <w:r>
        <w:rPr>
          <w:rFonts w:ascii="Liberation Sans" w:hAnsi="Liberation Sans" w:eastAsia="Liberation Sans" w:cs="Liberation Sans"/>
          <w:b w:val="0"/>
        </w:rPr>
        <w:t>1.2. Что входит в план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  <w:sz w:val="19"/>
        </w:rPr>
        <w:t>Клиентский бот для собственников, пользователей помещений, абонентов РСО и клиентов ТКО.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  <w:sz w:val="19"/>
        </w:rPr>
        <w:t>Служебные сценарии для диспетчера, мастера, оператора клиентского обслуживания и администратора.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  <w:sz w:val="19"/>
        </w:rPr>
        <w:t>Интеграционный шлюз между MAX и 1С:Биллинг.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  <w:sz w:val="19"/>
        </w:rPr>
        <w:t>Личный кабинет в формате диалога: баланс, квитанция, оплата, показания, заявки, уведомления, запись на прием.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  <w:sz w:val="19"/>
        </w:rPr>
        <w:t>Адресные уведомления по дому, подъезду, помещению или группе лицевых счетов.</w:t>
      </w:r>
    </w:p>
    <w:p>
      <w:pPr>
        <w:pStyle w:val="Heading2"/>
        <w:spacing w:after="120" w:line="259" w:lineRule="auto"/>
      </w:pPr>
      <w:r>
        <w:rPr>
          <w:rFonts w:ascii="Liberation Sans" w:hAnsi="Liberation Sans" w:eastAsia="Liberation Sans" w:cs="Liberation Sans"/>
          <w:b w:val="0"/>
        </w:rPr>
        <w:t>1.3. Что не считается частью бота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  <w:sz w:val="19"/>
        </w:rPr>
        <w:t>Изменение расчетных алгоритмов начислений в 1С:Биллинг.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  <w:sz w:val="19"/>
        </w:rPr>
        <w:t>Юридическая экспертиза текстов уведомлений и пользовательских соглашений.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  <w:sz w:val="19"/>
        </w:rPr>
        <w:t>Полная замена личного кабинета на сайте или мобильного приложения.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  <w:sz w:val="19"/>
        </w:rPr>
        <w:t>Прямая публикация базы 1С в интернет. Доступ к 1С должен идти через защищенный шлюз.</w:t>
      </w:r>
    </w:p>
    <w:p>
      <w:pPr>
        <w:pStyle w:val="Heading1"/>
        <w:spacing w:after="120" w:line="259" w:lineRule="auto"/>
      </w:pPr>
      <w:r>
        <w:rPr>
          <w:rFonts w:ascii="Liberation Sans" w:hAnsi="Liberation Sans" w:eastAsia="Liberation Sans" w:cs="Liberation Sans"/>
          <w:b w:val="0"/>
        </w:rPr>
        <w:t>2. Роли пользователей и состояния диалога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44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Роль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Описание</w:t>
            </w:r>
          </w:p>
        </w:tc>
        <w:tc>
          <w:tcPr>
            <w:tcW w:type="dxa" w:w="720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Доступные функции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Гость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Пользователь MAX без привязки к лицевому счету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Получение общих контактов, режим работы, аварийные телефоны, справка по боту</w:t>
            </w:r>
          </w:p>
        </w:tc>
      </w:tr>
      <w:tr>
        <w:tc>
          <w:tcPr>
            <w:tcW w:type="dxa" w:w="244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Авторизованный клиент</w:t>
            </w:r>
          </w:p>
        </w:tc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Собственник, пользователь помещения, абонент или представитель юрлица</w:t>
            </w:r>
          </w:p>
        </w:tc>
        <w:tc>
          <w:tcPr>
            <w:tcW w:type="dxa" w:w="720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Баланс, квитанции, оплата, показания, заявки, статус обращений, запись на прием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Диспетчер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Сотрудник, принимающий аварийные и диспетчерские обращения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Принять заявку, назначить исполнителя, изменить статус, отправить комментарий клиенту</w:t>
            </w:r>
          </w:p>
        </w:tc>
      </w:tr>
      <w:tr>
        <w:tc>
          <w:tcPr>
            <w:tcW w:type="dxa" w:w="244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Мастер / исполнитель</w:t>
            </w:r>
          </w:p>
        </w:tc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Сотрудник или подрядчик, выполняющий заявку</w:t>
            </w:r>
          </w:p>
        </w:tc>
        <w:tc>
          <w:tcPr>
            <w:tcW w:type="dxa" w:w="720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Получить назначение, отметить выезд, выполнить, приложить фото, запросить материалы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Оператор клиентского центра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Сотрудник по начислениям, договорам и приему граждан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Обрабатывать обращения, вести запись на прием, уточнять данные клиента</w:t>
            </w:r>
          </w:p>
        </w:tc>
      </w:tr>
      <w:tr>
        <w:tc>
          <w:tcPr>
            <w:tcW w:type="dxa" w:w="244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Администратор</w:t>
            </w:r>
          </w:p>
        </w:tc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Ответственный за настройки, рассылки и справочники</w:t>
            </w:r>
          </w:p>
        </w:tc>
        <w:tc>
          <w:tcPr>
            <w:tcW w:type="dxa" w:w="720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Управлять шаблонами, рассылками, правами сотрудников, журналом интеграции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230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Состояние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Описание</w:t>
            </w:r>
          </w:p>
        </w:tc>
        <w:tc>
          <w:tcPr>
            <w:tcW w:type="dxa" w:w="4752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Что принимает бот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Переход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anonymous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Пользователь не авторизован</w:t>
            </w:r>
          </w:p>
        </w:tc>
        <w:tc>
          <w:tcPr>
            <w:tcW w:type="dxa" w:w="47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/start, /help, /contacts, /emergency, /auth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pending_auth или завершение</w:t>
            </w:r>
          </w:p>
        </w:tc>
      </w:tr>
      <w:tr>
        <w:tc>
          <w:tcPr>
            <w:tcW w:type="dxa" w:w="230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pending_auth</w:t>
            </w:r>
          </w:p>
        </w:tc>
        <w:tc>
          <w:tcPr>
            <w:tcW w:type="dxa" w:w="4032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Начата привязка к лицевому счету</w:t>
            </w:r>
          </w:p>
        </w:tc>
        <w:tc>
          <w:tcPr>
            <w:tcW w:type="dxa" w:w="4752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Ввод ЛС/договора/телефона/кода</w:t>
            </w:r>
          </w:p>
        </w:tc>
        <w:tc>
          <w:tcPr>
            <w:tcW w:type="dxa" w:w="288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authorized или anonymous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authorized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Клиент подтвержден и связан с объектом</w:t>
            </w:r>
          </w:p>
        </w:tc>
        <w:tc>
          <w:tcPr>
            <w:tcW w:type="dxa" w:w="47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Все клиентские команды по правам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Любой прикладной сценарий или logout</w:t>
            </w:r>
          </w:p>
        </w:tc>
      </w:tr>
      <w:tr>
        <w:tc>
          <w:tcPr>
            <w:tcW w:type="dxa" w:w="230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support_collecting</w:t>
            </w:r>
          </w:p>
        </w:tc>
        <w:tc>
          <w:tcPr>
            <w:tcW w:type="dxa" w:w="4032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Бот собирает данные обращения</w:t>
            </w:r>
          </w:p>
        </w:tc>
        <w:tc>
          <w:tcPr>
            <w:tcW w:type="dxa" w:w="4752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Тема, адрес, описание, фото, геолокация</w:t>
            </w:r>
          </w:p>
        </w:tc>
        <w:tc>
          <w:tcPr>
            <w:tcW w:type="dxa" w:w="288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ticket_created или authorized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meters_collecting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Бот собирает показания приборов учета</w:t>
            </w:r>
          </w:p>
        </w:tc>
        <w:tc>
          <w:tcPr>
            <w:tcW w:type="dxa" w:w="47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Выбор прибора, показание, подтверждение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meters_sent или authorized</w:t>
            </w:r>
          </w:p>
        </w:tc>
      </w:tr>
      <w:tr>
        <w:tc>
          <w:tcPr>
            <w:tcW w:type="dxa" w:w="230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appointment_selecting</w:t>
            </w:r>
          </w:p>
        </w:tc>
        <w:tc>
          <w:tcPr>
            <w:tcW w:type="dxa" w:w="4032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Выбор слота приема</w:t>
            </w:r>
          </w:p>
        </w:tc>
        <w:tc>
          <w:tcPr>
            <w:tcW w:type="dxa" w:w="4752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Тема, офис, дата, время, подтверждение</w:t>
            </w:r>
          </w:p>
        </w:tc>
        <w:tc>
          <w:tcPr>
            <w:tcW w:type="dxa" w:w="288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appointment_created или authorized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payment_pending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Ожидается оплата по ссылке</w:t>
            </w:r>
          </w:p>
        </w:tc>
        <w:tc>
          <w:tcPr>
            <w:tcW w:type="dxa" w:w="47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Callback от платежного провайдера или проверка статуса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authorized</w:t>
            </w:r>
          </w:p>
        </w:tc>
      </w:tr>
      <w:tr>
        <w:tc>
          <w:tcPr>
            <w:tcW w:type="dxa" w:w="230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employee_mode</w:t>
            </w:r>
          </w:p>
        </w:tc>
        <w:tc>
          <w:tcPr>
            <w:tcW w:type="dxa" w:w="4032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Сотрудник выполняет служебные действия</w:t>
            </w:r>
          </w:p>
        </w:tc>
        <w:tc>
          <w:tcPr>
            <w:tcW w:type="dxa" w:w="4752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Команды заявок, статусов, рассылок</w:t>
            </w:r>
          </w:p>
        </w:tc>
        <w:tc>
          <w:tcPr>
            <w:tcW w:type="dxa" w:w="288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employee_mode или выход</w:t>
            </w:r>
          </w:p>
        </w:tc>
      </w:tr>
    </w:tbl>
    <w:p>
      <w:pPr>
        <w:spacing w:after="40"/>
      </w:pPr>
    </w:p>
    <w:p>
      <w:pPr>
        <w:spacing w:after="40" w:line="259" w:lineRule="auto"/>
        <w:jc w:val="center"/>
      </w:pPr>
      <w:r>
        <w:rPr>
          <w:rFonts w:ascii="Liberation Sans" w:hAnsi="Liberation Sans" w:eastAsia="Liberation Sans" w:cs="Liberation Sans"/>
          <w:b w:val="0"/>
          <w:color w:val="5A5A5A"/>
          <w:sz w:val="16"/>
        </w:rPr>
        <w:t>Таблица 2. Роли и состояния диалога</w:t>
      </w:r>
    </w:p>
    <w:p>
      <w:pPr>
        <w:pStyle w:val="Heading1"/>
        <w:spacing w:after="120" w:line="259" w:lineRule="auto"/>
      </w:pPr>
      <w:r>
        <w:rPr>
          <w:rFonts w:ascii="Liberation Sans" w:hAnsi="Liberation Sans" w:eastAsia="Liberation Sans" w:cs="Liberation Sans"/>
          <w:b w:val="0"/>
        </w:rPr>
        <w:t>3. Сценарии использования</w:t>
      </w:r>
    </w:p>
    <w:p>
      <w:pPr>
        <w:spacing w:after="120" w:line="259" w:lineRule="auto"/>
      </w:pPr>
      <w:r>
        <w:rPr>
          <w:rFonts w:ascii="Liberation Sans" w:hAnsi="Liberation Sans" w:eastAsia="Liberation Sans" w:cs="Liberation Sans"/>
          <w:b w:val="0"/>
          <w:sz w:val="19"/>
        </w:rPr>
        <w:t>Ниже приведен полный набор сценариев. Для MVP обязательными считаются сценарии UC-01—UC-07, а также минимальная поддержка уведомлений UC-12.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792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16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Сценарий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Триггеры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Что принимает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Что отдает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Операции с 1С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Исключения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UC-01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Старт и меню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/start, /menu, кнопка «Меню»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MAX user_id, chat_id, язык/канал, тип чата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Главное меню, справка, предложение авторизации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Создать/обновить карточку пользователя шлюза; в 1С не писать до авторизации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Если групповой чат — только публичные функции</w:t>
            </w:r>
          </w:p>
        </w:tc>
      </w:tr>
      <w:tr>
        <w:tc>
          <w:tcPr>
            <w:tcW w:type="dxa" w:w="792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UC-02</w:t>
            </w:r>
          </w:p>
        </w:tc>
        <w:tc>
          <w:tcPr>
            <w:tcW w:type="dxa" w:w="216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Обязательная информация об организации</w:t>
            </w:r>
          </w:p>
        </w:tc>
        <w:tc>
          <w:tcPr>
            <w:tcW w:type="dxa" w:w="230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/contacts, «контакты», «режим работы»</w:t>
            </w:r>
          </w:p>
        </w:tc>
        <w:tc>
          <w:tcPr>
            <w:tcW w:type="dxa" w:w="316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Организация/дом/район, если известен; иначе общие настройки</w:t>
            </w:r>
          </w:p>
        </w:tc>
        <w:tc>
          <w:tcPr>
            <w:tcW w:type="dxa" w:w="302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Телефон, email, график, офис, диспетчерская, аварийная служба</w:t>
            </w:r>
          </w:p>
        </w:tc>
        <w:tc>
          <w:tcPr>
            <w:tcW w:type="dxa" w:w="3456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Получить справочники организации, офисов, телефонов</w:t>
            </w:r>
          </w:p>
        </w:tc>
        <w:tc>
          <w:tcPr>
            <w:tcW w:type="dxa" w:w="288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Нет данных по дому — отдать общие контакты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UC-03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Аварийная связь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/emergency, «авария», «протечка», «нет воды»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Тип проблемы, адрес или привязанный объект, фото/гео по желанию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Телефоны аварийной службы; при необходимости номер созданной заявки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Создать аварийную заявку или отдать контакты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Опасные ситуации — сначала показать телефон аварийной службы</w:t>
            </w:r>
          </w:p>
        </w:tc>
      </w:tr>
      <w:tr>
        <w:tc>
          <w:tcPr>
            <w:tcW w:type="dxa" w:w="792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UC-04</w:t>
            </w:r>
          </w:p>
        </w:tc>
        <w:tc>
          <w:tcPr>
            <w:tcW w:type="dxa" w:w="216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Авторизация клиента</w:t>
            </w:r>
          </w:p>
        </w:tc>
        <w:tc>
          <w:tcPr>
            <w:tcW w:type="dxa" w:w="230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/auth, «привязать лицевой счет»</w:t>
            </w:r>
          </w:p>
        </w:tc>
        <w:tc>
          <w:tcPr>
            <w:tcW w:type="dxa" w:w="316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ЛС/договор/телефон/адрес; одноразовый код подтверждения</w:t>
            </w:r>
          </w:p>
        </w:tc>
        <w:tc>
          <w:tcPr>
            <w:tcW w:type="dxa" w:w="302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Статус привязки, найденные объекты, меню клиента</w:t>
            </w:r>
          </w:p>
        </w:tc>
        <w:tc>
          <w:tcPr>
            <w:tcW w:type="dxa" w:w="3456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Проверить клиента, отправить код, создать связку MAX user_id ↔ ЛС/объект</w:t>
            </w:r>
          </w:p>
        </w:tc>
        <w:tc>
          <w:tcPr>
            <w:tcW w:type="dxa" w:w="288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Неверный код, несколько объектов, отсутствует телефон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UC-05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Баланс и задолженность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/balance, «баланс», «долг»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Авторизованный user_id; выбранный ЛС, если их несколько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Баланс, начислено, оплачено, долг/переплата, дата актуальности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Запрос регистров взаиморасчетов и начислений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Нет актуальных данных — сообщить дату последней синхронизации</w:t>
            </w:r>
          </w:p>
        </w:tc>
      </w:tr>
      <w:tr>
        <w:tc>
          <w:tcPr>
            <w:tcW w:type="dxa" w:w="792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UC-06</w:t>
            </w:r>
          </w:p>
        </w:tc>
        <w:tc>
          <w:tcPr>
            <w:tcW w:type="dxa" w:w="216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Квитанции и документы</w:t>
            </w:r>
          </w:p>
        </w:tc>
        <w:tc>
          <w:tcPr>
            <w:tcW w:type="dxa" w:w="230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/receipt, /invoice, «квитанция», «акт сверки»</w:t>
            </w:r>
          </w:p>
        </w:tc>
        <w:tc>
          <w:tcPr>
            <w:tcW w:type="dxa" w:w="316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Период, тип документа, ЛС, email при отправке на почту</w:t>
            </w:r>
          </w:p>
        </w:tc>
        <w:tc>
          <w:tcPr>
            <w:tcW w:type="dxa" w:w="302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PDF/ссылка на квитанцию, счет, акт, справка</w:t>
            </w:r>
          </w:p>
        </w:tc>
        <w:tc>
          <w:tcPr>
            <w:tcW w:type="dxa" w:w="3456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Сформировать печатную форму или получить готовый файл</w:t>
            </w:r>
          </w:p>
        </w:tc>
        <w:tc>
          <w:tcPr>
            <w:tcW w:type="dxa" w:w="288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Документ не сформирован — поставить задачу формирования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UC-07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Оплата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/pay, «оплатить»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Сумма, ЛС, назначение платежа, подтверждение клиента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Платежная ссылка, статус оплаты, чек/подтверждение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Создать ожидаемый платеж; после callback провести оплату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Дубликат callback, отмена, ошибка провайдера</w:t>
            </w:r>
          </w:p>
        </w:tc>
      </w:tr>
      <w:tr>
        <w:tc>
          <w:tcPr>
            <w:tcW w:type="dxa" w:w="792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UC-08</w:t>
            </w:r>
          </w:p>
        </w:tc>
        <w:tc>
          <w:tcPr>
            <w:tcW w:type="dxa" w:w="216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Передача показаний</w:t>
            </w:r>
          </w:p>
        </w:tc>
        <w:tc>
          <w:tcPr>
            <w:tcW w:type="dxa" w:w="230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/meters, «показания»</w:t>
            </w:r>
          </w:p>
        </w:tc>
        <w:tc>
          <w:tcPr>
            <w:tcW w:type="dxa" w:w="316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Выбранный прибор, новое показание, фото счетчика по желанию</w:t>
            </w:r>
          </w:p>
        </w:tc>
        <w:tc>
          <w:tcPr>
            <w:tcW w:type="dxa" w:w="302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Статус приема, расход, предупреждения о проверке</w:t>
            </w:r>
          </w:p>
        </w:tc>
        <w:tc>
          <w:tcPr>
            <w:tcW w:type="dxa" w:w="3456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Получить приборы учета, проверить период и допустимость, записать показание</w:t>
            </w:r>
          </w:p>
        </w:tc>
        <w:tc>
          <w:tcPr>
            <w:tcW w:type="dxa" w:w="288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Поверка просрочена, период закрыт, расход выше порога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UC-09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Обращения и заявки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/ticket, «заявка», «вопрос», «жалоба»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Тема, описание, объект, вложения, контакт для связи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Номер обращения, SLA, статус, последующие обновления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Создать обращение/заявку, прикрепить файлы, назначить маршрут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Недостаточно данных — бот задает уточняющие вопросы</w:t>
            </w:r>
          </w:p>
        </w:tc>
      </w:tr>
      <w:tr>
        <w:tc>
          <w:tcPr>
            <w:tcW w:type="dxa" w:w="792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UC-10</w:t>
            </w:r>
          </w:p>
        </w:tc>
        <w:tc>
          <w:tcPr>
            <w:tcW w:type="dxa" w:w="216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Статус обращения</w:t>
            </w:r>
          </w:p>
        </w:tc>
        <w:tc>
          <w:tcPr>
            <w:tcW w:type="dxa" w:w="230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/ticket_status, «статус заявки»</w:t>
            </w:r>
          </w:p>
        </w:tc>
        <w:tc>
          <w:tcPr>
            <w:tcW w:type="dxa" w:w="316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Номер заявки или выбор из последних</w:t>
            </w:r>
          </w:p>
        </w:tc>
        <w:tc>
          <w:tcPr>
            <w:tcW w:type="dxa" w:w="302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Текущий статус, исполнитель, срок, комментарий</w:t>
            </w:r>
          </w:p>
        </w:tc>
        <w:tc>
          <w:tcPr>
            <w:tcW w:type="dxa" w:w="3456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Запрос статуса обращения в 1С</w:t>
            </w:r>
          </w:p>
        </w:tc>
        <w:tc>
          <w:tcPr>
            <w:tcW w:type="dxa" w:w="288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Заявка не найдена или нет прав на просмотр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UC-11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Перерывы в поставке ресурсов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/outages, «отключения»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Адрес/дом/ЛС; тип ресурса по желанию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Плановые и аварийные перерывы: ресурс, период, причина, статус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Запрос регистра перерывов и коммунальных услуг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Нет отключений — вернуть подтверждение «нет активных событий»</w:t>
            </w:r>
          </w:p>
        </w:tc>
      </w:tr>
      <w:tr>
        <w:tc>
          <w:tcPr>
            <w:tcW w:type="dxa" w:w="792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UC-12</w:t>
            </w:r>
          </w:p>
        </w:tc>
        <w:tc>
          <w:tcPr>
            <w:tcW w:type="dxa" w:w="216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Адресные уведомления</w:t>
            </w:r>
          </w:p>
        </w:tc>
        <w:tc>
          <w:tcPr>
            <w:tcW w:type="dxa" w:w="230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Событие из 1С или команда администратора</w:t>
            </w:r>
          </w:p>
        </w:tc>
        <w:tc>
          <w:tcPr>
            <w:tcW w:type="dxa" w:w="316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Дом/подъезд/ЛС/сегмент, шаблон, время отправки</w:t>
            </w:r>
          </w:p>
        </w:tc>
        <w:tc>
          <w:tcPr>
            <w:tcW w:type="dxa" w:w="302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Сообщение в MAX с кнопками и ссылками</w:t>
            </w:r>
          </w:p>
        </w:tc>
        <w:tc>
          <w:tcPr>
            <w:tcW w:type="dxa" w:w="3456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Сформировать аудиторию, отправить через MAX API, записать результат</w:t>
            </w:r>
          </w:p>
        </w:tc>
        <w:tc>
          <w:tcPr>
            <w:tcW w:type="dxa" w:w="288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Не отправлять персональные данные в групповой чат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UC-13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Запись на прием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/appointment, «записаться на прием»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Тема, офис, дата, слот, ФИО/контакт, ЛС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Подтверждение записи, номер талона, напоминание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Получить график, забронировать слот, создать запись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Слот занят, перенос/отмена, клиент не авторизован</w:t>
            </w:r>
          </w:p>
        </w:tc>
      </w:tr>
      <w:tr>
        <w:tc>
          <w:tcPr>
            <w:tcW w:type="dxa" w:w="792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UC-14</w:t>
            </w:r>
          </w:p>
        </w:tc>
        <w:tc>
          <w:tcPr>
            <w:tcW w:type="dxa" w:w="216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ТКО-сценарии</w:t>
            </w:r>
          </w:p>
        </w:tc>
        <w:tc>
          <w:tcPr>
            <w:tcW w:type="dxa" w:w="230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/tko, «мусор», «не вывезли»</w:t>
            </w:r>
          </w:p>
        </w:tc>
        <w:tc>
          <w:tcPr>
            <w:tcW w:type="dxa" w:w="316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Адрес/гео площадки, тип проблемы, фото, ЛС</w:t>
            </w:r>
          </w:p>
        </w:tc>
        <w:tc>
          <w:tcPr>
            <w:tcW w:type="dxa" w:w="302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График вывоза, номер заявки, статус</w:t>
            </w:r>
          </w:p>
        </w:tc>
        <w:tc>
          <w:tcPr>
            <w:tcW w:type="dxa" w:w="3456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Получить график ТКО или создать заявку регоператору</w:t>
            </w:r>
          </w:p>
        </w:tc>
        <w:tc>
          <w:tcPr>
            <w:tcW w:type="dxa" w:w="288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Адрес вне зоны обслуживания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UC-15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Настройки и согласия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/settings, /logout, /stop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Выбор уведомлений, согласия, отказ от рассылок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Подтверждение настроек или отвязки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Обновить профиль пользователя и признаки согласия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Отмена рассылок не должна блокировать сервисные сообщения, если они обязательны</w:t>
            </w:r>
          </w:p>
        </w:tc>
      </w:tr>
    </w:tbl>
    <w:p>
      <w:pPr>
        <w:spacing w:after="40"/>
      </w:pPr>
    </w:p>
    <w:p>
      <w:pPr>
        <w:spacing w:after="40" w:line="259" w:lineRule="auto"/>
        <w:jc w:val="center"/>
      </w:pPr>
      <w:r>
        <w:rPr>
          <w:rFonts w:ascii="Liberation Sans" w:hAnsi="Liberation Sans" w:eastAsia="Liberation Sans" w:cs="Liberation Sans"/>
          <w:b w:val="0"/>
          <w:color w:val="5A5A5A"/>
          <w:sz w:val="16"/>
        </w:rPr>
        <w:t>Таблица 3. Сценарии использования бота</w:t>
      </w:r>
    </w:p>
    <w:p>
      <w:pPr>
        <w:pStyle w:val="Heading2"/>
        <w:spacing w:after="120" w:line="259" w:lineRule="auto"/>
      </w:pPr>
      <w:r>
        <w:rPr>
          <w:rFonts w:ascii="Liberation Sans" w:hAnsi="Liberation Sans" w:eastAsia="Liberation Sans" w:cs="Liberation Sans"/>
          <w:b w:val="0"/>
        </w:rPr>
        <w:t>3.1. Пример главного меню</w:t>
      </w:r>
    </w:p>
    <w:p>
      <w:pPr>
        <w:pStyle w:val="CodeBlock"/>
        <w:spacing w:after="120" w:line="240" w:lineRule="auto"/>
      </w:pPr>
      <w:r>
        <w:rPr>
          <w:rFonts w:ascii="Liberation Mono" w:hAnsi="Liberation Mono" w:eastAsia="Liberation Mono" w:cs="Liberation Mono"/>
          <w:sz w:val="17"/>
        </w:rPr>
        <w:t>Главное меню:</w:t>
        <w:br/>
        <w:t>[Баланс] [Квитанция] [Оплатить]</w:t>
        <w:br/>
        <w:t>[Показания] [Заявка] [Отключения]</w:t>
        <w:br/>
        <w:t>[Запись на прием] [Контакты] [Аварийная служба]</w:t>
      </w:r>
    </w:p>
    <w:p>
      <w:pPr>
        <w:spacing w:after="120" w:line="259" w:lineRule="auto"/>
      </w:pPr>
      <w:r>
        <w:rPr>
          <w:rFonts w:ascii="Liberation Sans" w:hAnsi="Liberation Sans" w:eastAsia="Liberation Sans" w:cs="Liberation Sans"/>
          <w:b w:val="0"/>
          <w:sz w:val="19"/>
        </w:rPr>
        <w:t>Для неавторизованного пользователя меню показывает только публичные разделы: контакты, аварийная служба, справка и привязка лицевого счета.</w:t>
      </w:r>
    </w:p>
    <w:p>
      <w:pPr>
        <w:pStyle w:val="Heading1"/>
        <w:spacing w:after="120" w:line="259" w:lineRule="auto"/>
      </w:pPr>
      <w:r>
        <w:rPr>
          <w:rFonts w:ascii="Liberation Sans" w:hAnsi="Liberation Sans" w:eastAsia="Liberation Sans" w:cs="Liberation Sans"/>
          <w:b w:val="0"/>
        </w:rPr>
        <w:t>4. Команды и распознаваемые намерения</w:t>
      </w:r>
    </w:p>
    <w:p>
      <w:pPr>
        <w:spacing w:after="120" w:line="259" w:lineRule="auto"/>
      </w:pPr>
      <w:r>
        <w:rPr>
          <w:rFonts w:ascii="Liberation Sans" w:hAnsi="Liberation Sans" w:eastAsia="Liberation Sans" w:cs="Liberation Sans"/>
          <w:b w:val="0"/>
          <w:sz w:val="19"/>
        </w:rPr>
        <w:t>Бот должен понимать как явные slash-команды, так и нажатия inline-кнопок, и короткие текстовые фразы пользователя. Все критичные действия должны завершаться экраном подтверждения.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1296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Команда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Фразы-синонимы</w:t>
            </w:r>
          </w:p>
        </w:tc>
        <w:tc>
          <w:tcPr>
            <w:tcW w:type="dxa" w:w="136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Авторизация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Принимает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Отдает пользователю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Операции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/start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старт, начать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Нет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MAX user_id, chat_id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Приветствие, меню, предложение авторизации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Создание профиля в шлюзе</w:t>
            </w:r>
          </w:p>
        </w:tc>
      </w:tr>
      <w:tr>
        <w:tc>
          <w:tcPr>
            <w:tcW w:type="dxa" w:w="1296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/menu</w:t>
            </w:r>
          </w:p>
        </w:tc>
        <w:tc>
          <w:tcPr>
            <w:tcW w:type="dxa" w:w="230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меню, назад, главное</w:t>
            </w:r>
          </w:p>
        </w:tc>
        <w:tc>
          <w:tcPr>
            <w:tcW w:type="dxa" w:w="136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Нет</w:t>
            </w:r>
          </w:p>
        </w:tc>
        <w:tc>
          <w:tcPr>
            <w:tcW w:type="dxa" w:w="302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Текущий контекст</w:t>
            </w:r>
          </w:p>
        </w:tc>
        <w:tc>
          <w:tcPr>
            <w:tcW w:type="dxa" w:w="360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Главное меню по роли</w:t>
            </w:r>
          </w:p>
        </w:tc>
        <w:tc>
          <w:tcPr>
            <w:tcW w:type="dxa" w:w="3456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Нет или чтение статуса авторизации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/help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помощь, что умеешь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Нет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Текущий контекст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Список команд и подсказки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Нет</w:t>
            </w:r>
          </w:p>
        </w:tc>
      </w:tr>
      <w:tr>
        <w:tc>
          <w:tcPr>
            <w:tcW w:type="dxa" w:w="1296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/auth</w:t>
            </w:r>
          </w:p>
        </w:tc>
        <w:tc>
          <w:tcPr>
            <w:tcW w:type="dxa" w:w="230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привязать, войти, лицевой счет</w:t>
            </w:r>
          </w:p>
        </w:tc>
        <w:tc>
          <w:tcPr>
            <w:tcW w:type="dxa" w:w="136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Нет</w:t>
            </w:r>
          </w:p>
        </w:tc>
        <w:tc>
          <w:tcPr>
            <w:tcW w:type="dxa" w:w="302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ЛС/договор/телефон/адрес, код</w:t>
            </w:r>
          </w:p>
        </w:tc>
        <w:tc>
          <w:tcPr>
            <w:tcW w:type="dxa" w:w="360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Статус авторизации, список объектов</w:t>
            </w:r>
          </w:p>
        </w:tc>
        <w:tc>
          <w:tcPr>
            <w:tcW w:type="dxa" w:w="3456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Поиск клиента, проверка кода, запись связки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/profile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мой профиль, мои лицевые счета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Да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MAX user_id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ЛС, адреса, роли, настройки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Получение связок и клиентского профиля</w:t>
            </w:r>
          </w:p>
        </w:tc>
      </w:tr>
      <w:tr>
        <w:tc>
          <w:tcPr>
            <w:tcW w:type="dxa" w:w="1296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/balance</w:t>
            </w:r>
          </w:p>
        </w:tc>
        <w:tc>
          <w:tcPr>
            <w:tcW w:type="dxa" w:w="230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баланс, задолженность, долг</w:t>
            </w:r>
          </w:p>
        </w:tc>
        <w:tc>
          <w:tcPr>
            <w:tcW w:type="dxa" w:w="136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Да</w:t>
            </w:r>
          </w:p>
        </w:tc>
        <w:tc>
          <w:tcPr>
            <w:tcW w:type="dxa" w:w="302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ЛС/объект</w:t>
            </w:r>
          </w:p>
        </w:tc>
        <w:tc>
          <w:tcPr>
            <w:tcW w:type="dxa" w:w="360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Баланс, долг, переплата, начислено/оплачено</w:t>
            </w:r>
          </w:p>
        </w:tc>
        <w:tc>
          <w:tcPr>
            <w:tcW w:type="dxa" w:w="3456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Запрос взаиморасчетов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/charges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начисления, история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Да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Период, ЛС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Начисления по услугам, история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Запрос начислений и оплат</w:t>
            </w:r>
          </w:p>
        </w:tc>
      </w:tr>
      <w:tr>
        <w:tc>
          <w:tcPr>
            <w:tcW w:type="dxa" w:w="1296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/receipt</w:t>
            </w:r>
          </w:p>
        </w:tc>
        <w:tc>
          <w:tcPr>
            <w:tcW w:type="dxa" w:w="230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квитанция, счет, акт, справка</w:t>
            </w:r>
          </w:p>
        </w:tc>
        <w:tc>
          <w:tcPr>
            <w:tcW w:type="dxa" w:w="136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Да</w:t>
            </w:r>
          </w:p>
        </w:tc>
        <w:tc>
          <w:tcPr>
            <w:tcW w:type="dxa" w:w="302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Период, тип документа, email</w:t>
            </w:r>
          </w:p>
        </w:tc>
        <w:tc>
          <w:tcPr>
            <w:tcW w:type="dxa" w:w="360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PDF/ссылка/сообщение об отправке</w:t>
            </w:r>
          </w:p>
        </w:tc>
        <w:tc>
          <w:tcPr>
            <w:tcW w:type="dxa" w:w="3456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Формирование/получение печатной формы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/pay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оплатить, платеж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Да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Сумма, ЛС, подтверждение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Платежная ссылка, статус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Создать платеж, обработать callback</w:t>
            </w:r>
          </w:p>
        </w:tc>
      </w:tr>
      <w:tr>
        <w:tc>
          <w:tcPr>
            <w:tcW w:type="dxa" w:w="1296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/meters</w:t>
            </w:r>
          </w:p>
        </w:tc>
        <w:tc>
          <w:tcPr>
            <w:tcW w:type="dxa" w:w="230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показания, счетчики</w:t>
            </w:r>
          </w:p>
        </w:tc>
        <w:tc>
          <w:tcPr>
            <w:tcW w:type="dxa" w:w="136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Да</w:t>
            </w:r>
          </w:p>
        </w:tc>
        <w:tc>
          <w:tcPr>
            <w:tcW w:type="dxa" w:w="302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Прибор, новое показание, фото</w:t>
            </w:r>
          </w:p>
        </w:tc>
        <w:tc>
          <w:tcPr>
            <w:tcW w:type="dxa" w:w="360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Принято/отклонено, расход</w:t>
            </w:r>
          </w:p>
        </w:tc>
        <w:tc>
          <w:tcPr>
            <w:tcW w:type="dxa" w:w="3456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Получение приборов, запись показаний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/ticket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заявка, обращение, жалоба, вопрос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Желательно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Тема, описание, адрес, фото/гео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Номер заявки, SLA, статус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Создание обращения/заявки</w:t>
            </w:r>
          </w:p>
        </w:tc>
      </w:tr>
      <w:tr>
        <w:tc>
          <w:tcPr>
            <w:tcW w:type="dxa" w:w="1296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/ticket_status</w:t>
            </w:r>
          </w:p>
        </w:tc>
        <w:tc>
          <w:tcPr>
            <w:tcW w:type="dxa" w:w="230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статус заявки, где заявка</w:t>
            </w:r>
          </w:p>
        </w:tc>
        <w:tc>
          <w:tcPr>
            <w:tcW w:type="dxa" w:w="136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Да</w:t>
            </w:r>
          </w:p>
        </w:tc>
        <w:tc>
          <w:tcPr>
            <w:tcW w:type="dxa" w:w="302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Номер заявки или выбор из списка</w:t>
            </w:r>
          </w:p>
        </w:tc>
        <w:tc>
          <w:tcPr>
            <w:tcW w:type="dxa" w:w="360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Статус, срок, исполнитель/комментарий</w:t>
            </w:r>
          </w:p>
        </w:tc>
        <w:tc>
          <w:tcPr>
            <w:tcW w:type="dxa" w:w="3456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Запрос статуса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/contacts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контакты, офис, режим работы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Нет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Организация/дом/район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Телефон, email, офисы, график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Запрос справочников</w:t>
            </w:r>
          </w:p>
        </w:tc>
      </w:tr>
      <w:tr>
        <w:tc>
          <w:tcPr>
            <w:tcW w:type="dxa" w:w="1296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/emergency</w:t>
            </w:r>
          </w:p>
        </w:tc>
        <w:tc>
          <w:tcPr>
            <w:tcW w:type="dxa" w:w="230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авария, диспетчерская, срочно</w:t>
            </w:r>
          </w:p>
        </w:tc>
        <w:tc>
          <w:tcPr>
            <w:tcW w:type="dxa" w:w="136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Нет</w:t>
            </w:r>
          </w:p>
        </w:tc>
        <w:tc>
          <w:tcPr>
            <w:tcW w:type="dxa" w:w="302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Адрес/дом, тип проблемы</w:t>
            </w:r>
          </w:p>
        </w:tc>
        <w:tc>
          <w:tcPr>
            <w:tcW w:type="dxa" w:w="360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Телефон АДС, создание аварийной заявки</w:t>
            </w:r>
          </w:p>
        </w:tc>
        <w:tc>
          <w:tcPr>
            <w:tcW w:type="dxa" w:w="3456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Получить контакты/создать заявку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/outages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отключения, нет воды, нет света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Желательно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Адрес/дом, ресурс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Список отключений, период, причина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Запрос регистра перерывов</w:t>
            </w:r>
          </w:p>
        </w:tc>
      </w:tr>
      <w:tr>
        <w:tc>
          <w:tcPr>
            <w:tcW w:type="dxa" w:w="1296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/appointment</w:t>
            </w:r>
          </w:p>
        </w:tc>
        <w:tc>
          <w:tcPr>
            <w:tcW w:type="dxa" w:w="230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запись на прием, прием</w:t>
            </w:r>
          </w:p>
        </w:tc>
        <w:tc>
          <w:tcPr>
            <w:tcW w:type="dxa" w:w="136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Да</w:t>
            </w:r>
          </w:p>
        </w:tc>
        <w:tc>
          <w:tcPr>
            <w:tcW w:type="dxa" w:w="302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Тема, офис, дата, слот</w:t>
            </w:r>
          </w:p>
        </w:tc>
        <w:tc>
          <w:tcPr>
            <w:tcW w:type="dxa" w:w="360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Подтверждение, номер записи</w:t>
            </w:r>
          </w:p>
        </w:tc>
        <w:tc>
          <w:tcPr>
            <w:tcW w:type="dxa" w:w="3456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График приема, создание записи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/tko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мусор, вывоз, контейнер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По сценарию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Адрес/гео, фото, описание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График вывоза или номер заявки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Запрос графика/создание заявки</w:t>
            </w:r>
          </w:p>
        </w:tc>
      </w:tr>
      <w:tr>
        <w:tc>
          <w:tcPr>
            <w:tcW w:type="dxa" w:w="1296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/settings</w:t>
            </w:r>
          </w:p>
        </w:tc>
        <w:tc>
          <w:tcPr>
            <w:tcW w:type="dxa" w:w="230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настройки, уведомления</w:t>
            </w:r>
          </w:p>
        </w:tc>
        <w:tc>
          <w:tcPr>
            <w:tcW w:type="dxa" w:w="136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Да</w:t>
            </w:r>
          </w:p>
        </w:tc>
        <w:tc>
          <w:tcPr>
            <w:tcW w:type="dxa" w:w="302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Тип уведомлений, согласия</w:t>
            </w:r>
          </w:p>
        </w:tc>
        <w:tc>
          <w:tcPr>
            <w:tcW w:type="dxa" w:w="360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Обновленные настройки</w:t>
            </w:r>
          </w:p>
        </w:tc>
        <w:tc>
          <w:tcPr>
            <w:tcW w:type="dxa" w:w="3456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Запись настроек профиля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/logout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отвязать, выйти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Да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Подтверждение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Связка удалена/деактивирована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Деактивация связки MAX ↔ ЛС</w:t>
            </w:r>
          </w:p>
        </w:tc>
      </w:tr>
      <w:tr>
        <w:tc>
          <w:tcPr>
            <w:tcW w:type="dxa" w:w="1296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/stop</w:t>
            </w:r>
          </w:p>
        </w:tc>
        <w:tc>
          <w:tcPr>
            <w:tcW w:type="dxa" w:w="230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стоп, не писать</w:t>
            </w:r>
          </w:p>
        </w:tc>
        <w:tc>
          <w:tcPr>
            <w:tcW w:type="dxa" w:w="136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Нет</w:t>
            </w:r>
          </w:p>
        </w:tc>
        <w:tc>
          <w:tcPr>
            <w:tcW w:type="dxa" w:w="302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Подтверждение отказа</w:t>
            </w:r>
          </w:p>
        </w:tc>
        <w:tc>
          <w:tcPr>
            <w:tcW w:type="dxa" w:w="360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Отключение необязательных уведомлений</w:t>
            </w:r>
          </w:p>
        </w:tc>
        <w:tc>
          <w:tcPr>
            <w:tcW w:type="dxa" w:w="3456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Обновление признаков рассылки</w:t>
            </w:r>
          </w:p>
        </w:tc>
      </w:tr>
    </w:tbl>
    <w:p>
      <w:pPr>
        <w:spacing w:after="40"/>
      </w:pPr>
    </w:p>
    <w:p>
      <w:pPr>
        <w:spacing w:after="40" w:line="259" w:lineRule="auto"/>
        <w:jc w:val="center"/>
      </w:pPr>
      <w:r>
        <w:rPr>
          <w:rFonts w:ascii="Liberation Sans" w:hAnsi="Liberation Sans" w:eastAsia="Liberation Sans" w:cs="Liberation Sans"/>
          <w:b w:val="0"/>
          <w:color w:val="5A5A5A"/>
          <w:sz w:val="16"/>
        </w:rPr>
        <w:t>Таблица 4. Клиентские команды и намерения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Команда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576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Что делает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Источник/приемник данных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/operator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Вход сотрудника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Сотрудник проходит проверку роли и получает служебное меню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Шлюз + справочник сотрудников/ролей в 1С</w:t>
            </w:r>
          </w:p>
        </w:tc>
      </w:tr>
      <w:tr>
        <w:tc>
          <w:tcPr>
            <w:tcW w:type="dxa" w:w="216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/claim &lt;номер&gt;</w:t>
            </w:r>
          </w:p>
        </w:tc>
        <w:tc>
          <w:tcPr>
            <w:tcW w:type="dxa" w:w="316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Карточка обращения</w:t>
            </w:r>
          </w:p>
        </w:tc>
        <w:tc>
          <w:tcPr>
            <w:tcW w:type="dxa" w:w="576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Показать заявку, адрес, SLA, вложения, историю</w:t>
            </w:r>
          </w:p>
        </w:tc>
        <w:tc>
          <w:tcPr>
            <w:tcW w:type="dxa" w:w="374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1С: заявки/обращения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/accept &lt;номер&gt;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Принять в работу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Зафиксировать принятие диспетчером/мастером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1С: статус обращения</w:t>
            </w:r>
          </w:p>
        </w:tc>
      </w:tr>
      <w:tr>
        <w:tc>
          <w:tcPr>
            <w:tcW w:type="dxa" w:w="216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/assign &lt;номер&gt; &lt;исполнитель&gt;</w:t>
            </w:r>
          </w:p>
        </w:tc>
        <w:tc>
          <w:tcPr>
            <w:tcW w:type="dxa" w:w="316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Назначить исполнителя</w:t>
            </w:r>
          </w:p>
        </w:tc>
        <w:tc>
          <w:tcPr>
            <w:tcW w:type="dxa" w:w="576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Назначить мастера или подрядчика</w:t>
            </w:r>
          </w:p>
        </w:tc>
        <w:tc>
          <w:tcPr>
            <w:tcW w:type="dxa" w:w="374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1С: исполнитель, маршрут, уведомление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/status &lt;номер&gt; &lt;статус&gt;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Изменить статус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Выехал / на месте / выполнено / отложено / нужны материалы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1С: журнал статусов</w:t>
            </w:r>
          </w:p>
        </w:tc>
      </w:tr>
      <w:tr>
        <w:tc>
          <w:tcPr>
            <w:tcW w:type="dxa" w:w="216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/broadcast</w:t>
            </w:r>
          </w:p>
        </w:tc>
        <w:tc>
          <w:tcPr>
            <w:tcW w:type="dxa" w:w="316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Адресная рассылка</w:t>
            </w:r>
          </w:p>
        </w:tc>
        <w:tc>
          <w:tcPr>
            <w:tcW w:type="dxa" w:w="576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Создать уведомление по дому/подъезду/сегменту</w:t>
            </w:r>
          </w:p>
        </w:tc>
        <w:tc>
          <w:tcPr>
            <w:tcW w:type="dxa" w:w="374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1С: аудитория + журнал уведомлений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/report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Оперативная сводка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Новые, просроченные, аварийные, выполненные заявки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1С: отчеты/регистры статусов</w:t>
            </w:r>
          </w:p>
        </w:tc>
      </w:tr>
      <w:tr>
        <w:tc>
          <w:tcPr>
            <w:tcW w:type="dxa" w:w="216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/sync</w:t>
            </w:r>
          </w:p>
        </w:tc>
        <w:tc>
          <w:tcPr>
            <w:tcW w:type="dxa" w:w="316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Проверка интеграции</w:t>
            </w:r>
          </w:p>
        </w:tc>
        <w:tc>
          <w:tcPr>
            <w:tcW w:type="dxa" w:w="576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Проверить доступность 1С, очереди, ошибки, задержку</w:t>
            </w:r>
          </w:p>
        </w:tc>
        <w:tc>
          <w:tcPr>
            <w:tcW w:type="dxa" w:w="374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Шлюз + журнал обмена</w:t>
            </w:r>
          </w:p>
        </w:tc>
      </w:tr>
    </w:tbl>
    <w:p>
      <w:pPr>
        <w:spacing w:after="40"/>
      </w:pPr>
    </w:p>
    <w:p>
      <w:pPr>
        <w:spacing w:after="40" w:line="259" w:lineRule="auto"/>
        <w:jc w:val="center"/>
      </w:pPr>
      <w:r>
        <w:rPr>
          <w:rFonts w:ascii="Liberation Sans" w:hAnsi="Liberation Sans" w:eastAsia="Liberation Sans" w:cs="Liberation Sans"/>
          <w:b w:val="0"/>
          <w:color w:val="5A5A5A"/>
          <w:sz w:val="16"/>
        </w:rPr>
        <w:t>Таблица 5. Служебные команды для сотрудников</w:t>
      </w:r>
    </w:p>
    <w:p>
      <w:pPr>
        <w:pStyle w:val="Heading1"/>
        <w:spacing w:after="120" w:line="259" w:lineRule="auto"/>
      </w:pPr>
      <w:r>
        <w:rPr>
          <w:rFonts w:ascii="Liberation Sans" w:hAnsi="Liberation Sans" w:eastAsia="Liberation Sans" w:cs="Liberation Sans"/>
          <w:b w:val="0"/>
        </w:rPr>
        <w:t>5. Данные, которые бот принимает</w:t>
      </w:r>
    </w:p>
    <w:p>
      <w:pPr>
        <w:spacing w:after="120" w:line="259" w:lineRule="auto"/>
      </w:pPr>
      <w:r>
        <w:rPr>
          <w:rFonts w:ascii="Liberation Sans" w:hAnsi="Liberation Sans" w:eastAsia="Liberation Sans" w:cs="Liberation Sans"/>
          <w:b w:val="0"/>
          <w:sz w:val="19"/>
        </w:rPr>
        <w:t>Входные данные делятся на технические события MAX, пользовательский ввод, вложения и события от внешних систем. Все входные события должны иметь idempotency key, чтобы повторный Webhook или callback не создавал дубликаты.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230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Группа данных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Поля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Источник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Проверки</w:t>
            </w:r>
          </w:p>
        </w:tc>
        <w:tc>
          <w:tcPr>
            <w:tcW w:type="dxa" w:w="216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Хранить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Событие MAX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event_id / update_id, event_type, timestamp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MAX API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Уникальность события, допустимый тип, срок хранения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Да, журнал событий</w:t>
            </w:r>
          </w:p>
        </w:tc>
      </w:tr>
      <w:tr>
        <w:tc>
          <w:tcPr>
            <w:tcW w:type="dxa" w:w="230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Пользователь MAX</w:t>
            </w:r>
          </w:p>
        </w:tc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user_id, username/display_name, language, chat_id</w:t>
            </w:r>
          </w:p>
        </w:tc>
        <w:tc>
          <w:tcPr>
            <w:tcW w:type="dxa" w:w="288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MAX API</w:t>
            </w:r>
          </w:p>
        </w:tc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Не использовать display_name как идентификатор клиента</w:t>
            </w:r>
          </w:p>
        </w:tc>
        <w:tc>
          <w:tcPr>
            <w:tcW w:type="dxa" w:w="216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Да, профиль шлюза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Текст команды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text, command, normalized_intent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Сообщение пользователя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Нормализация, словарь синонимов, антиспам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Да, журнал диалога без лишних ПДн</w:t>
            </w:r>
          </w:p>
        </w:tc>
      </w:tr>
      <w:tr>
        <w:tc>
          <w:tcPr>
            <w:tcW w:type="dxa" w:w="230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Callback кнопки</w:t>
            </w:r>
          </w:p>
        </w:tc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callback_id, payload.action, payload.params</w:t>
            </w:r>
          </w:p>
        </w:tc>
        <w:tc>
          <w:tcPr>
            <w:tcW w:type="dxa" w:w="288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Inline-кнопка MAX</w:t>
            </w:r>
          </w:p>
        </w:tc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Подпись/валидность payload, TTL кнопки</w:t>
            </w:r>
          </w:p>
        </w:tc>
        <w:tc>
          <w:tcPr>
            <w:tcW w:type="dxa" w:w="216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Да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Авторизация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ЛС/договор/телефон/адрес, одноразовый код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Пользователь + 1С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Формат, попытки ввода, срок кода, совпадение телефона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Да, но код не хранить в открытом виде</w:t>
            </w:r>
          </w:p>
        </w:tc>
      </w:tr>
      <w:tr>
        <w:tc>
          <w:tcPr>
            <w:tcW w:type="dxa" w:w="230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Выбор объекта</w:t>
            </w:r>
          </w:p>
        </w:tc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client_id, account_id, property_id, contract_id</w:t>
            </w:r>
          </w:p>
        </w:tc>
        <w:tc>
          <w:tcPr>
            <w:tcW w:type="dxa" w:w="288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Пользователь выбирает из найденных объектов</w:t>
            </w:r>
          </w:p>
        </w:tc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Проверка прав MAX user_id на объект</w:t>
            </w:r>
          </w:p>
        </w:tc>
        <w:tc>
          <w:tcPr>
            <w:tcW w:type="dxa" w:w="216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Да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Период документа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month/year, date_from, date_to, document_type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Пользователь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Период не в будущем, допустимый тип документа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Да</w:t>
            </w:r>
          </w:p>
        </w:tc>
      </w:tr>
      <w:tr>
        <w:tc>
          <w:tcPr>
            <w:tcW w:type="dxa" w:w="230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Платеж</w:t>
            </w:r>
          </w:p>
        </w:tc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amount, account_id, purpose, provider, payment_id</w:t>
            </w:r>
          </w:p>
        </w:tc>
        <w:tc>
          <w:tcPr>
            <w:tcW w:type="dxa" w:w="288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Пользователь + платежный провайдер</w:t>
            </w:r>
          </w:p>
        </w:tc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Сумма &gt; 0, валюта, повтор callback, статус платежа</w:t>
            </w:r>
          </w:p>
        </w:tc>
        <w:tc>
          <w:tcPr>
            <w:tcW w:type="dxa" w:w="216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Да, финансовый журнал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Показания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meter_id, value, reading_date, photo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Пользователь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Не меньше предыдущего, период открыт, расход в пределах порога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Да, регистр показаний/журнал</w:t>
            </w:r>
          </w:p>
        </w:tc>
      </w:tr>
      <w:tr>
        <w:tc>
          <w:tcPr>
            <w:tcW w:type="dxa" w:w="230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Заявка</w:t>
            </w:r>
          </w:p>
        </w:tc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category, description, property_id, urgency, attachments, geo</w:t>
            </w:r>
          </w:p>
        </w:tc>
        <w:tc>
          <w:tcPr>
            <w:tcW w:type="dxa" w:w="288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Пользователь</w:t>
            </w:r>
          </w:p>
        </w:tc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Обязательные поля, допустимый размер файлов, тип вложений</w:t>
            </w:r>
          </w:p>
        </w:tc>
        <w:tc>
          <w:tcPr>
            <w:tcW w:type="dxa" w:w="216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Да, обращение и файлы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Запись на прием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topic, office_id, date, slot_id, contact_phone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Пользователь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Слот свободен, офис активен, тема допустима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Да</w:t>
            </w:r>
          </w:p>
        </w:tc>
      </w:tr>
      <w:tr>
        <w:tc>
          <w:tcPr>
            <w:tcW w:type="dxa" w:w="230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Адресная рассылка</w:t>
            </w:r>
          </w:p>
        </w:tc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segment, message_template, send_at, priority</w:t>
            </w:r>
          </w:p>
        </w:tc>
        <w:tc>
          <w:tcPr>
            <w:tcW w:type="dxa" w:w="288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Администратор/1С</w:t>
            </w:r>
          </w:p>
        </w:tc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Права отправителя, аудитория, отсутствие ПДн в группе</w:t>
            </w:r>
          </w:p>
        </w:tc>
        <w:tc>
          <w:tcPr>
            <w:tcW w:type="dxa" w:w="216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Да, журнал уведомлений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Платежный callback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provider_payment_id, status, amount, paid_at, signature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Платежный провайдер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Подпись провайдера, сумма, назначение, idempotency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Да, обязательный журнал</w:t>
            </w:r>
          </w:p>
        </w:tc>
      </w:tr>
    </w:tbl>
    <w:p>
      <w:pPr>
        <w:spacing w:after="40"/>
      </w:pPr>
    </w:p>
    <w:p>
      <w:pPr>
        <w:spacing w:after="40" w:line="259" w:lineRule="auto"/>
        <w:jc w:val="center"/>
      </w:pPr>
      <w:r>
        <w:rPr>
          <w:rFonts w:ascii="Liberation Sans" w:hAnsi="Liberation Sans" w:eastAsia="Liberation Sans" w:cs="Liberation Sans"/>
          <w:b w:val="0"/>
          <w:color w:val="5A5A5A"/>
          <w:sz w:val="16"/>
        </w:rPr>
        <w:t>Таблица 6. Входные данные бота</w:t>
      </w:r>
    </w:p>
    <w:p>
      <w:pPr>
        <w:pStyle w:val="Heading2"/>
        <w:spacing w:after="120" w:line="259" w:lineRule="auto"/>
      </w:pPr>
      <w:r>
        <w:rPr>
          <w:rFonts w:ascii="Liberation Sans" w:hAnsi="Liberation Sans" w:eastAsia="Liberation Sans" w:cs="Liberation Sans"/>
          <w:b w:val="0"/>
        </w:rPr>
        <w:t>5.1. Минимальная структура входящего события для шлюза</w:t>
      </w:r>
    </w:p>
    <w:p>
      <w:pPr>
        <w:pStyle w:val="CodeBlock"/>
        <w:spacing w:after="120" w:line="240" w:lineRule="auto"/>
      </w:pPr>
      <w:r>
        <w:rPr>
          <w:rFonts w:ascii="Liberation Mono" w:hAnsi="Liberation Mono" w:eastAsia="Liberation Mono" w:cs="Liberation Mono"/>
          <w:sz w:val="17"/>
        </w:rPr>
        <w:t>{</w:t>
        <w:br/>
        <w:t xml:space="preserve">  "event_id": "max-update-123",</w:t>
        <w:br/>
        <w:t xml:space="preserve">  "source": "MAX",</w:t>
        <w:br/>
        <w:t xml:space="preserve">  "event_type": "message_created|callback_clicked",</w:t>
        <w:br/>
        <w:t xml:space="preserve">  "user_id": "max_user_id",</w:t>
        <w:br/>
        <w:t xml:space="preserve">  "chat_id": "chat_id",</w:t>
        <w:br/>
        <w:t xml:space="preserve">  "text": "/balance",</w:t>
        <w:br/>
        <w:t xml:space="preserve">  "payload": {"action": "balance", "account_id": "00012345"},</w:t>
        <w:br/>
        <w:t xml:space="preserve">  "attachments": [],</w:t>
        <w:br/>
        <w:t xml:space="preserve">  "received_at": "2026-06-15T10:30:00+03:00"</w:t>
        <w:br/>
        <w:t>}</w:t>
      </w:r>
    </w:p>
    <w:p>
      <w:pPr>
        <w:pStyle w:val="Heading1"/>
        <w:spacing w:after="120" w:line="259" w:lineRule="auto"/>
      </w:pPr>
      <w:r>
        <w:rPr>
          <w:rFonts w:ascii="Liberation Sans" w:hAnsi="Liberation Sans" w:eastAsia="Liberation Sans" w:cs="Liberation Sans"/>
          <w:b w:val="0"/>
        </w:rPr>
        <w:t>6. Данные, которые бот отдает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2592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Что отдает</w:t>
            </w:r>
          </w:p>
        </w:tc>
        <w:tc>
          <w:tcPr>
            <w:tcW w:type="dxa" w:w="604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Поля/содержание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Кому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Ограничения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Меню и подсказки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Текст, inline-кнопки, быстрые действия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Пользователь MAX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Без авторизации — только публичные функции</w:t>
            </w:r>
          </w:p>
        </w:tc>
      </w:tr>
      <w:tr>
        <w:tc>
          <w:tcPr>
            <w:tcW w:type="dxa" w:w="2592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Контакты организации</w:t>
            </w:r>
          </w:p>
        </w:tc>
        <w:tc>
          <w:tcPr>
            <w:tcW w:type="dxa" w:w="604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Телефон, email, режим работы, офисы, диспетчерская, аварийная служба</w:t>
            </w:r>
          </w:p>
        </w:tc>
        <w:tc>
          <w:tcPr>
            <w:tcW w:type="dxa" w:w="302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Все пользователи</w:t>
            </w:r>
          </w:p>
        </w:tc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Данные должны быть актуальны и доступны непрерывно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Профиль клиента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ЛС, адрес, договор, роль, список объектов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Только авторизованный пользователь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Не показывать в групповом чате</w:t>
            </w:r>
          </w:p>
        </w:tc>
      </w:tr>
      <w:tr>
        <w:tc>
          <w:tcPr>
            <w:tcW w:type="dxa" w:w="2592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Баланс</w:t>
            </w:r>
          </w:p>
        </w:tc>
        <w:tc>
          <w:tcPr>
            <w:tcW w:type="dxa" w:w="604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Долг/переплата, начислено, оплачено, дата актуальности, кнопка оплаты</w:t>
            </w:r>
          </w:p>
        </w:tc>
        <w:tc>
          <w:tcPr>
            <w:tcW w:type="dxa" w:w="302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Авторизованный пользователь</w:t>
            </w:r>
          </w:p>
        </w:tc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Финансовые данные — только в личном диалоге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Документы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PDF-файл или временная защищенная ссылка, период, тип документа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Авторизованный пользователь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Ссылка с ограниченным сроком действия</w:t>
            </w:r>
          </w:p>
        </w:tc>
      </w:tr>
      <w:tr>
        <w:tc>
          <w:tcPr>
            <w:tcW w:type="dxa" w:w="2592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Платежная ссылка</w:t>
            </w:r>
          </w:p>
        </w:tc>
        <w:tc>
          <w:tcPr>
            <w:tcW w:type="dxa" w:w="604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URL оплаты, сумма, назначение, срок действия</w:t>
            </w:r>
          </w:p>
        </w:tc>
        <w:tc>
          <w:tcPr>
            <w:tcW w:type="dxa" w:w="302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Авторизованный пользователь</w:t>
            </w:r>
          </w:p>
        </w:tc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Не отправлять повторно без подтверждения суммы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Подтверждение оплаты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Сумма, дата, статус, номер операции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Авторизованный пользователь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Только после подтвержденного callback или сверки</w:t>
            </w:r>
          </w:p>
        </w:tc>
      </w:tr>
      <w:tr>
        <w:tc>
          <w:tcPr>
            <w:tcW w:type="dxa" w:w="2592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Показания</w:t>
            </w:r>
          </w:p>
        </w:tc>
        <w:tc>
          <w:tcPr>
            <w:tcW w:type="dxa" w:w="604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Принято/отклонено, расход, предупреждение, дата приема</w:t>
            </w:r>
          </w:p>
        </w:tc>
        <w:tc>
          <w:tcPr>
            <w:tcW w:type="dxa" w:w="302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Авторизованный пользователь</w:t>
            </w:r>
          </w:p>
        </w:tc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Фиксировать каждое изменение в журнале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Заявки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Номер, статус, SLA, комментарий, исполнитель/служба без лишних ПДн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Авторизованный пользователь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Показывать только свои заявки</w:t>
            </w:r>
          </w:p>
        </w:tc>
      </w:tr>
      <w:tr>
        <w:tc>
          <w:tcPr>
            <w:tcW w:type="dxa" w:w="2592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Отключения</w:t>
            </w:r>
          </w:p>
        </w:tc>
        <w:tc>
          <w:tcPr>
            <w:tcW w:type="dxa" w:w="604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Ресурс, период, причина, адресная зона, статус, контакты</w:t>
            </w:r>
          </w:p>
        </w:tc>
        <w:tc>
          <w:tcPr>
            <w:tcW w:type="dxa" w:w="302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Пользователи затронутого адреса</w:t>
            </w:r>
          </w:p>
        </w:tc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Допустимо в адресной рассылке без финансовых ПДн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Запись на прием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Тема, офис, дата/время, номер записи, кнопки переноса/отмены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Авторизованный пользователь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Напоминания по настройкам пользователя</w:t>
            </w:r>
          </w:p>
        </w:tc>
      </w:tr>
      <w:tr>
        <w:tc>
          <w:tcPr>
            <w:tcW w:type="dxa" w:w="2592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Служебные уведомления</w:t>
            </w:r>
          </w:p>
        </w:tc>
        <w:tc>
          <w:tcPr>
            <w:tcW w:type="dxa" w:w="604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Назначение заявки, изменение статуса, просрочка SLA</w:t>
            </w:r>
          </w:p>
        </w:tc>
        <w:tc>
          <w:tcPr>
            <w:tcW w:type="dxa" w:w="302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Сотрудники</w:t>
            </w:r>
          </w:p>
        </w:tc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По ролевым правам</w:t>
            </w:r>
          </w:p>
        </w:tc>
      </w:tr>
    </w:tbl>
    <w:p>
      <w:pPr>
        <w:spacing w:after="40"/>
      </w:pPr>
    </w:p>
    <w:p>
      <w:pPr>
        <w:spacing w:after="40" w:line="259" w:lineRule="auto"/>
        <w:jc w:val="center"/>
      </w:pPr>
      <w:r>
        <w:rPr>
          <w:rFonts w:ascii="Liberation Sans" w:hAnsi="Liberation Sans" w:eastAsia="Liberation Sans" w:cs="Liberation Sans"/>
          <w:b w:val="0"/>
          <w:color w:val="5A5A5A"/>
          <w:sz w:val="16"/>
        </w:rPr>
        <w:t>Таблица 7. Выходные данные бота</w:t>
      </w:r>
    </w:p>
    <w:p>
      <w:pPr>
        <w:pStyle w:val="Heading2"/>
        <w:spacing w:after="120" w:line="259" w:lineRule="auto"/>
      </w:pPr>
      <w:r>
        <w:rPr>
          <w:rFonts w:ascii="Liberation Sans" w:hAnsi="Liberation Sans" w:eastAsia="Liberation Sans" w:cs="Liberation Sans"/>
          <w:b w:val="0"/>
        </w:rPr>
        <w:t>6.1. Пример ответа по балансу</w:t>
      </w:r>
    </w:p>
    <w:p>
      <w:pPr>
        <w:pStyle w:val="CodeBlock"/>
        <w:spacing w:after="120" w:line="240" w:lineRule="auto"/>
      </w:pPr>
      <w:r>
        <w:rPr>
          <w:rFonts w:ascii="Liberation Mono" w:hAnsi="Liberation Mono" w:eastAsia="Liberation Mono" w:cs="Liberation Mono"/>
          <w:sz w:val="17"/>
        </w:rPr>
        <w:t>Лицевой счет: 00012345</w:t>
        <w:br/>
        <w:t>Адрес: ул. Ленина, д. 10, кв. 25</w:t>
        <w:br/>
        <w:t>Начислено за май: 4 850 ₽</w:t>
        <w:br/>
        <w:t>Оплачено: 3 000 ₽</w:t>
        <w:br/>
        <w:t>Задолженность: 1 850 ₽</w:t>
        <w:br/>
        <w:t>Данные актуальны на 15.06.2026 10:30</w:t>
        <w:br/>
        <w:t>[Оплатить] [Квитанция] [История начислений]</w:t>
      </w:r>
    </w:p>
    <w:p>
      <w:pPr>
        <w:pStyle w:val="Heading1"/>
        <w:spacing w:after="120" w:line="259" w:lineRule="auto"/>
      </w:pPr>
      <w:r>
        <w:rPr>
          <w:rFonts w:ascii="Liberation Sans" w:hAnsi="Liberation Sans" w:eastAsia="Liberation Sans" w:cs="Liberation Sans"/>
          <w:b w:val="0"/>
        </w:rPr>
        <w:t>7. Интеграционные события 1С:Биллинг ↔ 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316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Событие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Направление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Ключевые поля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Действие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Результат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Пользователь нажал /balance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MAX → шлюз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user_id, account_id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GET balance в 1С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Сообщение с балансом</w:t>
            </w:r>
          </w:p>
        </w:tc>
      </w:tr>
      <w:tr>
        <w:tc>
          <w:tcPr>
            <w:tcW w:type="dxa" w:w="316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Пользователь запросил квитанцию</w:t>
            </w:r>
          </w:p>
        </w:tc>
        <w:tc>
          <w:tcPr>
            <w:tcW w:type="dxa" w:w="244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MAX → шлюз</w:t>
            </w:r>
          </w:p>
        </w:tc>
        <w:tc>
          <w:tcPr>
            <w:tcW w:type="dxa" w:w="4032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account_id, period, doc_type</w:t>
            </w:r>
          </w:p>
        </w:tc>
        <w:tc>
          <w:tcPr>
            <w:tcW w:type="dxa" w:w="374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Generate/get PDF в 1С</w:t>
            </w:r>
          </w:p>
        </w:tc>
        <w:tc>
          <w:tcPr>
            <w:tcW w:type="dxa" w:w="316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Файл или ссылка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Создана платежная ссылка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Шлюз → 1С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account_id, amount, payment_intent_id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Записать ожидаемый платеж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Ссылка в MAX</w:t>
            </w:r>
          </w:p>
        </w:tc>
      </w:tr>
      <w:tr>
        <w:tc>
          <w:tcPr>
            <w:tcW w:type="dxa" w:w="316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Оплата успешна</w:t>
            </w:r>
          </w:p>
        </w:tc>
        <w:tc>
          <w:tcPr>
            <w:tcW w:type="dxa" w:w="244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Провайдер → шлюз → 1С</w:t>
            </w:r>
          </w:p>
        </w:tc>
        <w:tc>
          <w:tcPr>
            <w:tcW w:type="dxa" w:w="4032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payment_id, amount, paid_at, status</w:t>
            </w:r>
          </w:p>
        </w:tc>
        <w:tc>
          <w:tcPr>
            <w:tcW w:type="dxa" w:w="374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Провести поступление оплаты</w:t>
            </w:r>
          </w:p>
        </w:tc>
        <w:tc>
          <w:tcPr>
            <w:tcW w:type="dxa" w:w="316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Подтверждение клиенту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Показания приняты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MAX → шлюз → 1С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meter_id, value, date, photo_id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Проверить и записать показания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Статус приема</w:t>
            </w:r>
          </w:p>
        </w:tc>
      </w:tr>
      <w:tr>
        <w:tc>
          <w:tcPr>
            <w:tcW w:type="dxa" w:w="316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Создана заявка</w:t>
            </w:r>
          </w:p>
        </w:tc>
        <w:tc>
          <w:tcPr>
            <w:tcW w:type="dxa" w:w="244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MAX → шлюз → 1С</w:t>
            </w:r>
          </w:p>
        </w:tc>
        <w:tc>
          <w:tcPr>
            <w:tcW w:type="dxa" w:w="4032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category, object, text, files, geo</w:t>
            </w:r>
          </w:p>
        </w:tc>
        <w:tc>
          <w:tcPr>
            <w:tcW w:type="dxa" w:w="374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Создать обращение/заявку</w:t>
            </w:r>
          </w:p>
        </w:tc>
        <w:tc>
          <w:tcPr>
            <w:tcW w:type="dxa" w:w="316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Номер заявки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Статус заявки изменен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1С → шлюз → MAX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ticket_id, status, comment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Уведомить клиента/сотрудника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Сообщение о статусе</w:t>
            </w:r>
          </w:p>
        </w:tc>
      </w:tr>
      <w:tr>
        <w:tc>
          <w:tcPr>
            <w:tcW w:type="dxa" w:w="316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Добавлено отключение ресурса</w:t>
            </w:r>
          </w:p>
        </w:tc>
        <w:tc>
          <w:tcPr>
            <w:tcW w:type="dxa" w:w="244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1С → шлюз → MAX</w:t>
            </w:r>
          </w:p>
        </w:tc>
        <w:tc>
          <w:tcPr>
            <w:tcW w:type="dxa" w:w="4032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resource, address_scope, start/end, reason</w:t>
            </w:r>
          </w:p>
        </w:tc>
        <w:tc>
          <w:tcPr>
            <w:tcW w:type="dxa" w:w="374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Сформировать аудиторию</w:t>
            </w:r>
          </w:p>
        </w:tc>
        <w:tc>
          <w:tcPr>
            <w:tcW w:type="dxa" w:w="316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Адресная рассылка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Изменились контакты/график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1С → шлюз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organization_id, contacts, schedule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Обновить кеш публичных сведений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Актуальные ответы /contacts</w:t>
            </w:r>
          </w:p>
        </w:tc>
      </w:tr>
      <w:tr>
        <w:tc>
          <w:tcPr>
            <w:tcW w:type="dxa" w:w="316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Создана запись на прием</w:t>
            </w:r>
          </w:p>
        </w:tc>
        <w:tc>
          <w:tcPr>
            <w:tcW w:type="dxa" w:w="244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MAX → шлюз → 1С</w:t>
            </w:r>
          </w:p>
        </w:tc>
        <w:tc>
          <w:tcPr>
            <w:tcW w:type="dxa" w:w="4032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client_id, topic, office, slot</w:t>
            </w:r>
          </w:p>
        </w:tc>
        <w:tc>
          <w:tcPr>
            <w:tcW w:type="dxa" w:w="3744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Забронировать слот</w:t>
            </w:r>
          </w:p>
        </w:tc>
        <w:tc>
          <w:tcPr>
            <w:tcW w:type="dxa" w:w="316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Подтверждение и напоминание</w:t>
            </w:r>
          </w:p>
        </w:tc>
      </w:tr>
    </w:tbl>
    <w:p>
      <w:pPr>
        <w:spacing w:after="40"/>
      </w:pPr>
    </w:p>
    <w:p>
      <w:pPr>
        <w:spacing w:after="40" w:line="259" w:lineRule="auto"/>
        <w:jc w:val="center"/>
      </w:pPr>
      <w:r>
        <w:rPr>
          <w:rFonts w:ascii="Liberation Sans" w:hAnsi="Liberation Sans" w:eastAsia="Liberation Sans" w:cs="Liberation Sans"/>
          <w:b w:val="0"/>
          <w:color w:val="5A5A5A"/>
          <w:sz w:val="16"/>
        </w:rPr>
        <w:t>Таблица 8. Интеграционные события</w:t>
      </w:r>
    </w:p>
    <w:p>
      <w:pPr>
        <w:pStyle w:val="Heading2"/>
        <w:spacing w:after="120" w:line="259" w:lineRule="auto"/>
      </w:pPr>
      <w:r>
        <w:rPr>
          <w:rFonts w:ascii="Liberation Sans" w:hAnsi="Liberation Sans" w:eastAsia="Liberation Sans" w:cs="Liberation Sans"/>
          <w:b w:val="0"/>
        </w:rPr>
        <w:t>7.1. Очереди и идемпотентность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  <w:sz w:val="19"/>
        </w:rPr>
        <w:t>Каждое событие MAX, 1С и платежного провайдера получает уникальный ключ обработки.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  <w:sz w:val="19"/>
        </w:rPr>
        <w:t>Операции оплаты, создания заявки и передачи показаний должны быть идемпотентными: повтор события не создает дубль.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  <w:sz w:val="19"/>
        </w:rPr>
        <w:t>При недоступности 1С шлюз должен отвечать пользователю понятным сообщением и поставить операцию в очередь, если это допустимо.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  <w:sz w:val="19"/>
        </w:rPr>
        <w:t>Для финансовых операций не использовать «оптимистичное» подтверждение: сообщение об успешной оплате отправляется только после подтвержденного статуса.</w:t>
      </w:r>
    </w:p>
    <w:p>
      <w:pPr>
        <w:pStyle w:val="Heading1"/>
        <w:spacing w:after="120" w:line="259" w:lineRule="auto"/>
      </w:pPr>
      <w:r>
        <w:rPr>
          <w:rFonts w:ascii="Liberation Sans" w:hAnsi="Liberation Sans" w:eastAsia="Liberation Sans" w:cs="Liberation Sans"/>
          <w:b w:val="0"/>
        </w:rPr>
        <w:t>8. Минимальный API 1С для шлюза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360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Метод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Назначение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Вход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Выход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GET /billing/client/by-phone</w:t>
            </w:r>
          </w:p>
        </w:tc>
        <w:tc>
          <w:tcPr>
            <w:tcW w:type="dxa" w:w="38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Поиск клиента по телефону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phone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client_id, masked_phone, accounts[]</w:t>
            </w:r>
          </w:p>
        </w:tc>
      </w:tr>
      <w:tr>
        <w:tc>
          <w:tcPr>
            <w:tcW w:type="dxa" w:w="360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GET /billing/client/by-account</w:t>
            </w:r>
          </w:p>
        </w:tc>
        <w:tc>
          <w:tcPr>
            <w:tcW w:type="dxa" w:w="388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Поиск по лицевому счету</w:t>
            </w:r>
          </w:p>
        </w:tc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account_number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client_id, account_id, property, phone_masked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POST /billing/auth/verify-code</w:t>
            </w:r>
          </w:p>
        </w:tc>
        <w:tc>
          <w:tcPr>
            <w:tcW w:type="dxa" w:w="38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Проверка одноразового кода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account_id, code, max_user_id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success, linked_objects[]</w:t>
            </w:r>
          </w:p>
        </w:tc>
      </w:tr>
      <w:tr>
        <w:tc>
          <w:tcPr>
            <w:tcW w:type="dxa" w:w="360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GET /billing/client/{id}/profile</w:t>
            </w:r>
          </w:p>
        </w:tc>
        <w:tc>
          <w:tcPr>
            <w:tcW w:type="dxa" w:w="388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Профиль клиента</w:t>
            </w:r>
          </w:p>
        </w:tc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client_id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fio/name, accounts, contracts, properties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GET /billing/account/{id}/balance</w:t>
            </w:r>
          </w:p>
        </w:tc>
        <w:tc>
          <w:tcPr>
            <w:tcW w:type="dxa" w:w="38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Баланс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account_id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balance, debt, overpayment, accruals, payments, actual_at</w:t>
            </w:r>
          </w:p>
        </w:tc>
      </w:tr>
      <w:tr>
        <w:tc>
          <w:tcPr>
            <w:tcW w:type="dxa" w:w="360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GET /billing/account/{id}/charges</w:t>
            </w:r>
          </w:p>
        </w:tc>
        <w:tc>
          <w:tcPr>
            <w:tcW w:type="dxa" w:w="388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Начисления</w:t>
            </w:r>
          </w:p>
        </w:tc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account_id, period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services[], amount, tariff, recalculations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POST /billing/account/{id}/document</w:t>
            </w:r>
          </w:p>
        </w:tc>
        <w:tc>
          <w:tcPr>
            <w:tcW w:type="dxa" w:w="38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Формирование документа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period, doc_type, delivery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file_id/url, status</w:t>
            </w:r>
          </w:p>
        </w:tc>
      </w:tr>
      <w:tr>
        <w:tc>
          <w:tcPr>
            <w:tcW w:type="dxa" w:w="360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POST /billing/account/{id}/payment-link</w:t>
            </w:r>
          </w:p>
        </w:tc>
        <w:tc>
          <w:tcPr>
            <w:tcW w:type="dxa" w:w="388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Создание платежной ссылки</w:t>
            </w:r>
          </w:p>
        </w:tc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amount, purpose, return_url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payment_intent_id, pay_url, expires_at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POST /billing/payment/callback</w:t>
            </w:r>
          </w:p>
        </w:tc>
        <w:tc>
          <w:tcPr>
            <w:tcW w:type="dxa" w:w="38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Регистрация оплаты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payment_id, amount, status, signature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accepted, accounting_doc_id</w:t>
            </w:r>
          </w:p>
        </w:tc>
      </w:tr>
      <w:tr>
        <w:tc>
          <w:tcPr>
            <w:tcW w:type="dxa" w:w="360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GET /billing/account/{id}/meters</w:t>
            </w:r>
          </w:p>
        </w:tc>
        <w:tc>
          <w:tcPr>
            <w:tcW w:type="dxa" w:w="388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Список приборов учета</w:t>
            </w:r>
          </w:p>
        </w:tc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account_id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meters[], previous_readings, verification_date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POST /billing/meter-reading</w:t>
            </w:r>
          </w:p>
        </w:tc>
        <w:tc>
          <w:tcPr>
            <w:tcW w:type="dxa" w:w="38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Передача показаний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meter_id, value, date, photo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accepted, reading_id, warnings[]</w:t>
            </w:r>
          </w:p>
        </w:tc>
      </w:tr>
      <w:tr>
        <w:tc>
          <w:tcPr>
            <w:tcW w:type="dxa" w:w="360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POST /billing/ticket</w:t>
            </w:r>
          </w:p>
        </w:tc>
        <w:tc>
          <w:tcPr>
            <w:tcW w:type="dxa" w:w="388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Создание обращения</w:t>
            </w:r>
          </w:p>
        </w:tc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account_id, category, text, files, geo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ticket_id, number, status, sla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GET /billing/ticket/{id}</w:t>
            </w:r>
          </w:p>
        </w:tc>
        <w:tc>
          <w:tcPr>
            <w:tcW w:type="dxa" w:w="38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Статус обращения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ticket_id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status, timeline, comment, deadline</w:t>
            </w:r>
          </w:p>
        </w:tc>
      </w:tr>
      <w:tr>
        <w:tc>
          <w:tcPr>
            <w:tcW w:type="dxa" w:w="360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GET /billing/outages</w:t>
            </w:r>
          </w:p>
        </w:tc>
        <w:tc>
          <w:tcPr>
            <w:tcW w:type="dxa" w:w="388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Перерывы ресурсов</w:t>
            </w:r>
          </w:p>
        </w:tc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address_scope/account_id/resource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outages[]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GET /billing/appointments/slots</w:t>
            </w:r>
          </w:p>
        </w:tc>
        <w:tc>
          <w:tcPr>
            <w:tcW w:type="dxa" w:w="38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Свободные слоты приема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office_id, topic, date_range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slots[]</w:t>
            </w:r>
          </w:p>
        </w:tc>
      </w:tr>
      <w:tr>
        <w:tc>
          <w:tcPr>
            <w:tcW w:type="dxa" w:w="360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POST /billing/appointments</w:t>
            </w:r>
          </w:p>
        </w:tc>
        <w:tc>
          <w:tcPr>
            <w:tcW w:type="dxa" w:w="388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Создание записи на прием</w:t>
            </w:r>
          </w:p>
        </w:tc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client_id, topic, office_id, slot_id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appointment_id, number, status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GET /billing/organization/contacts</w:t>
            </w:r>
          </w:p>
        </w:tc>
        <w:tc>
          <w:tcPr>
            <w:tcW w:type="dxa" w:w="38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Публичные контакты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organization_id/address_scope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5"/>
              </w:rPr>
              <w:t>phones, email, schedule, offices</w:t>
            </w:r>
          </w:p>
        </w:tc>
      </w:tr>
    </w:tbl>
    <w:p>
      <w:pPr>
        <w:spacing w:after="40"/>
      </w:pPr>
    </w:p>
    <w:p>
      <w:pPr>
        <w:spacing w:after="40" w:line="259" w:lineRule="auto"/>
        <w:jc w:val="center"/>
      </w:pPr>
      <w:r>
        <w:rPr>
          <w:rFonts w:ascii="Liberation Sans" w:hAnsi="Liberation Sans" w:eastAsia="Liberation Sans" w:cs="Liberation Sans"/>
          <w:b w:val="0"/>
          <w:color w:val="5A5A5A"/>
          <w:sz w:val="16"/>
        </w:rPr>
        <w:t>Таблица 9. Минимальный набор HTTP-сервисов 1С</w:t>
      </w:r>
    </w:p>
    <w:p>
      <w:pPr>
        <w:pStyle w:val="Heading2"/>
        <w:spacing w:after="120" w:line="259" w:lineRule="auto"/>
      </w:pPr>
      <w:r>
        <w:rPr>
          <w:rFonts w:ascii="Liberation Sans" w:hAnsi="Liberation Sans" w:eastAsia="Liberation Sans" w:cs="Liberation Sans"/>
          <w:b w:val="0"/>
        </w:rPr>
        <w:t>8.1. Пример ответа API по балансу</w:t>
      </w:r>
    </w:p>
    <w:p>
      <w:pPr>
        <w:pStyle w:val="CodeBlock"/>
        <w:spacing w:after="120" w:line="240" w:lineRule="auto"/>
      </w:pPr>
      <w:r>
        <w:rPr>
          <w:rFonts w:ascii="Liberation Mono" w:hAnsi="Liberation Mono" w:eastAsia="Liberation Mono" w:cs="Liberation Mono"/>
          <w:sz w:val="17"/>
        </w:rPr>
        <w:t>{</w:t>
        <w:br/>
        <w:t xml:space="preserve">  "account_id": "acc-00012345",</w:t>
        <w:br/>
        <w:t xml:space="preserve">  "account_number": "00012345",</w:t>
        <w:br/>
        <w:t xml:space="preserve">  "property": "ул. Ленина, д. 10, кв. 25",</w:t>
        <w:br/>
        <w:t xml:space="preserve">  "balance": -1850.00,</w:t>
        <w:br/>
        <w:t xml:space="preserve">  "currency": "RUB",</w:t>
        <w:br/>
        <w:t xml:space="preserve">  "accrued_current_period": 4850.00,</w:t>
        <w:br/>
        <w:t xml:space="preserve">  "paid_current_period": 3000.00,</w:t>
        <w:br/>
        <w:t xml:space="preserve">  "actual_at": "2026-06-15T10:30:00+03:00",</w:t>
        <w:br/>
        <w:t xml:space="preserve">  "actions": ["pay", "receipt", "charges"]</w:t>
        <w:br/>
        <w:t>}</w:t>
      </w:r>
    </w:p>
    <w:p>
      <w:pPr>
        <w:pStyle w:val="Heading1"/>
        <w:spacing w:after="120" w:line="259" w:lineRule="auto"/>
      </w:pPr>
      <w:r>
        <w:rPr>
          <w:rFonts w:ascii="Liberation Sans" w:hAnsi="Liberation Sans" w:eastAsia="Liberation Sans" w:cs="Liberation Sans"/>
          <w:b w:val="0"/>
        </w:rPr>
        <w:t>9. Ошибки, безопасность и ограничения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3312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Ситуация</w:t>
            </w:r>
          </w:p>
        </w:tc>
        <w:tc>
          <w:tcPr>
            <w:tcW w:type="dxa" w:w="720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Поведение бота</w:t>
            </w:r>
          </w:p>
        </w:tc>
        <w:tc>
          <w:tcPr>
            <w:tcW w:type="dxa" w:w="532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Техническое действие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1С недоступна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«Сервис временно недоступен. Попробуйте позже.» Для не финансовых запросов — поставить в очередь.</w:t>
            </w:r>
          </w:p>
        </w:tc>
        <w:tc>
          <w:tcPr>
            <w:tcW w:type="dxa" w:w="53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Записать ошибку интеграции, алерт администратору</w:t>
            </w:r>
          </w:p>
        </w:tc>
      </w:tr>
      <w:tr>
        <w:tc>
          <w:tcPr>
            <w:tcW w:type="dxa" w:w="3312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Неверный лицевой счет</w:t>
            </w:r>
          </w:p>
        </w:tc>
        <w:tc>
          <w:tcPr>
            <w:tcW w:type="dxa" w:w="720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Попросить проверить номер или выбрать поиск по адресу/телефону.</w:t>
            </w:r>
          </w:p>
        </w:tc>
        <w:tc>
          <w:tcPr>
            <w:tcW w:type="dxa" w:w="532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Не раскрывать, какие телефоны привязаны к ЛС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Неверный код подтверждения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Показать оставшееся число попыток и срок действия кода.</w:t>
            </w:r>
          </w:p>
        </w:tc>
        <w:tc>
          <w:tcPr>
            <w:tcW w:type="dxa" w:w="53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Блокировка на период после превышения попыток</w:t>
            </w:r>
          </w:p>
        </w:tc>
      </w:tr>
      <w:tr>
        <w:tc>
          <w:tcPr>
            <w:tcW w:type="dxa" w:w="3312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Несколько объектов</w:t>
            </w:r>
          </w:p>
        </w:tc>
        <w:tc>
          <w:tcPr>
            <w:tcW w:type="dxa" w:w="720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Показать маскированный список адресов и попросить выбрать.</w:t>
            </w:r>
          </w:p>
        </w:tc>
        <w:tc>
          <w:tcPr>
            <w:tcW w:type="dxa" w:w="532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Связать user_id с выбранными объектами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Пользователь пишет в группе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Разрешить только публичные сведения и предложить перейти в личный чат.</w:t>
            </w:r>
          </w:p>
        </w:tc>
        <w:tc>
          <w:tcPr>
            <w:tcW w:type="dxa" w:w="53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Не публиковать баланс, документы, ЛС, телефоны</w:t>
            </w:r>
          </w:p>
        </w:tc>
      </w:tr>
      <w:tr>
        <w:tc>
          <w:tcPr>
            <w:tcW w:type="dxa" w:w="3312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Показание не прошло проверку</w:t>
            </w:r>
          </w:p>
        </w:tc>
        <w:tc>
          <w:tcPr>
            <w:tcW w:type="dxa" w:w="720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Показать причину: ниже предыдущего, период закрыт, расход выше порога.</w:t>
            </w:r>
          </w:p>
        </w:tc>
        <w:tc>
          <w:tcPr>
            <w:tcW w:type="dxa" w:w="532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Не записывать без подтверждения/ручной проверки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Платежный callback повторился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Пользователю не отправлять дубль, если статус уже обработан.</w:t>
            </w:r>
          </w:p>
        </w:tc>
        <w:tc>
          <w:tcPr>
            <w:tcW w:type="dxa" w:w="53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Найти по provider_payment_id и вернуть idempotent OK</w:t>
            </w:r>
          </w:p>
        </w:tc>
      </w:tr>
      <w:tr>
        <w:tc>
          <w:tcPr>
            <w:tcW w:type="dxa" w:w="3312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Заявка без обязательных данных</w:t>
            </w:r>
          </w:p>
        </w:tc>
        <w:tc>
          <w:tcPr>
            <w:tcW w:type="dxa" w:w="720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Задать уточняющий вопрос: адрес, категория, описание.</w:t>
            </w:r>
          </w:p>
        </w:tc>
        <w:tc>
          <w:tcPr>
            <w:tcW w:type="dxa" w:w="532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Не создавать пустую заявку, кроме аварийного минимума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Нет прав сотрудника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«Команда доступна только сотрудникам.»</w:t>
            </w:r>
          </w:p>
        </w:tc>
        <w:tc>
          <w:tcPr>
            <w:tcW w:type="dxa" w:w="53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Записать попытку и проверить роль</w:t>
            </w:r>
          </w:p>
        </w:tc>
      </w:tr>
    </w:tbl>
    <w:p>
      <w:pPr>
        <w:spacing w:after="40"/>
      </w:pPr>
    </w:p>
    <w:p>
      <w:pPr>
        <w:spacing w:after="40" w:line="259" w:lineRule="auto"/>
        <w:jc w:val="center"/>
      </w:pPr>
      <w:r>
        <w:rPr>
          <w:rFonts w:ascii="Liberation Sans" w:hAnsi="Liberation Sans" w:eastAsia="Liberation Sans" w:cs="Liberation Sans"/>
          <w:b w:val="0"/>
          <w:color w:val="5A5A5A"/>
          <w:sz w:val="16"/>
        </w:rPr>
        <w:t>Таблица 10. Ошибки и реакции бота</w:t>
      </w:r>
    </w:p>
    <w:p>
      <w:pPr>
        <w:pStyle w:val="Heading2"/>
        <w:spacing w:after="120" w:line="259" w:lineRule="auto"/>
      </w:pPr>
      <w:r>
        <w:rPr>
          <w:rFonts w:ascii="Liberation Sans" w:hAnsi="Liberation Sans" w:eastAsia="Liberation Sans" w:cs="Liberation Sans"/>
          <w:b w:val="0"/>
        </w:rPr>
        <w:t>9.1. Правила безопасности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  <w:sz w:val="19"/>
        </w:rPr>
        <w:t>Личные финансовые данные, документы и показания выдаются только в личном диалоге после авторизации.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  <w:sz w:val="19"/>
        </w:rPr>
        <w:t>В домовых чатах допустимы только публичные контакты, общедомовые уведомления и сведения без персональных данных.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  <w:sz w:val="19"/>
        </w:rPr>
        <w:t>Токен MAX, секрет Webhook, ключи платежного провайдера и учетные данные 1С хранятся только в защищенном хранилище секретов.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  <w:sz w:val="19"/>
        </w:rPr>
        <w:t>Webhook должен работать по HTTPS; при наличии secret шлюз проверяет соответствующий заголовок события.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  <w:sz w:val="19"/>
        </w:rPr>
        <w:t>Каждый запрос к 1С и каждое сообщение пользователю журналируются с техническим идентификатором, но без избыточного хранения ПДн.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  <w:sz w:val="19"/>
        </w:rPr>
        <w:t>Файлы квитанций и актов отдаются по временным ссылкам или как вложения после проверки прав.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  <w:sz w:val="19"/>
        </w:rPr>
        <w:t>Администраторские рассылки проходят предварительный просмотр и проверку аудитории.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  <w:sz w:val="19"/>
        </w:rPr>
        <w:t>Для платежей обязательны подпись callback, сверка суммы, статуса, назначения и защита от повторной обработки.</w:t>
      </w:r>
    </w:p>
    <w:p>
      <w:pPr>
        <w:pStyle w:val="Heading1"/>
        <w:spacing w:after="120" w:line="259" w:lineRule="auto"/>
      </w:pPr>
      <w:r>
        <w:rPr>
          <w:rFonts w:ascii="Liberation Sans" w:hAnsi="Liberation Sans" w:eastAsia="Liberation Sans" w:cs="Liberation Sans"/>
          <w:b w:val="0"/>
        </w:rPr>
        <w:t>10. MVP, этапы внедрения и критерии приемки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144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720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Функции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Результат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MVP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Обязательный минимум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Контакты, аварийная служба, /start, /help, /auth, /balance, /receipt, базовые адресные уведомления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Бот закрывает быстрый доступ к обязательным сведениям и финансовому минимуму</w:t>
            </w:r>
          </w:p>
        </w:tc>
      </w:tr>
      <w:tr>
        <w:tc>
          <w:tcPr>
            <w:tcW w:type="dxa" w:w="144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Этап 2</w:t>
            </w:r>
          </w:p>
        </w:tc>
        <w:tc>
          <w:tcPr>
            <w:tcW w:type="dxa" w:w="288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Клиентский сервис</w:t>
            </w:r>
          </w:p>
        </w:tc>
        <w:tc>
          <w:tcPr>
            <w:tcW w:type="dxa" w:w="720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Оплата, показания, обращения, статусы заявок, отключения ресурсов, расширенные уведомления</w:t>
            </w:r>
          </w:p>
        </w:tc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Снижение нагрузки на колл-центр и офис обслуживания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Этап 3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Запись на прием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Выбор темы, офиса, слота, перенос/отмена, напоминания, журнал посещений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Готовность к сценарию записи на прием через MAX</w:t>
            </w:r>
          </w:p>
        </w:tc>
      </w:tr>
      <w:tr>
        <w:tc>
          <w:tcPr>
            <w:tcW w:type="dxa" w:w="144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Этап 4</w:t>
            </w:r>
          </w:p>
        </w:tc>
        <w:tc>
          <w:tcPr>
            <w:tcW w:type="dxa" w:w="288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Служебный контур</w:t>
            </w:r>
          </w:p>
        </w:tc>
        <w:tc>
          <w:tcPr>
            <w:tcW w:type="dxa" w:w="720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Команды диспетчера/мастера, SLA, отчеты, массовые рассылки, админ-панель</w:t>
            </w:r>
          </w:p>
        </w:tc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Управляемая эксплуатация и контроль качества обслуживания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Этап 5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Расширение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Мини-приложение MAX, аналитика, интеграция с CRM/ГИС ЖКХ/BI, персональные рекомендации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6"/>
              </w:rPr>
              <w:t>Развитие цифрового канала без перегрузки 1С</w:t>
            </w:r>
          </w:p>
        </w:tc>
      </w:tr>
    </w:tbl>
    <w:p>
      <w:pPr>
        <w:spacing w:after="40"/>
      </w:pPr>
    </w:p>
    <w:p>
      <w:pPr>
        <w:spacing w:after="40" w:line="259" w:lineRule="auto"/>
        <w:jc w:val="center"/>
      </w:pPr>
      <w:r>
        <w:rPr>
          <w:rFonts w:ascii="Liberation Sans" w:hAnsi="Liberation Sans" w:eastAsia="Liberation Sans" w:cs="Liberation Sans"/>
          <w:b w:val="0"/>
          <w:color w:val="5A5A5A"/>
          <w:sz w:val="16"/>
        </w:rPr>
        <w:t>Таблица 11. Дорожная карта внедрения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288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Область</w:t>
            </w:r>
          </w:p>
        </w:tc>
        <w:tc>
          <w:tcPr>
            <w:tcW w:type="dxa" w:w="1252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Критерий приемки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Контакты</w:t>
            </w:r>
          </w:p>
        </w:tc>
        <w:tc>
          <w:tcPr>
            <w:tcW w:type="dxa" w:w="125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Команда /contacts возвращает актуальные телефон, email, режим работы, офисы, диспетчерскую и аварийную службу.</w:t>
            </w:r>
          </w:p>
        </w:tc>
      </w:tr>
      <w:tr>
        <w:tc>
          <w:tcPr>
            <w:tcW w:type="dxa" w:w="288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Авторизация</w:t>
            </w:r>
          </w:p>
        </w:tc>
        <w:tc>
          <w:tcPr>
            <w:tcW w:type="dxa" w:w="1252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Пользователь может привязать ЛС через код подтверждения; повторное неверное подтверждение ограничивается.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Баланс</w:t>
            </w:r>
          </w:p>
        </w:tc>
        <w:tc>
          <w:tcPr>
            <w:tcW w:type="dxa" w:w="125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Команда /balance показывает баланс по выбранному ЛС с датой актуальности и не раскрывает данные в группе.</w:t>
            </w:r>
          </w:p>
        </w:tc>
      </w:tr>
      <w:tr>
        <w:tc>
          <w:tcPr>
            <w:tcW w:type="dxa" w:w="288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Документы</w:t>
            </w:r>
          </w:p>
        </w:tc>
        <w:tc>
          <w:tcPr>
            <w:tcW w:type="dxa" w:w="1252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Команда /receipt формирует или получает PDF за выбранный период и отдает его только авторизованному пользователю.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Оплата</w:t>
            </w:r>
          </w:p>
        </w:tc>
        <w:tc>
          <w:tcPr>
            <w:tcW w:type="dxa" w:w="125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Платежная ссылка создается на корректную сумму; успешный callback отражается в 1С и подтверждается пользователю.</w:t>
            </w:r>
          </w:p>
        </w:tc>
      </w:tr>
      <w:tr>
        <w:tc>
          <w:tcPr>
            <w:tcW w:type="dxa" w:w="288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Показания</w:t>
            </w:r>
          </w:p>
        </w:tc>
        <w:tc>
          <w:tcPr>
            <w:tcW w:type="dxa" w:w="1252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Бот показывает список счетчиков, принимает показания и сообщает понятную причину отказа при ошибке проверки.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Заявки</w:t>
            </w:r>
          </w:p>
        </w:tc>
        <w:tc>
          <w:tcPr>
            <w:tcW w:type="dxa" w:w="125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Бот создает обращение с номером, вложениями и статусом; команда /ticket_status показывает актуальный статус.</w:t>
            </w:r>
          </w:p>
        </w:tc>
      </w:tr>
      <w:tr>
        <w:tc>
          <w:tcPr>
            <w:tcW w:type="dxa" w:w="288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Отключения</w:t>
            </w:r>
          </w:p>
        </w:tc>
        <w:tc>
          <w:tcPr>
            <w:tcW w:type="dxa" w:w="1252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Команда /outages показывает активные и плановые перерывы по адресу; рассылка уходит только затронутой аудитории.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Запись на прием</w:t>
            </w:r>
          </w:p>
        </w:tc>
        <w:tc>
          <w:tcPr>
            <w:tcW w:type="dxa" w:w="125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Пользователь выбирает тему, офис и слот; слот резервируется в 1С, доступна отмена/перенос.</w:t>
            </w:r>
          </w:p>
        </w:tc>
      </w:tr>
      <w:tr>
        <w:tc>
          <w:tcPr>
            <w:tcW w:type="dxa" w:w="288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Журналирование</w:t>
            </w:r>
          </w:p>
        </w:tc>
        <w:tc>
          <w:tcPr>
            <w:tcW w:type="dxa" w:w="1252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Каждое событие имеет trace_id, результат обработки и статус обмена с 1С.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Безопасность</w:t>
            </w:r>
          </w:p>
        </w:tc>
        <w:tc>
          <w:tcPr>
            <w:tcW w:type="dxa" w:w="125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Webhook работает по HTTPS, секреты не хранятся в коде, персональные данные не уходят в групповые чаты.</w:t>
            </w:r>
          </w:p>
        </w:tc>
      </w:tr>
    </w:tbl>
    <w:p>
      <w:pPr>
        <w:spacing w:after="40"/>
      </w:pPr>
    </w:p>
    <w:p>
      <w:pPr>
        <w:spacing w:after="40" w:line="259" w:lineRule="auto"/>
        <w:jc w:val="center"/>
      </w:pPr>
      <w:r>
        <w:rPr>
          <w:rFonts w:ascii="Liberation Sans" w:hAnsi="Liberation Sans" w:eastAsia="Liberation Sans" w:cs="Liberation Sans"/>
          <w:b w:val="0"/>
          <w:color w:val="5A5A5A"/>
          <w:sz w:val="16"/>
        </w:rPr>
        <w:t>Таблица 12. Критерии приемки</w:t>
      </w:r>
    </w:p>
    <w:p>
      <w:pPr>
        <w:pStyle w:val="Heading2"/>
        <w:spacing w:after="120" w:line="259" w:lineRule="auto"/>
      </w:pPr>
      <w:r>
        <w:rPr>
          <w:rFonts w:ascii="Liberation Sans" w:hAnsi="Liberation Sans" w:eastAsia="Liberation Sans" w:cs="Liberation Sans"/>
          <w:b w:val="0"/>
        </w:rPr>
        <w:t>10.1. Контрольный список запуска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  <w:sz w:val="19"/>
        </w:rPr>
        <w:t>Создан и промодерирован бот MAX, получен токен, настроен HTTPS Webhook.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  <w:sz w:val="19"/>
        </w:rPr>
        <w:t>Развернут интеграционный шлюз с журналом событий, очередями и мониторингом.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  <w:sz w:val="19"/>
        </w:rPr>
        <w:t>В 1С опубликованы HTTP-сервисы для MVP-сценариев.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  <w:sz w:val="19"/>
        </w:rPr>
        <w:t>Заполнены справочники контактов, офисов, диспетчерской и аварийной служб.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  <w:sz w:val="19"/>
        </w:rPr>
        <w:t>Проверены шаблоны сообщений и запрет персональных данных в групповых чатах.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  <w:sz w:val="19"/>
        </w:rPr>
        <w:t>Настроены тестовые лицевые счета, тестовые платежи и тестовые документы.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  <w:sz w:val="19"/>
        </w:rPr>
        <w:t>Проведены приемочные сценарии: авторизация, баланс, квитанция, оплата, заявка, отключение, запись на прием.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 w:cs="Liberation Sans"/>
          <w:b w:val="0"/>
          <w:sz w:val="19"/>
        </w:rPr>
        <w:t>Назначены ответственные за эксплуатацию, журнал ошибок и актуальность публичных сведений.</w:t>
      </w:r>
    </w:p>
    <w:p>
      <w:pPr>
        <w:pStyle w:val="Heading1"/>
        <w:spacing w:after="120" w:line="259" w:lineRule="auto"/>
      </w:pPr>
      <w:r>
        <w:rPr>
          <w:rFonts w:ascii="Liberation Sans" w:hAnsi="Liberation Sans" w:eastAsia="Liberation Sans" w:cs="Liberation Sans"/>
          <w:b w:val="0"/>
        </w:rPr>
        <w:t>Приложение. Источники и допущения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432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Источник / допущение</w:t>
            </w:r>
          </w:p>
        </w:tc>
        <w:tc>
          <w:tcPr>
            <w:tcW w:type="dxa" w:w="1108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Как использовано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КонсультантПлюс, новость от 09.02.2026</w:t>
            </w:r>
          </w:p>
        </w:tc>
        <w:tc>
          <w:tcPr>
            <w:tcW w:type="dxa" w:w="11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«Утвержден порядок взаимодействия организаций ЖКХ с собственниками недвижимости через мессенджер MAX». Использована для выделения обязательных сценариев: контакты, аварийная служба, обмен сообщениями, отключения ресурсов, запись на прием.</w:t>
            </w:r>
          </w:p>
        </w:tc>
      </w:tr>
      <w:tr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Приказ Минстроя России от 29.12.2025 N 856/пр</w:t>
            </w:r>
          </w:p>
        </w:tc>
        <w:tc>
          <w:tcPr>
            <w:tcW w:type="dxa" w:w="1108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Указан в новости как документ, связанный с порядком взаимодействия. Текст приказа должен быть отдельно проверен юристом перед промышленным запуском.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Документация MAX API</w:t>
            </w:r>
          </w:p>
        </w:tc>
        <w:tc>
          <w:tcPr>
            <w:tcW w:type="dxa" w:w="11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Использована архитектурная предпосылка: события бота принимаются через Webhook по HTTPS; Long Polling не должен быть production-механизмом.</w:t>
            </w:r>
          </w:p>
        </w:tc>
      </w:tr>
      <w:tr>
        <w:tc>
          <w:tcPr>
            <w:tcW w:type="dxa" w:w="4320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Архитектурное допущение</w:t>
            </w:r>
          </w:p>
        </w:tc>
        <w:tc>
          <w:tcPr>
            <w:tcW w:type="dxa" w:w="11088"/>
            <w:vAlign w:val="top"/>
            <w:shd w:fill="F3F6F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1С:Биллинг не публикуется напрямую в интернет; внешний контур общается с 1С через интеграционный шлюз и ограниченный набор HTTP-сервисов.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Ограничение документа</w:t>
            </w:r>
          </w:p>
        </w:tc>
        <w:tc>
          <w:tcPr>
            <w:tcW w:type="dxa" w:w="11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Это проектное ТЗ-описание сценариев. Итоговые юридические формулировки, согласия на обработку ПДн и тексты уведомлений должны быть согласованы с юристом и ответственным за ИБ.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 w:cs="Liberation Sans"/>
        <w:color w:val="5A5A5A"/>
        <w:sz w:val="16"/>
      </w:rPr>
      <w:t>Версия 1.0 • проектная спецификация • не является юридическим заключением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 w:eastAsia="Liberation Sans" w:cs="Liberation Sans"/>
        <w:color w:val="5A5A5A"/>
        <w:sz w:val="17"/>
      </w:rPr>
      <w:t>План работы бота MAX для интеграции с 1С:Биллинг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 w:cs="Liberation San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16" w:right="216"/>
    </w:pPr>
    <w:rPr>
      <w:rFonts w:ascii="Liberation Mono" w:hAnsi="Liberation Mono" w:eastAsia="Liberation Mono" w:cs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работы бота MAX для интеграции с 1С:Биллинг</dc:title>
  <dc:subject>Сценарии использования, команды, входные и выходные данные</dc:subject>
  <dc:creator>OpenAI</dc:creator>
  <cp:keywords/>
  <dc:description>Проектная спецификация; не является юридическим заключением.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