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9CB71" w14:textId="77777777" w:rsidR="007D25AF" w:rsidRDefault="007D25AF" w:rsidP="007D25AF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ТОП 10 вопросов к экзамену по дисциплине «Основы информационных технологий» / «Информационные системы и технологии»</w:t>
      </w:r>
    </w:p>
    <w:p w14:paraId="7C4E9CDE" w14:textId="739BCF31" w:rsidR="007D25AF" w:rsidRDefault="007D25AF" w:rsidP="007D25AF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Понятие «информационная технология».</w:t>
      </w:r>
    </w:p>
    <w:p w14:paraId="08FE616F" w14:textId="77777777" w:rsidR="00891950" w:rsidRPr="00B12801" w:rsidRDefault="00891950" w:rsidP="00891950">
      <w:pPr>
        <w:ind w:left="284" w:right="142" w:firstLine="0"/>
        <w:jc w:val="left"/>
        <w:rPr>
          <w:sz w:val="22"/>
        </w:rPr>
      </w:pPr>
      <w:r w:rsidRPr="00B12801">
        <w:rPr>
          <w:b/>
          <w:bCs/>
          <w:sz w:val="22"/>
        </w:rPr>
        <w:t>Информационная технология</w:t>
      </w:r>
      <w:r w:rsidRPr="00B12801">
        <w:rPr>
          <w:sz w:val="22"/>
        </w:rPr>
        <w:t xml:space="preserve"> (Information Technology)</w:t>
      </w:r>
      <w:r>
        <w:rPr>
          <w:sz w:val="22"/>
          <w:lang w:val="ru-RU"/>
        </w:rPr>
        <w:t xml:space="preserve"> </w:t>
      </w:r>
      <w:r>
        <w:rPr>
          <w:rFonts w:cs="Times New Roman"/>
          <w:sz w:val="22"/>
          <w:lang w:val="ru-RU"/>
        </w:rPr>
        <w:t>– это</w:t>
      </w:r>
      <w:r>
        <w:rPr>
          <w:sz w:val="22"/>
          <w:lang w:val="ru-RU"/>
        </w:rPr>
        <w:t xml:space="preserve"> </w:t>
      </w:r>
      <w:r w:rsidRPr="00B12801">
        <w:rPr>
          <w:sz w:val="22"/>
        </w:rPr>
        <w:t>совокупность методов, производственных и программно</w:t>
      </w:r>
      <w:r>
        <w:rPr>
          <w:sz w:val="22"/>
          <w:lang w:val="ru-RU"/>
        </w:rPr>
        <w:t>-</w:t>
      </w:r>
      <w:r w:rsidRPr="00B12801">
        <w:rPr>
          <w:sz w:val="22"/>
        </w:rPr>
        <w:t>технологических средств, объединенных в технологическую цепочку, обеспечивающую сбор, хранение, обработку, вывод и распространение информации.</w:t>
      </w:r>
    </w:p>
    <w:p w14:paraId="21EC8C35" w14:textId="77777777" w:rsidR="00891950" w:rsidRPr="00B12801" w:rsidRDefault="00891950" w:rsidP="00891950">
      <w:pPr>
        <w:ind w:left="284" w:right="142" w:firstLine="0"/>
        <w:jc w:val="left"/>
        <w:rPr>
          <w:sz w:val="22"/>
        </w:rPr>
      </w:pPr>
      <w:r w:rsidRPr="00D134EE">
        <w:rPr>
          <w:b/>
          <w:bCs/>
          <w:sz w:val="22"/>
        </w:rPr>
        <w:t>Информационная технология</w:t>
      </w:r>
      <w:r w:rsidRPr="00B12801">
        <w:rPr>
          <w:sz w:val="22"/>
        </w:rPr>
        <w:t>: приемы, способы и методы применения средств вычислительной техники при выполнении функций сбора, хранения, обработки, передачи и использования информации (ГОСТ 34.003-90).</w:t>
      </w:r>
    </w:p>
    <w:p w14:paraId="0ACB9F87" w14:textId="77777777" w:rsidR="00891950" w:rsidRPr="00780E6D" w:rsidRDefault="00891950" w:rsidP="00891950">
      <w:pPr>
        <w:ind w:left="284" w:right="142" w:firstLine="0"/>
        <w:jc w:val="left"/>
        <w:rPr>
          <w:rFonts w:cs="Times New Roman"/>
          <w:sz w:val="22"/>
          <w:lang w:val="ru-RU"/>
        </w:rPr>
      </w:pPr>
      <w:r w:rsidRPr="00780E6D">
        <w:rPr>
          <w:rFonts w:cs="Times New Roman"/>
          <w:b/>
          <w:bCs/>
          <w:sz w:val="22"/>
          <w:lang w:val="ru-RU"/>
        </w:rPr>
        <w:t>Информационная технология</w:t>
      </w:r>
      <w:r w:rsidRPr="00780E6D">
        <w:rPr>
          <w:rFonts w:cs="Times New Roman"/>
          <w:sz w:val="22"/>
          <w:lang w:val="ru-RU"/>
        </w:rPr>
        <w:t xml:space="preserve"> </w:t>
      </w:r>
      <w:r>
        <w:rPr>
          <w:rFonts w:cs="Times New Roman"/>
          <w:sz w:val="22"/>
          <w:lang w:val="ru-RU"/>
        </w:rPr>
        <w:t>– это</w:t>
      </w:r>
      <w:r w:rsidRPr="00780E6D">
        <w:rPr>
          <w:rFonts w:cs="Times New Roman"/>
          <w:sz w:val="22"/>
          <w:lang w:val="ru-RU"/>
        </w:rPr>
        <w:t xml:space="preserve"> комплекс взаимосвязанных, научных, технологических, инженерных дисциплин, изучающих методы эффективной организации труда людей, занятых обработкой и хранением информации; вычислительную технику и методы организации и взаимодействия </w:t>
      </w:r>
      <w:r>
        <w:rPr>
          <w:rFonts w:cs="Times New Roman"/>
          <w:sz w:val="22"/>
          <w:lang w:val="ru-RU"/>
        </w:rPr>
        <w:t>с</w:t>
      </w:r>
      <w:r w:rsidRPr="00780E6D">
        <w:rPr>
          <w:rFonts w:cs="Times New Roman"/>
          <w:sz w:val="22"/>
          <w:lang w:val="ru-RU"/>
        </w:rPr>
        <w:t xml:space="preserve"> людьми </w:t>
      </w:r>
      <w:r>
        <w:rPr>
          <w:rFonts w:cs="Times New Roman"/>
          <w:sz w:val="22"/>
          <w:lang w:val="ru-RU"/>
        </w:rPr>
        <w:t>и</w:t>
      </w:r>
      <w:r w:rsidRPr="00780E6D">
        <w:rPr>
          <w:rFonts w:cs="Times New Roman"/>
          <w:sz w:val="22"/>
          <w:lang w:val="ru-RU"/>
        </w:rPr>
        <w:t xml:space="preserve"> производственным оборудованием, их практические приложения, а также связанные со всем этим социальные, экономические и культурные проблемы.</w:t>
      </w:r>
    </w:p>
    <w:p w14:paraId="27BF609D" w14:textId="77777777" w:rsidR="00891950" w:rsidRPr="008C64E6" w:rsidRDefault="00891950" w:rsidP="00891950">
      <w:pPr>
        <w:ind w:left="284" w:right="142" w:firstLine="0"/>
        <w:jc w:val="left"/>
        <w:rPr>
          <w:rFonts w:cs="Times New Roman"/>
          <w:sz w:val="22"/>
          <w:lang w:val="ru-RU"/>
        </w:rPr>
      </w:pPr>
      <w:r w:rsidRPr="00136D56">
        <w:rPr>
          <w:rFonts w:cs="Times New Roman"/>
          <w:b/>
          <w:bCs/>
          <w:sz w:val="22"/>
          <w:lang w:val="ru-RU"/>
        </w:rPr>
        <w:t>Информационная технология</w:t>
      </w:r>
      <w:r w:rsidRPr="00780E6D">
        <w:rPr>
          <w:rFonts w:cs="Times New Roman"/>
          <w:sz w:val="22"/>
          <w:lang w:val="ru-RU"/>
        </w:rPr>
        <w:t xml:space="preserve"> </w:t>
      </w:r>
      <w:r>
        <w:rPr>
          <w:rFonts w:cs="Times New Roman"/>
          <w:sz w:val="22"/>
          <w:lang w:val="ru-RU"/>
        </w:rPr>
        <w:t xml:space="preserve">– это </w:t>
      </w:r>
      <w:r w:rsidRPr="00780E6D">
        <w:rPr>
          <w:rFonts w:cs="Times New Roman"/>
          <w:sz w:val="22"/>
          <w:lang w:val="ru-RU"/>
        </w:rPr>
        <w:t>средство преобразования входящей информации (входного сырья) в выходной информационный «продукт». Информационная технология включает аппаратно-программные средства, методы, навыки, знания.</w:t>
      </w:r>
      <w:r>
        <w:rPr>
          <w:rFonts w:cs="Times New Roman"/>
          <w:sz w:val="22"/>
          <w:lang w:val="ru-RU"/>
        </w:rPr>
        <w:br/>
      </w:r>
      <w:r w:rsidRPr="008C64E6">
        <w:rPr>
          <w:b/>
          <w:bCs/>
        </w:rPr>
        <w:t>И</w:t>
      </w:r>
      <w:r w:rsidRPr="008C64E6">
        <w:rPr>
          <w:b/>
          <w:bCs/>
          <w:lang w:val="ru-RU"/>
        </w:rPr>
        <w:t>нформационная</w:t>
      </w:r>
      <w:r w:rsidRPr="008C64E6">
        <w:rPr>
          <w:rFonts w:cs="Times New Roman"/>
          <w:b/>
          <w:bCs/>
          <w:sz w:val="22"/>
          <w:lang w:val="ru-RU"/>
        </w:rPr>
        <w:t xml:space="preserve"> технология</w:t>
      </w:r>
      <w:r w:rsidRPr="008C64E6">
        <w:rPr>
          <w:rFonts w:cs="Times New Roman"/>
          <w:sz w:val="22"/>
          <w:lang w:val="ru-RU"/>
        </w:rPr>
        <w:t xml:space="preserve"> </w:t>
      </w:r>
      <w:r>
        <w:rPr>
          <w:rFonts w:cs="Times New Roman"/>
          <w:sz w:val="22"/>
          <w:lang w:val="ru-RU"/>
        </w:rPr>
        <w:t xml:space="preserve">– </w:t>
      </w:r>
      <w:r w:rsidRPr="008C64E6">
        <w:rPr>
          <w:rFonts w:cs="Times New Roman"/>
          <w:sz w:val="22"/>
          <w:lang w:val="ru-RU"/>
        </w:rPr>
        <w:t>совокупность методов, способов, приемов и средств обработки документированной информации, включая прикладные программные средства, и регламентированного</w:t>
      </w:r>
    </w:p>
    <w:p w14:paraId="3B687832" w14:textId="625E8E03" w:rsidR="00891950" w:rsidRPr="00E65BA6" w:rsidRDefault="00891950" w:rsidP="00E65BA6">
      <w:pPr>
        <w:ind w:left="284" w:right="142" w:firstLine="0"/>
        <w:jc w:val="left"/>
        <w:rPr>
          <w:rFonts w:cs="Times New Roman"/>
          <w:sz w:val="22"/>
          <w:lang w:val="ru-RU"/>
        </w:rPr>
      </w:pPr>
      <w:r w:rsidRPr="008C64E6">
        <w:rPr>
          <w:rFonts w:cs="Times New Roman"/>
          <w:sz w:val="22"/>
          <w:lang w:val="ru-RU"/>
        </w:rPr>
        <w:t>порядка их применения;</w:t>
      </w:r>
    </w:p>
    <w:p w14:paraId="6EE4E35C" w14:textId="29C2E93B" w:rsidR="007D25AF" w:rsidRDefault="007D25AF" w:rsidP="007D25AF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Понятие системы, её свойства.</w:t>
      </w:r>
    </w:p>
    <w:p w14:paraId="540EA598" w14:textId="38DCEE83" w:rsidR="00891950" w:rsidRPr="00A61395" w:rsidRDefault="00891950" w:rsidP="00891950">
      <w:pPr>
        <w:ind w:left="284" w:right="142" w:firstLine="0"/>
        <w:jc w:val="left"/>
        <w:rPr>
          <w:rFonts w:cs="Times New Roman"/>
          <w:sz w:val="22"/>
          <w:lang w:val="ru-RU"/>
        </w:rPr>
      </w:pPr>
      <w:r>
        <w:rPr>
          <w:rFonts w:cs="Times New Roman"/>
          <w:sz w:val="22"/>
          <w:lang w:val="ru-RU"/>
        </w:rPr>
        <w:t>-</w:t>
      </w:r>
      <w:r w:rsidRPr="00A61395">
        <w:rPr>
          <w:rFonts w:cs="Times New Roman"/>
          <w:sz w:val="22"/>
          <w:lang w:val="ru-RU"/>
        </w:rPr>
        <w:t>комплекс элементов, находящихся во взаимодействии (Л. Берталанфи);</w:t>
      </w:r>
    </w:p>
    <w:p w14:paraId="50F3ADA1" w14:textId="77777777" w:rsidR="00891950" w:rsidRPr="00A61395" w:rsidRDefault="00891950" w:rsidP="00891950">
      <w:pPr>
        <w:ind w:left="284" w:right="142" w:firstLine="0"/>
        <w:jc w:val="left"/>
        <w:rPr>
          <w:rFonts w:cs="Times New Roman"/>
          <w:sz w:val="22"/>
          <w:lang w:val="ru-RU"/>
        </w:rPr>
      </w:pPr>
      <w:r>
        <w:rPr>
          <w:rFonts w:cs="Times New Roman"/>
          <w:sz w:val="22"/>
          <w:lang w:val="ru-RU"/>
        </w:rPr>
        <w:t>-</w:t>
      </w:r>
      <w:r w:rsidRPr="00A61395">
        <w:rPr>
          <w:rFonts w:cs="Times New Roman"/>
          <w:sz w:val="22"/>
          <w:lang w:val="ru-RU"/>
        </w:rPr>
        <w:t>множество объектов вместе с отношениями между объектами и между их атрибутами (А. Холл, Р. Фейджин);</w:t>
      </w:r>
    </w:p>
    <w:p w14:paraId="2F58EB88" w14:textId="0D8476DE" w:rsidR="00891950" w:rsidRDefault="00891950" w:rsidP="00891950">
      <w:pPr>
        <w:ind w:left="284" w:right="142" w:firstLine="0"/>
        <w:jc w:val="left"/>
        <w:rPr>
          <w:rFonts w:cs="Times New Roman"/>
          <w:sz w:val="22"/>
          <w:lang w:val="ru-RU"/>
        </w:rPr>
      </w:pPr>
      <w:r>
        <w:rPr>
          <w:rFonts w:cs="Times New Roman"/>
          <w:sz w:val="22"/>
          <w:lang w:val="ru-RU"/>
        </w:rPr>
        <w:t>-</w:t>
      </w:r>
      <w:r w:rsidRPr="00A61395">
        <w:rPr>
          <w:rFonts w:cs="Times New Roman"/>
          <w:sz w:val="22"/>
          <w:lang w:val="ru-RU"/>
        </w:rPr>
        <w:t>отображение входов и состояний объекта в выходах объекта (М. Месарович);</w:t>
      </w:r>
    </w:p>
    <w:p w14:paraId="2DD0CFD5" w14:textId="3EC1E629" w:rsidR="00E65BA6" w:rsidRDefault="00E65BA6" w:rsidP="00891950">
      <w:pPr>
        <w:ind w:left="284" w:right="142" w:firstLine="0"/>
        <w:jc w:val="left"/>
        <w:rPr>
          <w:rFonts w:cs="Times New Roman"/>
          <w:sz w:val="22"/>
          <w:lang w:val="ru-RU"/>
        </w:rPr>
      </w:pPr>
    </w:p>
    <w:p w14:paraId="49E01931" w14:textId="77777777" w:rsidR="00E65BA6" w:rsidRPr="00EF7E88" w:rsidRDefault="00E65BA6" w:rsidP="00E65BA6">
      <w:pPr>
        <w:ind w:left="284" w:right="142" w:firstLine="0"/>
        <w:jc w:val="left"/>
        <w:rPr>
          <w:rFonts w:cs="Times New Roman"/>
          <w:sz w:val="22"/>
          <w:lang w:val="ru-RU"/>
        </w:rPr>
      </w:pPr>
      <w:r w:rsidRPr="00EF7E88">
        <w:rPr>
          <w:rFonts w:cs="Times New Roman"/>
          <w:sz w:val="22"/>
          <w:lang w:val="ru-RU"/>
        </w:rPr>
        <w:t xml:space="preserve">1) </w:t>
      </w:r>
      <w:r w:rsidRPr="00EF7E88">
        <w:rPr>
          <w:rFonts w:cs="Times New Roman"/>
          <w:b/>
          <w:bCs/>
          <w:sz w:val="22"/>
          <w:lang w:val="ru-RU"/>
        </w:rPr>
        <w:t>Система обладает интегративными (эмерджентными) свойствами.</w:t>
      </w:r>
    </w:p>
    <w:p w14:paraId="353353D4" w14:textId="77777777" w:rsidR="00E65BA6" w:rsidRPr="00EF7E88" w:rsidRDefault="00E65BA6" w:rsidP="00E65BA6">
      <w:pPr>
        <w:ind w:left="284" w:right="142" w:firstLine="0"/>
        <w:jc w:val="left"/>
        <w:rPr>
          <w:rFonts w:cs="Times New Roman"/>
          <w:sz w:val="22"/>
          <w:lang w:val="ru-RU"/>
        </w:rPr>
      </w:pPr>
      <w:r w:rsidRPr="00EF7E88">
        <w:rPr>
          <w:rFonts w:cs="Times New Roman"/>
          <w:sz w:val="22"/>
          <w:lang w:val="ru-RU"/>
        </w:rPr>
        <w:t>Интегративные или эмерджентные свойства - это такие свойства системы, которые присущи только системе в целом, но не свойственны ни одному из ее элементов (или совокупности элементов) в отдельности.</w:t>
      </w:r>
    </w:p>
    <w:p w14:paraId="0D23BC7E" w14:textId="77777777" w:rsidR="00E65BA6" w:rsidRDefault="00E65BA6" w:rsidP="00E65BA6">
      <w:pPr>
        <w:ind w:left="284" w:right="142" w:firstLine="0"/>
        <w:jc w:val="left"/>
        <w:rPr>
          <w:rFonts w:cs="Times New Roman"/>
          <w:sz w:val="22"/>
          <w:lang w:val="ru-RU"/>
        </w:rPr>
      </w:pPr>
      <w:r w:rsidRPr="00EF7E88">
        <w:rPr>
          <w:rFonts w:cs="Times New Roman"/>
          <w:sz w:val="22"/>
          <w:lang w:val="ru-RU"/>
        </w:rPr>
        <w:t xml:space="preserve">Рассматривая некоторый объект, мы обнаруживаем, что его свойства отличаются от свойств окружающей среды. Исследуя его (объекта) элементы по отдельности, мы обнаруживаем, что они такими свойствами не обладают. В качестве примера рассмотрим таджикский способ перехода через горную реку. То, что не под силу одному человеку может сделать группа людей, соединившихся руками на уровне плеч в кольцо (так танцуют гуцулы). </w:t>
      </w:r>
    </w:p>
    <w:p w14:paraId="2F02E466" w14:textId="77777777" w:rsidR="00E65BA6" w:rsidRPr="00EF7E88" w:rsidRDefault="00E65BA6" w:rsidP="00E65BA6">
      <w:pPr>
        <w:ind w:left="284" w:right="142" w:firstLine="0"/>
        <w:jc w:val="left"/>
        <w:rPr>
          <w:rFonts w:cs="Times New Roman"/>
          <w:sz w:val="22"/>
          <w:lang w:val="ru-RU"/>
        </w:rPr>
      </w:pPr>
      <w:r w:rsidRPr="00EF7E88">
        <w:rPr>
          <w:rFonts w:cs="Times New Roman"/>
          <w:sz w:val="22"/>
          <w:lang w:val="ru-RU"/>
        </w:rPr>
        <w:t xml:space="preserve">2) </w:t>
      </w:r>
      <w:r w:rsidRPr="00EF7E88">
        <w:rPr>
          <w:rFonts w:cs="Times New Roman"/>
          <w:b/>
          <w:bCs/>
          <w:sz w:val="22"/>
          <w:lang w:val="ru-RU"/>
        </w:rPr>
        <w:t>Система обладает целостностью.</w:t>
      </w:r>
    </w:p>
    <w:p w14:paraId="1D00E07E" w14:textId="77777777" w:rsidR="00E65BA6" w:rsidRPr="00EF7E88" w:rsidRDefault="00E65BA6" w:rsidP="00E65BA6">
      <w:pPr>
        <w:ind w:left="284" w:right="142" w:firstLine="0"/>
        <w:jc w:val="left"/>
        <w:rPr>
          <w:rFonts w:cs="Times New Roman"/>
          <w:sz w:val="22"/>
          <w:lang w:val="ru-RU"/>
        </w:rPr>
      </w:pPr>
      <w:r w:rsidRPr="00EF7E88">
        <w:rPr>
          <w:rFonts w:cs="Times New Roman"/>
          <w:sz w:val="22"/>
          <w:lang w:val="ru-RU"/>
        </w:rPr>
        <w:t>Система хотя и состоит из элементов, но это нечто целое. Элементы, составляющие систему, могут в свою очередь быть системами, но для системы это элементы. Она использует только определенные их свойства.</w:t>
      </w:r>
    </w:p>
    <w:p w14:paraId="45B10788" w14:textId="77777777" w:rsidR="00E65BA6" w:rsidRPr="00EF7E88" w:rsidRDefault="00E65BA6" w:rsidP="00E65BA6">
      <w:pPr>
        <w:ind w:left="284" w:right="142" w:firstLine="0"/>
        <w:jc w:val="left"/>
        <w:rPr>
          <w:rFonts w:cs="Times New Roman"/>
          <w:sz w:val="22"/>
          <w:lang w:val="ru-RU"/>
        </w:rPr>
      </w:pPr>
      <w:r w:rsidRPr="00EF7E88">
        <w:rPr>
          <w:rFonts w:cs="Times New Roman"/>
          <w:sz w:val="22"/>
          <w:lang w:val="ru-RU"/>
        </w:rPr>
        <w:t>Например, элементом в таджикском способе перехода через реку является человек. Причем это может любой человек (сегодня один, завтра другой). В испортившихся часах мастер заменит деталь, и они снова приобретут свойство показывать время. Данная особенность системы, поможет уяснению очень непростое понятие структуры системы.</w:t>
      </w:r>
    </w:p>
    <w:p w14:paraId="337ACA5E" w14:textId="77777777" w:rsidR="00E65BA6" w:rsidRPr="00EF7E88" w:rsidRDefault="00E65BA6" w:rsidP="00E65BA6">
      <w:pPr>
        <w:ind w:left="284" w:right="142" w:firstLine="0"/>
        <w:jc w:val="left"/>
        <w:rPr>
          <w:rFonts w:cs="Times New Roman"/>
          <w:sz w:val="22"/>
          <w:lang w:val="ru-RU"/>
        </w:rPr>
      </w:pPr>
      <w:r w:rsidRPr="00EF7E88">
        <w:rPr>
          <w:rFonts w:cs="Times New Roman"/>
          <w:sz w:val="22"/>
          <w:lang w:val="ru-RU"/>
        </w:rPr>
        <w:t>В свою очередь система может входить в качестве элемента в</w:t>
      </w:r>
    </w:p>
    <w:p w14:paraId="08B24973" w14:textId="77777777" w:rsidR="00E65BA6" w:rsidRDefault="00E65BA6" w:rsidP="00E65BA6">
      <w:pPr>
        <w:ind w:left="284" w:right="142" w:firstLine="0"/>
        <w:jc w:val="left"/>
        <w:rPr>
          <w:rFonts w:cs="Times New Roman"/>
          <w:sz w:val="22"/>
          <w:lang w:val="ru-RU"/>
        </w:rPr>
      </w:pPr>
      <w:r w:rsidRPr="00EF7E88">
        <w:rPr>
          <w:rFonts w:cs="Times New Roman"/>
          <w:sz w:val="22"/>
          <w:lang w:val="ru-RU"/>
        </w:rPr>
        <w:lastRenderedPageBreak/>
        <w:t>более сложную (вышестоящую) систему, так что, как правило, имеет место иерархическая взаимосвязь объектов, в том числе и в самой системе. В этом плане часто используют термины: надсистема, система, подсистема.</w:t>
      </w:r>
    </w:p>
    <w:p w14:paraId="3AB87753" w14:textId="77777777" w:rsidR="00E65BA6" w:rsidRPr="00EF7E88" w:rsidRDefault="00E65BA6" w:rsidP="00E65BA6">
      <w:pPr>
        <w:ind w:left="284" w:right="142" w:firstLine="0"/>
        <w:jc w:val="left"/>
        <w:rPr>
          <w:rFonts w:cs="Times New Roman"/>
          <w:sz w:val="22"/>
          <w:lang w:val="ru-RU"/>
        </w:rPr>
      </w:pPr>
      <w:r w:rsidRPr="00EF7E88">
        <w:rPr>
          <w:rFonts w:cs="Times New Roman"/>
          <w:sz w:val="22"/>
          <w:lang w:val="ru-RU"/>
        </w:rPr>
        <w:t xml:space="preserve">3) </w:t>
      </w:r>
      <w:r w:rsidRPr="00EF7E88">
        <w:rPr>
          <w:rFonts w:cs="Times New Roman"/>
          <w:b/>
          <w:bCs/>
          <w:sz w:val="22"/>
          <w:lang w:val="ru-RU"/>
        </w:rPr>
        <w:t>В системе имеются существенные устойчивые связи.</w:t>
      </w:r>
    </w:p>
    <w:p w14:paraId="357A5393" w14:textId="607AE420" w:rsidR="00891950" w:rsidRPr="00E65BA6" w:rsidRDefault="00E65BA6" w:rsidP="00E65BA6">
      <w:pPr>
        <w:ind w:left="284" w:right="142" w:firstLine="0"/>
        <w:jc w:val="left"/>
        <w:rPr>
          <w:rFonts w:cs="Times New Roman"/>
          <w:sz w:val="22"/>
          <w:lang w:val="ru-RU"/>
        </w:rPr>
      </w:pPr>
      <w:r w:rsidRPr="00EF7E88">
        <w:rPr>
          <w:rFonts w:cs="Times New Roman"/>
          <w:sz w:val="22"/>
          <w:lang w:val="ru-RU"/>
        </w:rPr>
        <w:t>Целостность системы обеспечивают устойчивые связи, которые, можно интерпретировать как некоторое множество физических каналов (трактов), по которым между элементами системы (или ее подсистемами) и системы с окружающей средой осуществляется обмен (метаболизм) энергией, веществом и информацией. При этом связи могут различаться мощностью (интенсивность потока вещества или энергии, скоростью передачи информации), направленностью (прямые, обратные) и ролью в системе</w:t>
      </w:r>
    </w:p>
    <w:p w14:paraId="46570E58" w14:textId="3487E03F" w:rsidR="00E65BA6" w:rsidRDefault="007D25AF" w:rsidP="007D25AF">
      <w:pPr>
        <w:pStyle w:val="a3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</w:rPr>
        <w:t>3. Модель OSI.</w:t>
      </w:r>
      <w:r w:rsidR="00D134EE">
        <w:rPr>
          <w:color w:val="000000"/>
          <w:sz w:val="27"/>
          <w:szCs w:val="27"/>
          <w:lang w:val="ru-RU"/>
        </w:rPr>
        <w:t xml:space="preserve"> (ППСТС</w:t>
      </w:r>
      <w:r w:rsidR="003C7029">
        <w:rPr>
          <w:color w:val="000000"/>
          <w:sz w:val="27"/>
          <w:szCs w:val="27"/>
          <w:lang w:val="ru-RU"/>
        </w:rPr>
        <w:t>С</w:t>
      </w:r>
      <w:r w:rsidR="00D134EE">
        <w:rPr>
          <w:color w:val="000000"/>
          <w:sz w:val="27"/>
          <w:szCs w:val="27"/>
          <w:lang w:val="ru-RU"/>
        </w:rPr>
        <w:t>Ф)</w:t>
      </w:r>
    </w:p>
    <w:p w14:paraId="5BB2A328" w14:textId="18EE00C0" w:rsidR="00DB47D8" w:rsidRDefault="00DB47D8" w:rsidP="007D25AF">
      <w:pPr>
        <w:pStyle w:val="a3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Сетевая модель OSI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(The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Open Systems Interconnection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model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 </w:t>
      </w:r>
      <w:r w:rsidRPr="00DB47D8">
        <w:rPr>
          <w:rFonts w:ascii="Arial" w:hAnsi="Arial" w:cs="Arial"/>
          <w:sz w:val="21"/>
          <w:szCs w:val="21"/>
          <w:shd w:val="clear" w:color="auto" w:fill="FFFFFF"/>
        </w:rPr>
        <w:t>сетевая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модель стека (магазина) сетевых протоколов OSI/ISO. Посредством данной модели различные сетевые устройства могут взаимодействовать друг с другом</w:t>
      </w:r>
    </w:p>
    <w:p w14:paraId="7D9F971E" w14:textId="6D41A779" w:rsidR="00BA6B2A" w:rsidRPr="004948D2" w:rsidRDefault="004943CA" w:rsidP="007D25AF">
      <w:pPr>
        <w:pStyle w:val="a3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en-US"/>
        </w:rPr>
        <w:t xml:space="preserve"> </w:t>
      </w:r>
      <w:r w:rsidR="00BA6B2A" w:rsidRPr="00BA6B2A">
        <w:rPr>
          <w:color w:val="000000"/>
          <w:sz w:val="27"/>
          <w:szCs w:val="27"/>
          <w:lang w:val="ru-RU"/>
        </w:rPr>
        <w:drawing>
          <wp:inline distT="0" distB="0" distL="0" distR="0" wp14:anchorId="4ADA29A3" wp14:editId="5110E1C5">
            <wp:extent cx="5940425" cy="28327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93"/>
        <w:gridCol w:w="703"/>
        <w:gridCol w:w="280"/>
        <w:gridCol w:w="713"/>
        <w:gridCol w:w="819"/>
        <w:gridCol w:w="1551"/>
        <w:gridCol w:w="3016"/>
        <w:gridCol w:w="1270"/>
      </w:tblGrid>
      <w:tr w:rsidR="00B24739" w14:paraId="3A3E11D2" w14:textId="77777777" w:rsidTr="000A7D1C">
        <w:tc>
          <w:tcPr>
            <w:tcW w:w="1696" w:type="dxa"/>
            <w:gridSpan w:val="2"/>
          </w:tcPr>
          <w:p w14:paraId="454EFFEC" w14:textId="5186579B" w:rsidR="00B24739" w:rsidRPr="008F2EBD" w:rsidRDefault="00B24739" w:rsidP="007D25AF">
            <w:pPr>
              <w:pStyle w:val="a3"/>
              <w:rPr>
                <w:noProof/>
                <w:sz w:val="22"/>
                <w:lang w:val="ru-RU"/>
              </w:rPr>
            </w:pPr>
            <w:bookmarkStart w:id="0" w:name="_Hlk155199197"/>
            <w:r>
              <w:rPr>
                <w:noProof/>
                <w:sz w:val="22"/>
                <w:lang w:val="ru-RU"/>
              </w:rPr>
              <w:t>Уровень:</w:t>
            </w:r>
          </w:p>
        </w:tc>
        <w:tc>
          <w:tcPr>
            <w:tcW w:w="993" w:type="dxa"/>
            <w:gridSpan w:val="2"/>
          </w:tcPr>
          <w:p w14:paraId="02BCEC09" w14:textId="521B58D0" w:rsidR="00B24739" w:rsidRPr="00B24739" w:rsidRDefault="00B24739" w:rsidP="007D25AF">
            <w:pPr>
              <w:pStyle w:val="a3"/>
              <w:rPr>
                <w:color w:val="000000"/>
                <w:sz w:val="22"/>
                <w:szCs w:val="22"/>
                <w:lang w:val="ru-RU"/>
              </w:rPr>
            </w:pPr>
            <w:r w:rsidRPr="00B24739">
              <w:rPr>
                <w:color w:val="000000"/>
                <w:sz w:val="22"/>
                <w:szCs w:val="22"/>
                <w:lang w:val="ru-RU"/>
              </w:rPr>
              <w:t>Тип:</w:t>
            </w:r>
          </w:p>
        </w:tc>
        <w:tc>
          <w:tcPr>
            <w:tcW w:w="6656" w:type="dxa"/>
            <w:gridSpan w:val="4"/>
          </w:tcPr>
          <w:p w14:paraId="24B7CCF1" w14:textId="6A68D0B3" w:rsidR="00B24739" w:rsidRPr="00B24739" w:rsidRDefault="00B24739" w:rsidP="007D25AF">
            <w:pPr>
              <w:pStyle w:val="a3"/>
              <w:rPr>
                <w:color w:val="000000"/>
                <w:sz w:val="22"/>
                <w:szCs w:val="22"/>
                <w:lang w:val="ru-RU"/>
              </w:rPr>
            </w:pPr>
            <w:r w:rsidRPr="00B24739">
              <w:rPr>
                <w:color w:val="000000"/>
                <w:sz w:val="22"/>
                <w:szCs w:val="22"/>
                <w:lang w:val="ru-RU"/>
              </w:rPr>
              <w:t>Назначение:</w:t>
            </w:r>
          </w:p>
        </w:tc>
      </w:tr>
      <w:tr w:rsidR="00B24739" w14:paraId="51F05192" w14:textId="77777777" w:rsidTr="000A7D1C">
        <w:tc>
          <w:tcPr>
            <w:tcW w:w="1696" w:type="dxa"/>
            <w:gridSpan w:val="2"/>
          </w:tcPr>
          <w:p w14:paraId="4F4BF0A9" w14:textId="29DBB285" w:rsidR="00B24739" w:rsidRDefault="00B24739" w:rsidP="007D25AF">
            <w:pPr>
              <w:pStyle w:val="a3"/>
              <w:rPr>
                <w:color w:val="000000"/>
                <w:sz w:val="27"/>
                <w:szCs w:val="27"/>
                <w:lang w:val="ru-RU"/>
              </w:rPr>
            </w:pPr>
            <w:r w:rsidRPr="008F2EBD">
              <w:rPr>
                <w:noProof/>
                <w:sz w:val="22"/>
                <w:lang w:val="ru-RU"/>
              </w:rPr>
              <w:t xml:space="preserve">Прикладной </w:t>
            </w:r>
          </w:p>
        </w:tc>
        <w:tc>
          <w:tcPr>
            <w:tcW w:w="993" w:type="dxa"/>
            <w:gridSpan w:val="2"/>
          </w:tcPr>
          <w:p w14:paraId="2F5C7164" w14:textId="61AC396D" w:rsidR="00B24739" w:rsidRPr="00B24739" w:rsidRDefault="00B24739" w:rsidP="007D25AF">
            <w:pPr>
              <w:pStyle w:val="a3"/>
              <w:rPr>
                <w:color w:val="000000"/>
                <w:sz w:val="22"/>
                <w:szCs w:val="22"/>
                <w:lang w:val="ru-RU"/>
              </w:rPr>
            </w:pPr>
            <w:r w:rsidRPr="00B24739">
              <w:rPr>
                <w:color w:val="000000"/>
                <w:sz w:val="22"/>
                <w:szCs w:val="22"/>
                <w:lang w:val="ru-RU"/>
              </w:rPr>
              <w:t>Данные</w:t>
            </w:r>
          </w:p>
        </w:tc>
        <w:tc>
          <w:tcPr>
            <w:tcW w:w="6656" w:type="dxa"/>
            <w:gridSpan w:val="4"/>
          </w:tcPr>
          <w:p w14:paraId="0876D5AF" w14:textId="750BC05F" w:rsidR="00B24739" w:rsidRPr="00B24739" w:rsidRDefault="00B24739" w:rsidP="007D25AF">
            <w:pPr>
              <w:pStyle w:val="a3"/>
              <w:rPr>
                <w:color w:val="000000"/>
                <w:sz w:val="22"/>
                <w:szCs w:val="22"/>
                <w:lang w:val="ru-RU"/>
              </w:rPr>
            </w:pPr>
            <w:r w:rsidRPr="00B24739">
              <w:rPr>
                <w:color w:val="000000"/>
                <w:sz w:val="22"/>
                <w:szCs w:val="22"/>
                <w:lang w:val="ru-RU"/>
              </w:rPr>
              <w:t>доступ к сетевым службам</w:t>
            </w:r>
          </w:p>
        </w:tc>
      </w:tr>
      <w:tr w:rsidR="00B24739" w14:paraId="6C92CCA7" w14:textId="77777777" w:rsidTr="000A7D1C">
        <w:tc>
          <w:tcPr>
            <w:tcW w:w="1696" w:type="dxa"/>
            <w:gridSpan w:val="2"/>
          </w:tcPr>
          <w:p w14:paraId="0B763452" w14:textId="0109709F" w:rsidR="00B24739" w:rsidRDefault="00B24739" w:rsidP="007D25AF">
            <w:pPr>
              <w:pStyle w:val="a3"/>
              <w:rPr>
                <w:color w:val="000000"/>
                <w:sz w:val="27"/>
                <w:szCs w:val="27"/>
                <w:lang w:val="ru-RU"/>
              </w:rPr>
            </w:pPr>
            <w:r>
              <w:rPr>
                <w:noProof/>
                <w:sz w:val="22"/>
                <w:lang w:val="ru-RU"/>
              </w:rPr>
              <w:t>П</w:t>
            </w:r>
            <w:r w:rsidRPr="008F2EBD">
              <w:rPr>
                <w:noProof/>
                <w:sz w:val="22"/>
                <w:lang w:val="ru-RU"/>
              </w:rPr>
              <w:t>редставления</w:t>
            </w:r>
          </w:p>
        </w:tc>
        <w:tc>
          <w:tcPr>
            <w:tcW w:w="993" w:type="dxa"/>
            <w:gridSpan w:val="2"/>
          </w:tcPr>
          <w:p w14:paraId="50C1DEF1" w14:textId="00C182AE" w:rsidR="00B24739" w:rsidRPr="00B24739" w:rsidRDefault="00B24739" w:rsidP="007D25AF">
            <w:pPr>
              <w:pStyle w:val="a3"/>
              <w:rPr>
                <w:color w:val="000000"/>
                <w:sz w:val="22"/>
                <w:szCs w:val="22"/>
                <w:lang w:val="ru-RU"/>
              </w:rPr>
            </w:pPr>
            <w:r w:rsidRPr="00B24739">
              <w:rPr>
                <w:color w:val="000000"/>
                <w:sz w:val="22"/>
                <w:szCs w:val="22"/>
                <w:lang w:val="ru-RU"/>
              </w:rPr>
              <w:t>Данные</w:t>
            </w:r>
          </w:p>
        </w:tc>
        <w:tc>
          <w:tcPr>
            <w:tcW w:w="6656" w:type="dxa"/>
            <w:gridSpan w:val="4"/>
          </w:tcPr>
          <w:p w14:paraId="3892A363" w14:textId="7E81429B" w:rsidR="00B24739" w:rsidRPr="00B24739" w:rsidRDefault="00B24739" w:rsidP="007D25AF">
            <w:pPr>
              <w:pStyle w:val="a3"/>
              <w:rPr>
                <w:color w:val="000000"/>
                <w:sz w:val="22"/>
                <w:szCs w:val="22"/>
                <w:lang w:val="ru-RU"/>
              </w:rPr>
            </w:pPr>
            <w:r w:rsidRPr="00B24739">
              <w:rPr>
                <w:color w:val="000000"/>
                <w:sz w:val="22"/>
                <w:szCs w:val="22"/>
                <w:lang w:val="ru-RU"/>
              </w:rPr>
              <w:t>представление и шифрование данных</w:t>
            </w:r>
          </w:p>
        </w:tc>
      </w:tr>
      <w:tr w:rsidR="00B24739" w14:paraId="54E06CFD" w14:textId="77777777" w:rsidTr="000A7D1C">
        <w:tc>
          <w:tcPr>
            <w:tcW w:w="1696" w:type="dxa"/>
            <w:gridSpan w:val="2"/>
          </w:tcPr>
          <w:p w14:paraId="56C20BA4" w14:textId="62323211" w:rsidR="00B24739" w:rsidRDefault="00B24739" w:rsidP="007D25AF">
            <w:pPr>
              <w:pStyle w:val="a3"/>
              <w:rPr>
                <w:color w:val="000000"/>
                <w:sz w:val="27"/>
                <w:szCs w:val="27"/>
                <w:lang w:val="ru-RU"/>
              </w:rPr>
            </w:pPr>
            <w:r w:rsidRPr="008F2EBD">
              <w:rPr>
                <w:noProof/>
                <w:sz w:val="22"/>
                <w:lang w:val="ru-RU"/>
              </w:rPr>
              <w:t xml:space="preserve">Сеансовый </w:t>
            </w:r>
          </w:p>
        </w:tc>
        <w:tc>
          <w:tcPr>
            <w:tcW w:w="993" w:type="dxa"/>
            <w:gridSpan w:val="2"/>
          </w:tcPr>
          <w:p w14:paraId="6D457ED9" w14:textId="0DCFBED0" w:rsidR="00B24739" w:rsidRPr="00B24739" w:rsidRDefault="00B24739" w:rsidP="007D25AF">
            <w:pPr>
              <w:pStyle w:val="a3"/>
              <w:rPr>
                <w:color w:val="000000"/>
                <w:sz w:val="22"/>
                <w:szCs w:val="22"/>
                <w:lang w:val="ru-RU"/>
              </w:rPr>
            </w:pPr>
            <w:r w:rsidRPr="00B24739">
              <w:rPr>
                <w:color w:val="000000"/>
                <w:sz w:val="22"/>
                <w:szCs w:val="22"/>
                <w:lang w:val="ru-RU"/>
              </w:rPr>
              <w:t>Данные</w:t>
            </w:r>
          </w:p>
        </w:tc>
        <w:tc>
          <w:tcPr>
            <w:tcW w:w="6656" w:type="dxa"/>
            <w:gridSpan w:val="4"/>
          </w:tcPr>
          <w:p w14:paraId="1E2036BB" w14:textId="7DA59D7E" w:rsidR="00B24739" w:rsidRPr="00B24739" w:rsidRDefault="00B24739" w:rsidP="007D25AF">
            <w:pPr>
              <w:pStyle w:val="a3"/>
              <w:rPr>
                <w:color w:val="000000"/>
                <w:sz w:val="22"/>
                <w:szCs w:val="22"/>
                <w:lang w:val="ru-RU"/>
              </w:rPr>
            </w:pPr>
            <w:r w:rsidRPr="00B24739">
              <w:rPr>
                <w:color w:val="000000"/>
                <w:sz w:val="22"/>
                <w:szCs w:val="22"/>
                <w:lang w:val="ru-RU"/>
              </w:rPr>
              <w:t>управление сеансом связи</w:t>
            </w:r>
          </w:p>
        </w:tc>
      </w:tr>
      <w:tr w:rsidR="00B24739" w14:paraId="1D3934B2" w14:textId="77777777" w:rsidTr="000A7D1C">
        <w:tc>
          <w:tcPr>
            <w:tcW w:w="1696" w:type="dxa"/>
            <w:gridSpan w:val="2"/>
          </w:tcPr>
          <w:p w14:paraId="40C20392" w14:textId="309275C7" w:rsidR="00B24739" w:rsidRDefault="00B24739" w:rsidP="007D25AF">
            <w:pPr>
              <w:pStyle w:val="a3"/>
              <w:rPr>
                <w:color w:val="000000"/>
                <w:sz w:val="27"/>
                <w:szCs w:val="27"/>
                <w:lang w:val="ru-RU"/>
              </w:rPr>
            </w:pPr>
            <w:r w:rsidRPr="008F2EBD">
              <w:rPr>
                <w:noProof/>
                <w:sz w:val="22"/>
                <w:lang w:val="ru-RU"/>
              </w:rPr>
              <w:t>Транспортный</w:t>
            </w:r>
          </w:p>
        </w:tc>
        <w:tc>
          <w:tcPr>
            <w:tcW w:w="993" w:type="dxa"/>
            <w:gridSpan w:val="2"/>
          </w:tcPr>
          <w:p w14:paraId="6E0FD3D3" w14:textId="16CA4D70" w:rsidR="00B24739" w:rsidRPr="00B24739" w:rsidRDefault="00B24739" w:rsidP="007D25AF">
            <w:pPr>
              <w:pStyle w:val="a3"/>
              <w:rPr>
                <w:color w:val="000000"/>
                <w:sz w:val="22"/>
                <w:szCs w:val="22"/>
                <w:lang w:val="ru-RU"/>
              </w:rPr>
            </w:pPr>
            <w:r w:rsidRPr="00B24739">
              <w:rPr>
                <w:color w:val="000000"/>
                <w:sz w:val="22"/>
                <w:szCs w:val="22"/>
                <w:lang w:val="ru-RU"/>
              </w:rPr>
              <w:t>Блоки</w:t>
            </w:r>
          </w:p>
        </w:tc>
        <w:tc>
          <w:tcPr>
            <w:tcW w:w="6656" w:type="dxa"/>
            <w:gridSpan w:val="4"/>
          </w:tcPr>
          <w:p w14:paraId="703E330C" w14:textId="3F87328A" w:rsidR="00B24739" w:rsidRPr="00B24739" w:rsidRDefault="00B24739" w:rsidP="007D25AF">
            <w:pPr>
              <w:pStyle w:val="a3"/>
              <w:rPr>
                <w:color w:val="000000"/>
                <w:sz w:val="22"/>
                <w:szCs w:val="22"/>
                <w:lang w:val="ru-RU"/>
              </w:rPr>
            </w:pPr>
            <w:r w:rsidRPr="00B24739">
              <w:rPr>
                <w:color w:val="000000"/>
                <w:sz w:val="22"/>
                <w:szCs w:val="22"/>
                <w:lang w:val="ru-RU"/>
              </w:rPr>
              <w:t>безопасное и надежное соединение точка-точка</w:t>
            </w:r>
          </w:p>
        </w:tc>
      </w:tr>
      <w:tr w:rsidR="00B24739" w14:paraId="1F322B70" w14:textId="77777777" w:rsidTr="000A7D1C">
        <w:tc>
          <w:tcPr>
            <w:tcW w:w="1696" w:type="dxa"/>
            <w:gridSpan w:val="2"/>
          </w:tcPr>
          <w:p w14:paraId="36A74258" w14:textId="5C682F4F" w:rsidR="00B24739" w:rsidRDefault="00B24739" w:rsidP="007D25AF">
            <w:pPr>
              <w:pStyle w:val="a3"/>
              <w:rPr>
                <w:color w:val="000000"/>
                <w:sz w:val="27"/>
                <w:szCs w:val="27"/>
                <w:lang w:val="ru-RU"/>
              </w:rPr>
            </w:pPr>
            <w:r w:rsidRPr="008F2EBD">
              <w:rPr>
                <w:noProof/>
                <w:sz w:val="22"/>
                <w:lang w:val="ru-RU"/>
              </w:rPr>
              <w:t>Сетевой</w:t>
            </w:r>
          </w:p>
        </w:tc>
        <w:tc>
          <w:tcPr>
            <w:tcW w:w="993" w:type="dxa"/>
            <w:gridSpan w:val="2"/>
          </w:tcPr>
          <w:p w14:paraId="49A8EDDB" w14:textId="2600F0AC" w:rsidR="00B24739" w:rsidRPr="00B24739" w:rsidRDefault="00B24739" w:rsidP="007D25AF">
            <w:pPr>
              <w:pStyle w:val="a3"/>
              <w:rPr>
                <w:color w:val="000000"/>
                <w:sz w:val="22"/>
                <w:szCs w:val="22"/>
                <w:lang w:val="ru-RU"/>
              </w:rPr>
            </w:pPr>
            <w:r w:rsidRPr="00B24739">
              <w:rPr>
                <w:color w:val="000000"/>
                <w:sz w:val="22"/>
                <w:szCs w:val="22"/>
                <w:lang w:val="ru-RU"/>
              </w:rPr>
              <w:t>Пакеты</w:t>
            </w:r>
          </w:p>
        </w:tc>
        <w:tc>
          <w:tcPr>
            <w:tcW w:w="6656" w:type="dxa"/>
            <w:gridSpan w:val="4"/>
          </w:tcPr>
          <w:p w14:paraId="70B9B3C3" w14:textId="087604D7" w:rsidR="00B24739" w:rsidRPr="00B24739" w:rsidRDefault="00B24739" w:rsidP="007D25AF">
            <w:pPr>
              <w:pStyle w:val="a3"/>
              <w:rPr>
                <w:color w:val="000000"/>
                <w:sz w:val="22"/>
                <w:szCs w:val="22"/>
                <w:lang w:val="ru-RU"/>
              </w:rPr>
            </w:pPr>
            <w:r w:rsidRPr="00B24739">
              <w:rPr>
                <w:color w:val="000000"/>
                <w:sz w:val="22"/>
                <w:szCs w:val="22"/>
                <w:lang w:val="ru-RU"/>
              </w:rPr>
              <w:t>определение пути и IP (логическая адресация)</w:t>
            </w:r>
          </w:p>
        </w:tc>
      </w:tr>
      <w:tr w:rsidR="00B24739" w14:paraId="4037AA48" w14:textId="77777777" w:rsidTr="000A7D1C">
        <w:trPr>
          <w:trHeight w:val="334"/>
        </w:trPr>
        <w:tc>
          <w:tcPr>
            <w:tcW w:w="1696" w:type="dxa"/>
            <w:gridSpan w:val="2"/>
          </w:tcPr>
          <w:p w14:paraId="62B93B3B" w14:textId="7BF77667" w:rsidR="00B24739" w:rsidRPr="00B24739" w:rsidRDefault="00B24739" w:rsidP="00B24739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>
              <w:rPr>
                <w:rFonts w:cs="Times New Roman"/>
                <w:noProof/>
                <w:sz w:val="22"/>
                <w:lang w:val="ru-RU"/>
              </w:rPr>
              <w:t>С</w:t>
            </w:r>
            <w:r w:rsidRPr="008F2EBD">
              <w:rPr>
                <w:rFonts w:cs="Times New Roman"/>
                <w:noProof/>
                <w:sz w:val="22"/>
                <w:lang w:val="ru-RU"/>
              </w:rPr>
              <w:t>оединения</w:t>
            </w:r>
          </w:p>
        </w:tc>
        <w:tc>
          <w:tcPr>
            <w:tcW w:w="993" w:type="dxa"/>
            <w:gridSpan w:val="2"/>
          </w:tcPr>
          <w:p w14:paraId="77223493" w14:textId="691CF754" w:rsidR="00B24739" w:rsidRPr="00B24739" w:rsidRDefault="00B24739" w:rsidP="007D25AF">
            <w:pPr>
              <w:pStyle w:val="a3"/>
              <w:rPr>
                <w:color w:val="000000"/>
                <w:sz w:val="22"/>
                <w:szCs w:val="22"/>
                <w:lang w:val="ru-RU"/>
              </w:rPr>
            </w:pPr>
            <w:r w:rsidRPr="00B24739">
              <w:rPr>
                <w:color w:val="000000"/>
                <w:sz w:val="22"/>
                <w:szCs w:val="22"/>
                <w:lang w:val="ru-RU"/>
              </w:rPr>
              <w:t>Кадры</w:t>
            </w:r>
          </w:p>
        </w:tc>
        <w:tc>
          <w:tcPr>
            <w:tcW w:w="6656" w:type="dxa"/>
            <w:gridSpan w:val="4"/>
          </w:tcPr>
          <w:p w14:paraId="7647EC0D" w14:textId="43EEBF0E" w:rsidR="00B24739" w:rsidRPr="00B24739" w:rsidRDefault="00B24739" w:rsidP="007D25AF">
            <w:pPr>
              <w:pStyle w:val="a3"/>
              <w:rPr>
                <w:color w:val="000000"/>
                <w:sz w:val="22"/>
                <w:szCs w:val="22"/>
                <w:lang w:val="ru-RU"/>
              </w:rPr>
            </w:pPr>
            <w:r w:rsidRPr="00B24739">
              <w:rPr>
                <w:color w:val="000000"/>
                <w:sz w:val="22"/>
                <w:szCs w:val="22"/>
                <w:lang w:val="ru-RU"/>
              </w:rPr>
              <w:t>МАС и LLC (физическая адресация)</w:t>
            </w:r>
          </w:p>
        </w:tc>
      </w:tr>
      <w:tr w:rsidR="00B24739" w14:paraId="69A3A082" w14:textId="77777777" w:rsidTr="000A7D1C">
        <w:tc>
          <w:tcPr>
            <w:tcW w:w="1696" w:type="dxa"/>
            <w:gridSpan w:val="2"/>
          </w:tcPr>
          <w:p w14:paraId="328C53DD" w14:textId="3EBE5A1D" w:rsidR="00B24739" w:rsidRDefault="00B24739" w:rsidP="007D25AF">
            <w:pPr>
              <w:pStyle w:val="a3"/>
              <w:rPr>
                <w:color w:val="000000"/>
                <w:sz w:val="27"/>
                <w:szCs w:val="27"/>
                <w:lang w:val="ru-RU"/>
              </w:rPr>
            </w:pPr>
            <w:r w:rsidRPr="008F2EBD">
              <w:rPr>
                <w:noProof/>
                <w:sz w:val="22"/>
                <w:lang w:val="ru-RU"/>
              </w:rPr>
              <w:t>Физический</w:t>
            </w:r>
          </w:p>
        </w:tc>
        <w:tc>
          <w:tcPr>
            <w:tcW w:w="993" w:type="dxa"/>
            <w:gridSpan w:val="2"/>
          </w:tcPr>
          <w:p w14:paraId="4C7A189B" w14:textId="1CAF26B9" w:rsidR="00B24739" w:rsidRPr="00B24739" w:rsidRDefault="00B24739" w:rsidP="007D25AF">
            <w:pPr>
              <w:pStyle w:val="a3"/>
              <w:rPr>
                <w:color w:val="000000"/>
                <w:sz w:val="22"/>
                <w:szCs w:val="22"/>
                <w:lang w:val="ru-RU"/>
              </w:rPr>
            </w:pPr>
            <w:r w:rsidRPr="00B24739">
              <w:rPr>
                <w:color w:val="000000"/>
                <w:sz w:val="22"/>
                <w:szCs w:val="22"/>
                <w:lang w:val="ru-RU"/>
              </w:rPr>
              <w:t>Биты</w:t>
            </w:r>
          </w:p>
        </w:tc>
        <w:tc>
          <w:tcPr>
            <w:tcW w:w="6656" w:type="dxa"/>
            <w:gridSpan w:val="4"/>
          </w:tcPr>
          <w:p w14:paraId="030ECB8D" w14:textId="66B4D1DA" w:rsidR="00B24739" w:rsidRPr="00B24739" w:rsidRDefault="00B24739" w:rsidP="007D25AF">
            <w:pPr>
              <w:pStyle w:val="a3"/>
              <w:rPr>
                <w:color w:val="000000"/>
                <w:sz w:val="22"/>
                <w:szCs w:val="22"/>
                <w:lang w:val="ru-RU"/>
              </w:rPr>
            </w:pPr>
            <w:r w:rsidRPr="00B24739">
              <w:rPr>
                <w:color w:val="000000"/>
                <w:sz w:val="22"/>
                <w:szCs w:val="22"/>
                <w:lang w:val="ru-RU"/>
              </w:rPr>
              <w:t>кабель сигналы бинарная передача данных</w:t>
            </w:r>
          </w:p>
        </w:tc>
      </w:tr>
      <w:tr w:rsidR="000A7D1C" w14:paraId="4B6CB6E4" w14:textId="77777777" w:rsidTr="000A7D1C">
        <w:trPr>
          <w:gridBefore w:val="1"/>
          <w:gridAfter w:val="1"/>
          <w:wBefore w:w="993" w:type="dxa"/>
          <w:wAfter w:w="1270" w:type="dxa"/>
        </w:trPr>
        <w:tc>
          <w:tcPr>
            <w:tcW w:w="9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58CA0" w14:textId="77777777" w:rsidR="000A7D1C" w:rsidRDefault="000A7D1C">
            <w:pPr>
              <w:ind w:right="142" w:firstLine="0"/>
              <w:jc w:val="left"/>
              <w:rPr>
                <w:rFonts w:cs="Times New Roman"/>
                <w:noProof/>
                <w:sz w:val="22"/>
                <w:lang w:val="en-US"/>
              </w:rPr>
            </w:pPr>
            <w:bookmarkStart w:id="1" w:name="_Hlk155257618"/>
            <w:bookmarkEnd w:id="0"/>
            <w:r>
              <w:rPr>
                <w:rFonts w:cs="Times New Roman"/>
                <w:noProof/>
                <w:sz w:val="22"/>
                <w:lang w:val="en-US"/>
              </w:rPr>
              <w:t>HTTP</w:t>
            </w:r>
          </w:p>
        </w:tc>
        <w:tc>
          <w:tcPr>
            <w:tcW w:w="1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0B729" w14:textId="77777777" w:rsidR="000A7D1C" w:rsidRDefault="000A7D1C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>
              <w:rPr>
                <w:rFonts w:cs="Times New Roman"/>
                <w:noProof/>
                <w:sz w:val="22"/>
                <w:lang w:val="ru-RU"/>
              </w:rPr>
              <w:t>Hypertext Transfer Protocol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F5BFD" w14:textId="77777777" w:rsidR="000A7D1C" w:rsidRDefault="000A7D1C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>
              <w:rPr>
                <w:rFonts w:cs="Times New Roman"/>
                <w:noProof/>
                <w:sz w:val="22"/>
                <w:lang w:val="ru-RU"/>
              </w:rPr>
              <w:t>Протокол переточи гипертекста</w:t>
            </w:r>
          </w:p>
        </w:tc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8C64F" w14:textId="77777777" w:rsidR="000A7D1C" w:rsidRDefault="000A7D1C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>
              <w:rPr>
                <w:rFonts w:cs="Times New Roman"/>
                <w:noProof/>
                <w:sz w:val="22"/>
                <w:lang w:val="ru-RU"/>
              </w:rPr>
              <w:t>Используется службой World Wide Web (WWW) для передачи Web-страни со всем их содержимым</w:t>
            </w:r>
          </w:p>
        </w:tc>
      </w:tr>
      <w:tr w:rsidR="000A7D1C" w14:paraId="2AF7035B" w14:textId="77777777" w:rsidTr="000A7D1C">
        <w:trPr>
          <w:gridBefore w:val="1"/>
          <w:gridAfter w:val="1"/>
          <w:wBefore w:w="993" w:type="dxa"/>
          <w:wAfter w:w="1270" w:type="dxa"/>
        </w:trPr>
        <w:tc>
          <w:tcPr>
            <w:tcW w:w="9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11BC7" w14:textId="77777777" w:rsidR="000A7D1C" w:rsidRDefault="000A7D1C">
            <w:pPr>
              <w:ind w:right="142" w:firstLine="0"/>
              <w:jc w:val="left"/>
              <w:rPr>
                <w:rFonts w:cs="Times New Roman"/>
                <w:noProof/>
                <w:sz w:val="22"/>
                <w:lang w:val="en-US"/>
              </w:rPr>
            </w:pPr>
            <w:r>
              <w:rPr>
                <w:rFonts w:cs="Times New Roman"/>
                <w:noProof/>
                <w:sz w:val="22"/>
                <w:lang w:val="en-US"/>
              </w:rPr>
              <w:t>FTP</w:t>
            </w:r>
          </w:p>
        </w:tc>
        <w:tc>
          <w:tcPr>
            <w:tcW w:w="1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357B1" w14:textId="77777777" w:rsidR="000A7D1C" w:rsidRDefault="000A7D1C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>
              <w:rPr>
                <w:rFonts w:cs="Times New Roman"/>
                <w:noProof/>
                <w:sz w:val="22"/>
                <w:lang w:val="ru-RU"/>
              </w:rPr>
              <w:t>File Transfer Protocol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7F631" w14:textId="77777777" w:rsidR="000A7D1C" w:rsidRDefault="000A7D1C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>
              <w:rPr>
                <w:rFonts w:cs="Times New Roman"/>
                <w:noProof/>
                <w:sz w:val="22"/>
                <w:lang w:val="ru-RU"/>
              </w:rPr>
              <w:t>Протокол передачи файлов</w:t>
            </w:r>
          </w:p>
        </w:tc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CAE49" w14:textId="77777777" w:rsidR="000A7D1C" w:rsidRDefault="000A7D1C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>
              <w:rPr>
                <w:rFonts w:cs="Times New Roman"/>
                <w:noProof/>
                <w:sz w:val="22"/>
                <w:lang w:val="ru-RU"/>
              </w:rPr>
              <w:t>Используется службой FTP для передачи файлов, например с программами</w:t>
            </w:r>
          </w:p>
        </w:tc>
      </w:tr>
      <w:tr w:rsidR="000A7D1C" w14:paraId="72CD4E6E" w14:textId="77777777" w:rsidTr="000A7D1C">
        <w:trPr>
          <w:gridBefore w:val="1"/>
          <w:gridAfter w:val="1"/>
          <w:wBefore w:w="993" w:type="dxa"/>
          <w:wAfter w:w="1270" w:type="dxa"/>
        </w:trPr>
        <w:tc>
          <w:tcPr>
            <w:tcW w:w="9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895EB" w14:textId="77777777" w:rsidR="000A7D1C" w:rsidRDefault="000A7D1C">
            <w:pPr>
              <w:ind w:right="142" w:firstLine="0"/>
              <w:jc w:val="left"/>
              <w:rPr>
                <w:rFonts w:cs="Times New Roman"/>
                <w:noProof/>
                <w:sz w:val="22"/>
                <w:lang w:val="en-US"/>
              </w:rPr>
            </w:pPr>
            <w:r>
              <w:rPr>
                <w:rFonts w:cs="Times New Roman"/>
                <w:noProof/>
                <w:sz w:val="22"/>
                <w:lang w:val="en-US"/>
              </w:rPr>
              <w:t>SMTP</w:t>
            </w:r>
          </w:p>
        </w:tc>
        <w:tc>
          <w:tcPr>
            <w:tcW w:w="1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C4CBC" w14:textId="77777777" w:rsidR="000A7D1C" w:rsidRDefault="000A7D1C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>
              <w:rPr>
                <w:rFonts w:cs="Times New Roman"/>
                <w:noProof/>
                <w:sz w:val="22"/>
                <w:lang w:val="ru-RU"/>
              </w:rPr>
              <w:t>Simple Mail Transfer Protocol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8A582" w14:textId="77777777" w:rsidR="000A7D1C" w:rsidRDefault="000A7D1C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>
              <w:rPr>
                <w:rFonts w:cs="Times New Roman"/>
                <w:noProof/>
                <w:sz w:val="22"/>
                <w:lang w:val="ru-RU"/>
              </w:rPr>
              <w:t xml:space="preserve">Простейший протокол </w:t>
            </w:r>
            <w:r>
              <w:rPr>
                <w:rFonts w:cs="Times New Roman"/>
                <w:noProof/>
                <w:sz w:val="22"/>
                <w:lang w:val="ru-RU"/>
              </w:rPr>
              <w:lastRenderedPageBreak/>
              <w:t>передачи почты</w:t>
            </w:r>
          </w:p>
        </w:tc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24490" w14:textId="77777777" w:rsidR="000A7D1C" w:rsidRDefault="000A7D1C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>
              <w:rPr>
                <w:rFonts w:cs="Times New Roman"/>
                <w:noProof/>
                <w:sz w:val="22"/>
                <w:lang w:val="ru-RU"/>
              </w:rPr>
              <w:lastRenderedPageBreak/>
              <w:t xml:space="preserve">Используется спужбой Е MAIL для пересылки </w:t>
            </w:r>
            <w:r>
              <w:rPr>
                <w:rFonts w:cs="Times New Roman"/>
                <w:noProof/>
                <w:sz w:val="22"/>
                <w:lang w:val="ru-RU"/>
              </w:rPr>
              <w:lastRenderedPageBreak/>
              <w:t>TAMEх почтовых отправлений</w:t>
            </w:r>
          </w:p>
        </w:tc>
      </w:tr>
      <w:tr w:rsidR="000A7D1C" w14:paraId="1C7DABC3" w14:textId="77777777" w:rsidTr="000A7D1C">
        <w:trPr>
          <w:gridBefore w:val="1"/>
          <w:gridAfter w:val="1"/>
          <w:wBefore w:w="993" w:type="dxa"/>
          <w:wAfter w:w="1270" w:type="dxa"/>
        </w:trPr>
        <w:tc>
          <w:tcPr>
            <w:tcW w:w="9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6D78F" w14:textId="77777777" w:rsidR="000A7D1C" w:rsidRDefault="000A7D1C">
            <w:pPr>
              <w:ind w:right="142" w:firstLine="0"/>
              <w:jc w:val="left"/>
              <w:rPr>
                <w:rFonts w:cs="Times New Roman"/>
                <w:noProof/>
                <w:sz w:val="22"/>
                <w:lang w:val="en-US"/>
              </w:rPr>
            </w:pPr>
            <w:r>
              <w:rPr>
                <w:rFonts w:cs="Times New Roman"/>
                <w:noProof/>
                <w:sz w:val="22"/>
                <w:lang w:val="en-US"/>
              </w:rPr>
              <w:lastRenderedPageBreak/>
              <w:t>POP3</w:t>
            </w:r>
          </w:p>
        </w:tc>
        <w:tc>
          <w:tcPr>
            <w:tcW w:w="1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85DB2" w14:textId="77777777" w:rsidR="000A7D1C" w:rsidRDefault="000A7D1C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>
              <w:rPr>
                <w:rFonts w:cs="Times New Roman"/>
                <w:noProof/>
                <w:sz w:val="22"/>
                <w:lang w:val="ru-RU"/>
              </w:rPr>
              <w:t>Post Office Protocol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F39D9" w14:textId="77777777" w:rsidR="000A7D1C" w:rsidRDefault="000A7D1C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>
              <w:rPr>
                <w:rFonts w:cs="Times New Roman"/>
                <w:noProof/>
                <w:sz w:val="22"/>
                <w:lang w:val="ru-RU"/>
              </w:rPr>
              <w:t>Протокол почтового отделет</w:t>
            </w:r>
          </w:p>
        </w:tc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B1EEA" w14:textId="77777777" w:rsidR="000A7D1C" w:rsidRDefault="000A7D1C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>
              <w:rPr>
                <w:rFonts w:cs="Times New Roman"/>
                <w:noProof/>
                <w:sz w:val="22"/>
                <w:lang w:val="ru-RU"/>
              </w:rPr>
              <w:t>Используется службой Е MAIL для доставки ахоляних почтовых отправлений</w:t>
            </w:r>
          </w:p>
        </w:tc>
      </w:tr>
      <w:tr w:rsidR="00451B04" w14:paraId="31FB2B15" w14:textId="77777777" w:rsidTr="000A7D1C">
        <w:trPr>
          <w:gridBefore w:val="1"/>
          <w:wBefore w:w="993" w:type="dxa"/>
        </w:trPr>
        <w:tc>
          <w:tcPr>
            <w:tcW w:w="9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30686" w14:textId="77777777" w:rsidR="000A7D1C" w:rsidRDefault="000A7D1C">
            <w:pPr>
              <w:ind w:right="142" w:firstLine="0"/>
              <w:jc w:val="left"/>
              <w:rPr>
                <w:rFonts w:cs="Times New Roman"/>
                <w:noProof/>
                <w:sz w:val="22"/>
                <w:lang w:val="en-US"/>
              </w:rPr>
            </w:pPr>
            <w:r>
              <w:rPr>
                <w:rFonts w:cs="Times New Roman"/>
                <w:noProof/>
                <w:sz w:val="22"/>
                <w:lang w:val="en-US"/>
              </w:rPr>
              <w:t>NNTP</w:t>
            </w:r>
          </w:p>
        </w:tc>
        <w:tc>
          <w:tcPr>
            <w:tcW w:w="1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DFC5F" w14:textId="77777777" w:rsidR="000A7D1C" w:rsidRDefault="000A7D1C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>
              <w:rPr>
                <w:rFonts w:cs="Times New Roman"/>
                <w:noProof/>
                <w:sz w:val="22"/>
                <w:lang w:val="ru-RU"/>
              </w:rPr>
              <w:t>Network News Transfer Protocol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7C379" w14:textId="77777777" w:rsidR="000A7D1C" w:rsidRDefault="000A7D1C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>
              <w:rPr>
                <w:rFonts w:cs="Times New Roman"/>
                <w:noProof/>
                <w:sz w:val="22"/>
                <w:lang w:val="ru-RU"/>
              </w:rPr>
              <w:t>Сетевой протокол передачи новостей</w:t>
            </w:r>
          </w:p>
        </w:tc>
        <w:tc>
          <w:tcPr>
            <w:tcW w:w="30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2AF49" w14:textId="77777777" w:rsidR="000A7D1C" w:rsidRDefault="000A7D1C">
            <w:pPr>
              <w:ind w:right="317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>
              <w:rPr>
                <w:rFonts w:cs="Times New Roman"/>
                <w:noProof/>
                <w:sz w:val="22"/>
                <w:lang w:val="ru-RU"/>
              </w:rPr>
              <w:t>Используется службой телеконференций для пересылки сообщений между подписчиками</w:t>
            </w:r>
          </w:p>
        </w:tc>
        <w:bookmarkEnd w:id="1"/>
      </w:tr>
    </w:tbl>
    <w:p w14:paraId="6E52E338" w14:textId="77777777" w:rsidR="000A7D1C" w:rsidRPr="008F5CFE" w:rsidRDefault="000A7D1C" w:rsidP="007D25AF">
      <w:pPr>
        <w:pStyle w:val="a3"/>
        <w:rPr>
          <w:color w:val="000000"/>
          <w:sz w:val="27"/>
          <w:szCs w:val="27"/>
        </w:rPr>
      </w:pPr>
    </w:p>
    <w:p w14:paraId="588D05AA" w14:textId="0762A4A4" w:rsidR="007D25AF" w:rsidRDefault="007D25AF" w:rsidP="007D25AF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Назначение и особенности стандартов серии 9000.</w:t>
      </w:r>
    </w:p>
    <w:p w14:paraId="6EC338B1" w14:textId="77777777" w:rsidR="00240E71" w:rsidRDefault="00240E71" w:rsidP="00B24739">
      <w:pPr>
        <w:ind w:right="142" w:firstLine="0"/>
        <w:jc w:val="left"/>
        <w:rPr>
          <w:rFonts w:cs="Times New Roman"/>
          <w:noProof/>
          <w:sz w:val="22"/>
          <w:lang w:val="ru-RU"/>
        </w:rPr>
      </w:pPr>
      <w:r w:rsidRPr="001E1749">
        <w:rPr>
          <w:rFonts w:cs="Times New Roman"/>
          <w:noProof/>
          <w:sz w:val="22"/>
          <w:lang w:val="ru-RU"/>
        </w:rPr>
        <w:t>Разработку архитектуры системы осуществляет главный конструктор (архитектор) системы или менеджер проекта, который обеспечивает, с одной стороны, интерфейс с Заказчиком системы, с другой стороны, с разработчиками компонентов (подсистем) системы.</w:t>
      </w:r>
    </w:p>
    <w:p w14:paraId="79F4AFB1" w14:textId="3072A861" w:rsidR="00F65844" w:rsidRPr="00F65844" w:rsidRDefault="00240E71" w:rsidP="00B24739">
      <w:pPr>
        <w:ind w:right="142" w:firstLine="0"/>
        <w:jc w:val="left"/>
        <w:rPr>
          <w:rFonts w:cs="Times New Roman"/>
          <w:noProof/>
          <w:sz w:val="22"/>
          <w:lang w:val="ru-RU"/>
        </w:rPr>
      </w:pPr>
      <w:r w:rsidRPr="001E1749">
        <w:rPr>
          <w:rFonts w:cs="Times New Roman"/>
          <w:noProof/>
          <w:sz w:val="22"/>
          <w:lang w:val="ru-RU"/>
        </w:rPr>
        <w:t>Возникает вопрос: как же оценить качество проектной организации? Для этого существуют стандарты ISO серии 9000 и интегрированная модель уровней зрелости СММ.</w:t>
      </w:r>
    </w:p>
    <w:p w14:paraId="6AD98C04" w14:textId="77777777" w:rsidR="00174B3E" w:rsidRPr="00F65844" w:rsidRDefault="00174B3E" w:rsidP="00B24739">
      <w:pPr>
        <w:ind w:right="142" w:firstLine="0"/>
        <w:jc w:val="left"/>
        <w:rPr>
          <w:rFonts w:cs="Times New Roman"/>
          <w:noProof/>
          <w:sz w:val="28"/>
          <w:szCs w:val="28"/>
          <w:lang w:val="ru-RU"/>
        </w:rPr>
      </w:pPr>
      <w:r w:rsidRPr="00F65844">
        <w:rPr>
          <w:rFonts w:cs="Times New Roman"/>
          <w:b/>
          <w:bCs/>
          <w:noProof/>
          <w:sz w:val="28"/>
          <w:szCs w:val="28"/>
          <w:lang w:val="ru-RU"/>
        </w:rPr>
        <w:t>ISO 9000:2005</w:t>
      </w:r>
      <w:r w:rsidRPr="00F65844">
        <w:rPr>
          <w:rFonts w:cs="Times New Roman"/>
          <w:noProof/>
          <w:sz w:val="28"/>
          <w:szCs w:val="28"/>
          <w:lang w:val="ru-RU"/>
        </w:rPr>
        <w:t xml:space="preserve"> «Системы менеджмента качества. Основные положения и словарь» </w:t>
      </w:r>
    </w:p>
    <w:p w14:paraId="36DD621A" w14:textId="77777777" w:rsidR="00174B3E" w:rsidRPr="00F65844" w:rsidRDefault="00174B3E" w:rsidP="00B24739">
      <w:pPr>
        <w:ind w:right="142" w:firstLine="0"/>
        <w:jc w:val="left"/>
        <w:rPr>
          <w:rFonts w:cs="Times New Roman"/>
          <w:noProof/>
          <w:sz w:val="28"/>
          <w:szCs w:val="28"/>
          <w:lang w:val="ru-RU"/>
        </w:rPr>
      </w:pPr>
      <w:r w:rsidRPr="00F65844">
        <w:rPr>
          <w:rFonts w:cs="Times New Roman"/>
          <w:noProof/>
          <w:sz w:val="28"/>
          <w:szCs w:val="28"/>
          <w:lang w:val="ru-RU"/>
        </w:rPr>
        <w:t>(основные положения систем менеджмента качества и терминология);</w:t>
      </w:r>
    </w:p>
    <w:p w14:paraId="6609419B" w14:textId="77777777" w:rsidR="00174B3E" w:rsidRPr="00F65844" w:rsidRDefault="00174B3E" w:rsidP="00B24739">
      <w:pPr>
        <w:ind w:right="142" w:firstLine="0"/>
        <w:jc w:val="left"/>
        <w:rPr>
          <w:rFonts w:cs="Times New Roman"/>
          <w:b/>
          <w:bCs/>
          <w:noProof/>
          <w:sz w:val="28"/>
          <w:szCs w:val="28"/>
          <w:lang w:val="ru-RU"/>
        </w:rPr>
      </w:pPr>
      <w:r w:rsidRPr="00F65844">
        <w:rPr>
          <w:rFonts w:cs="Times New Roman"/>
          <w:b/>
          <w:bCs/>
          <w:noProof/>
          <w:sz w:val="28"/>
          <w:szCs w:val="28"/>
          <w:lang w:val="ru-RU"/>
        </w:rPr>
        <w:t>ISO 9001:2008</w:t>
      </w:r>
      <w:r w:rsidRPr="00F65844">
        <w:rPr>
          <w:rFonts w:cs="Times New Roman"/>
          <w:noProof/>
          <w:sz w:val="28"/>
          <w:szCs w:val="28"/>
          <w:lang w:val="ru-RU"/>
        </w:rPr>
        <w:t xml:space="preserve"> </w:t>
      </w:r>
      <w:r w:rsidRPr="00F65844">
        <w:rPr>
          <w:rFonts w:cs="Times New Roman"/>
          <w:b/>
          <w:bCs/>
          <w:noProof/>
          <w:sz w:val="28"/>
          <w:szCs w:val="28"/>
          <w:lang w:val="ru-RU"/>
        </w:rPr>
        <w:t>«Системы менеджмента качества. Требования»</w:t>
      </w:r>
    </w:p>
    <w:p w14:paraId="0C26C010" w14:textId="77777777" w:rsidR="00174B3E" w:rsidRPr="00F65844" w:rsidRDefault="00174B3E" w:rsidP="00B24739">
      <w:pPr>
        <w:ind w:right="142" w:firstLine="0"/>
        <w:jc w:val="left"/>
        <w:rPr>
          <w:rFonts w:cs="Times New Roman"/>
          <w:noProof/>
          <w:sz w:val="28"/>
          <w:szCs w:val="28"/>
          <w:lang w:val="ru-RU"/>
        </w:rPr>
      </w:pPr>
      <w:r w:rsidRPr="00F65844">
        <w:rPr>
          <w:rFonts w:cs="Times New Roman"/>
          <w:noProof/>
          <w:sz w:val="28"/>
          <w:szCs w:val="28"/>
          <w:lang w:val="ru-RU"/>
        </w:rPr>
        <w:t>(требования к системам менеджмента качества);</w:t>
      </w:r>
    </w:p>
    <w:p w14:paraId="45A2D6BE" w14:textId="77777777" w:rsidR="00174B3E" w:rsidRPr="00F65844" w:rsidRDefault="00174B3E" w:rsidP="00B24739">
      <w:pPr>
        <w:ind w:right="142" w:firstLine="0"/>
        <w:jc w:val="left"/>
        <w:rPr>
          <w:rFonts w:cs="Times New Roman"/>
          <w:b/>
          <w:bCs/>
          <w:noProof/>
          <w:sz w:val="28"/>
          <w:szCs w:val="28"/>
          <w:lang w:val="ru-RU"/>
        </w:rPr>
      </w:pPr>
      <w:r w:rsidRPr="00F65844">
        <w:rPr>
          <w:rFonts w:cs="Times New Roman"/>
          <w:b/>
          <w:bCs/>
          <w:noProof/>
          <w:sz w:val="28"/>
          <w:szCs w:val="28"/>
          <w:lang w:val="ru-RU"/>
        </w:rPr>
        <w:t xml:space="preserve">ISO 9004:2009 «Менеджмент для достижения устойчивого успеха организации. Подход с позиции менеджмента качества» </w:t>
      </w:r>
    </w:p>
    <w:p w14:paraId="131501F4" w14:textId="77777777" w:rsidR="00174B3E" w:rsidRPr="00F65844" w:rsidRDefault="00174B3E" w:rsidP="00B24739">
      <w:pPr>
        <w:ind w:right="142" w:firstLine="0"/>
        <w:jc w:val="left"/>
        <w:rPr>
          <w:rFonts w:cs="Times New Roman"/>
          <w:noProof/>
          <w:sz w:val="28"/>
          <w:szCs w:val="28"/>
          <w:lang w:val="ru-RU"/>
        </w:rPr>
      </w:pPr>
      <w:r w:rsidRPr="00F65844">
        <w:rPr>
          <w:rFonts w:cs="Times New Roman"/>
          <w:noProof/>
          <w:sz w:val="28"/>
          <w:szCs w:val="28"/>
          <w:lang w:val="ru-RU"/>
        </w:rPr>
        <w:t>(рекомендации по достижению устойчивого успеха любой организацией в сложной, требовательной и постоянно изменяющейся деловой среде);</w:t>
      </w:r>
    </w:p>
    <w:p w14:paraId="27F8B9B2" w14:textId="77777777" w:rsidR="00174B3E" w:rsidRPr="00F65844" w:rsidRDefault="00174B3E" w:rsidP="00B24739">
      <w:pPr>
        <w:ind w:right="142" w:firstLine="0"/>
        <w:jc w:val="left"/>
        <w:rPr>
          <w:rFonts w:cs="Times New Roman"/>
          <w:b/>
          <w:bCs/>
          <w:noProof/>
          <w:sz w:val="28"/>
          <w:szCs w:val="28"/>
          <w:lang w:val="ru-RU"/>
        </w:rPr>
      </w:pPr>
      <w:r w:rsidRPr="00F65844">
        <w:rPr>
          <w:rFonts w:cs="Times New Roman"/>
          <w:b/>
          <w:bCs/>
          <w:noProof/>
          <w:sz w:val="28"/>
          <w:szCs w:val="28"/>
          <w:lang w:val="ru-RU"/>
        </w:rPr>
        <w:t xml:space="preserve">ISO 19011:2002 «Руководящие указания по аудиту систем менеджмента качества и/или систем экологического менеджмента» </w:t>
      </w:r>
    </w:p>
    <w:p w14:paraId="0BF8A328" w14:textId="77777777" w:rsidR="00174B3E" w:rsidRPr="00F65844" w:rsidRDefault="00174B3E" w:rsidP="00B24739">
      <w:pPr>
        <w:ind w:right="142" w:firstLine="0"/>
        <w:jc w:val="left"/>
        <w:rPr>
          <w:rFonts w:cs="Times New Roman"/>
          <w:noProof/>
          <w:sz w:val="28"/>
          <w:szCs w:val="28"/>
          <w:lang w:val="ru-RU"/>
        </w:rPr>
      </w:pPr>
      <w:r w:rsidRPr="00F65844">
        <w:rPr>
          <w:rFonts w:cs="Times New Roman"/>
          <w:noProof/>
          <w:sz w:val="28"/>
          <w:szCs w:val="28"/>
          <w:lang w:val="ru-RU"/>
        </w:rPr>
        <w:t>(указания по принципам И правилам проведения аудита систем менеджмента качества и систем экологического менеджмента)</w:t>
      </w:r>
    </w:p>
    <w:p w14:paraId="48478EBC" w14:textId="0385BB4E" w:rsidR="00E65BA6" w:rsidRPr="00E65BA6" w:rsidRDefault="00E65BA6" w:rsidP="00E65BA6">
      <w:pPr>
        <w:ind w:left="284" w:right="142" w:firstLine="0"/>
        <w:jc w:val="left"/>
        <w:rPr>
          <w:rFonts w:cs="Times New Roman"/>
          <w:b/>
          <w:bCs/>
          <w:noProof/>
          <w:sz w:val="22"/>
          <w:lang w:val="ru-RU"/>
        </w:rPr>
      </w:pPr>
      <w:r w:rsidRPr="001E1749">
        <w:rPr>
          <w:rFonts w:cs="Times New Roman"/>
          <w:noProof/>
          <w:sz w:val="22"/>
          <w:lang w:val="ru-RU"/>
        </w:rPr>
        <w:t xml:space="preserve">Названные стандарты применимы к любой предметной области. Построение адекватной систем качества по ISO к конкретной предметной области предполагает использования дополнительных стандартов. Для организаций, занимающихся разработкой программного обеспечения, к таким стандартам относятся: </w:t>
      </w:r>
      <w:r w:rsidRPr="001E1749">
        <w:rPr>
          <w:rFonts w:cs="Times New Roman"/>
          <w:b/>
          <w:bCs/>
          <w:noProof/>
          <w:sz w:val="22"/>
          <w:lang w:val="ru-RU"/>
        </w:rPr>
        <w:t>ISO 9003, ISO 10007, ISO 10013, ISO 12207.</w:t>
      </w:r>
    </w:p>
    <w:p w14:paraId="351F251F" w14:textId="3FDCCFC0" w:rsidR="007D25AF" w:rsidRDefault="007D25AF" w:rsidP="007D25AF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Роль стандартов в области информационных технологий. Уровни и виды стандартов.</w:t>
      </w:r>
    </w:p>
    <w:p w14:paraId="75DFF024" w14:textId="77777777" w:rsidR="00B24739" w:rsidRDefault="00B24739" w:rsidP="00B24739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>Различают 5 уровней стандартов:</w:t>
      </w:r>
    </w:p>
    <w:p w14:paraId="2B0C8519" w14:textId="77777777" w:rsidR="00B24739" w:rsidRDefault="00B24739" w:rsidP="00B24739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>1) стандарты международных организаций, например, ISO, IEC, ITU;</w:t>
      </w:r>
    </w:p>
    <w:p w14:paraId="1A5AD8D7" w14:textId="77777777" w:rsidR="00B24739" w:rsidRDefault="00B24739" w:rsidP="00B24739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>2) стандарты региональных организаций (международно- групповых объединений), например, CEN, CENELEC, ETSI;</w:t>
      </w:r>
    </w:p>
    <w:p w14:paraId="2A3D71E5" w14:textId="77777777" w:rsidR="00B24739" w:rsidRDefault="00B24739" w:rsidP="00B24739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>3) национальные стандарты, например, ANSI, BSI, DIN, ГОСТ, ГОСТ Р, СТБ;</w:t>
      </w:r>
    </w:p>
    <w:p w14:paraId="1247241A" w14:textId="77777777" w:rsidR="00B24739" w:rsidRDefault="00B24739" w:rsidP="00B24739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>4) стандарты профессиональных организаций, например, IEEE, ISA, ISOC, IAB, IETF, IRTF, IESG, ECMA;</w:t>
      </w:r>
    </w:p>
    <w:p w14:paraId="4E40BEFA" w14:textId="347F3C9D" w:rsidR="00B24739" w:rsidRDefault="00B24739" w:rsidP="00B24739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lastRenderedPageBreak/>
        <w:t>5) стандарты отдельных фирм, например, Intel, Xerox, IBM.</w:t>
      </w:r>
    </w:p>
    <w:p w14:paraId="104511E7" w14:textId="77777777" w:rsidR="00A61208" w:rsidRDefault="00A61208" w:rsidP="00B24739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</w:p>
    <w:p w14:paraId="72243624" w14:textId="77777777" w:rsidR="00A61208" w:rsidRDefault="00A61208" w:rsidP="00A61208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>Для организаций, входящих в состав ITU-T определены следующие пять классов членства</w:t>
      </w:r>
    </w:p>
    <w:p w14:paraId="723DE6BB" w14:textId="77777777" w:rsidR="00A61208" w:rsidRDefault="00A61208" w:rsidP="00A61208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b/>
          <w:bCs/>
          <w:noProof/>
          <w:sz w:val="22"/>
          <w:lang w:val="ru-RU"/>
        </w:rPr>
        <w:t>класс А</w:t>
      </w:r>
      <w:r>
        <w:rPr>
          <w:rFonts w:cs="Times New Roman"/>
          <w:noProof/>
          <w:sz w:val="22"/>
          <w:lang w:val="ru-RU"/>
        </w:rPr>
        <w:t xml:space="preserve"> - национальные министерства и ведомства связи;</w:t>
      </w:r>
    </w:p>
    <w:p w14:paraId="4BC98440" w14:textId="77777777" w:rsidR="00A61208" w:rsidRDefault="00A61208" w:rsidP="00A61208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b/>
          <w:bCs/>
          <w:noProof/>
          <w:sz w:val="22"/>
          <w:lang w:val="ru-RU"/>
        </w:rPr>
        <w:t>класс В</w:t>
      </w:r>
      <w:r>
        <w:rPr>
          <w:rFonts w:cs="Times New Roman"/>
          <w:noProof/>
          <w:sz w:val="22"/>
          <w:lang w:val="ru-RU"/>
        </w:rPr>
        <w:t xml:space="preserve"> - крупные частные корпорации, работающие в области электросвязи;</w:t>
      </w:r>
    </w:p>
    <w:p w14:paraId="0CE36FE2" w14:textId="77777777" w:rsidR="00A61208" w:rsidRDefault="00A61208" w:rsidP="00A61208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b/>
          <w:bCs/>
          <w:noProof/>
          <w:sz w:val="22"/>
          <w:lang w:val="ru-RU"/>
        </w:rPr>
        <w:t>класс С</w:t>
      </w:r>
      <w:r>
        <w:rPr>
          <w:rFonts w:cs="Times New Roman"/>
          <w:noProof/>
          <w:sz w:val="22"/>
          <w:lang w:val="ru-RU"/>
        </w:rPr>
        <w:t xml:space="preserve"> - научные организации и предприятия, производящие связное оборудование</w:t>
      </w:r>
    </w:p>
    <w:p w14:paraId="0C47E268" w14:textId="77777777" w:rsidR="00A61208" w:rsidRDefault="00A61208" w:rsidP="00A61208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b/>
          <w:bCs/>
          <w:noProof/>
          <w:sz w:val="22"/>
          <w:lang w:val="ru-RU"/>
        </w:rPr>
        <w:t xml:space="preserve">класс </w:t>
      </w:r>
      <w:r>
        <w:rPr>
          <w:rFonts w:cs="Times New Roman"/>
          <w:b/>
          <w:bCs/>
          <w:noProof/>
          <w:sz w:val="22"/>
          <w:lang w:val="en-US"/>
        </w:rPr>
        <w:t>D</w:t>
      </w:r>
      <w:r>
        <w:rPr>
          <w:rFonts w:cs="Times New Roman"/>
          <w:noProof/>
          <w:sz w:val="22"/>
          <w:lang w:val="ru-RU"/>
        </w:rPr>
        <w:t xml:space="preserve"> - международные организации, в том числе, организация ISO;</w:t>
      </w:r>
    </w:p>
    <w:p w14:paraId="3CC57730" w14:textId="77777777" w:rsidR="00A61208" w:rsidRDefault="00A61208" w:rsidP="00A61208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b/>
          <w:bCs/>
          <w:noProof/>
          <w:sz w:val="22"/>
          <w:lang w:val="ru-RU"/>
        </w:rPr>
        <w:t>класс Е</w:t>
      </w:r>
      <w:r>
        <w:rPr>
          <w:rFonts w:cs="Times New Roman"/>
          <w:noProof/>
          <w:sz w:val="22"/>
          <w:lang w:val="ru-RU"/>
        </w:rPr>
        <w:t xml:space="preserve"> - организации из других областей деятельности, но заинтересованные в работе в данном секторе.</w:t>
      </w:r>
    </w:p>
    <w:p w14:paraId="7E7A4A3F" w14:textId="77777777" w:rsidR="00A61208" w:rsidRDefault="00A61208" w:rsidP="00A61208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 xml:space="preserve">Право голоса при принятии решений дается только представителям организаций классов </w:t>
      </w:r>
      <w:r>
        <w:rPr>
          <w:rFonts w:cs="Times New Roman"/>
          <w:b/>
          <w:bCs/>
          <w:noProof/>
          <w:sz w:val="22"/>
          <w:lang w:val="ru-RU"/>
        </w:rPr>
        <w:t>А, В</w:t>
      </w:r>
    </w:p>
    <w:p w14:paraId="151AC64E" w14:textId="77777777" w:rsidR="00B24739" w:rsidRPr="00B24739" w:rsidRDefault="00B24739" w:rsidP="007D25AF">
      <w:pPr>
        <w:pStyle w:val="a3"/>
        <w:rPr>
          <w:color w:val="000000"/>
          <w:sz w:val="27"/>
          <w:szCs w:val="27"/>
          <w:lang w:val="ru-RU"/>
        </w:rPr>
      </w:pPr>
    </w:p>
    <w:p w14:paraId="67FB8A94" w14:textId="77777777" w:rsidR="00E65BA6" w:rsidRPr="001E1749" w:rsidRDefault="00E65BA6" w:rsidP="00E65BA6">
      <w:pPr>
        <w:ind w:left="284" w:right="142" w:firstLine="0"/>
        <w:jc w:val="center"/>
        <w:rPr>
          <w:rFonts w:cs="Times New Roman"/>
          <w:b/>
          <w:bCs/>
          <w:noProof/>
          <w:sz w:val="22"/>
          <w:lang w:val="ru-RU"/>
        </w:rPr>
      </w:pPr>
      <w:r w:rsidRPr="001E1749">
        <w:rPr>
          <w:rFonts w:cs="Times New Roman"/>
          <w:b/>
          <w:bCs/>
          <w:noProof/>
          <w:sz w:val="22"/>
          <w:lang w:val="ru-RU"/>
        </w:rPr>
        <w:t>Основные характеристики уровней СММ:</w:t>
      </w:r>
    </w:p>
    <w:p w14:paraId="38004F38" w14:textId="77777777" w:rsidR="00E65BA6" w:rsidRPr="001E1749" w:rsidRDefault="00E65BA6" w:rsidP="00E65BA6">
      <w:pPr>
        <w:ind w:left="284" w:right="142" w:firstLine="0"/>
        <w:jc w:val="left"/>
        <w:rPr>
          <w:rFonts w:cs="Times New Roman"/>
          <w:noProof/>
          <w:sz w:val="22"/>
          <w:lang w:val="ru-RU"/>
        </w:rPr>
      </w:pPr>
      <w:r w:rsidRPr="001E1749">
        <w:rPr>
          <w:rFonts w:cs="Times New Roman"/>
          <w:noProof/>
          <w:sz w:val="22"/>
          <w:lang w:val="ru-RU"/>
        </w:rPr>
        <w:t xml:space="preserve">1. </w:t>
      </w:r>
      <w:r w:rsidRPr="001E1749">
        <w:rPr>
          <w:rFonts w:cs="Times New Roman"/>
          <w:b/>
          <w:bCs/>
          <w:noProof/>
          <w:sz w:val="22"/>
          <w:lang w:val="ru-RU"/>
        </w:rPr>
        <w:t>Начальный</w:t>
      </w:r>
      <w:r w:rsidRPr="001E1749">
        <w:rPr>
          <w:rFonts w:cs="Times New Roman"/>
          <w:noProof/>
          <w:sz w:val="22"/>
          <w:lang w:val="ru-RU"/>
        </w:rPr>
        <w:t>. Процесс разработки носит хаотический характер. Определены лишь немногие из процессов и успех проектов зависит от конкретных исполнителей.</w:t>
      </w:r>
    </w:p>
    <w:p w14:paraId="7EEBF00E" w14:textId="77777777" w:rsidR="00E65BA6" w:rsidRPr="001E1749" w:rsidRDefault="00E65BA6" w:rsidP="00E65BA6">
      <w:pPr>
        <w:ind w:left="284" w:right="142" w:firstLine="0"/>
        <w:jc w:val="left"/>
        <w:rPr>
          <w:rFonts w:cs="Times New Roman"/>
          <w:noProof/>
          <w:sz w:val="22"/>
          <w:lang w:val="ru-RU"/>
        </w:rPr>
      </w:pPr>
      <w:r w:rsidRPr="001E1749">
        <w:rPr>
          <w:rFonts w:cs="Times New Roman"/>
          <w:noProof/>
          <w:sz w:val="22"/>
          <w:lang w:val="ru-RU"/>
        </w:rPr>
        <w:t xml:space="preserve">2. </w:t>
      </w:r>
      <w:r w:rsidRPr="001E1749">
        <w:rPr>
          <w:rFonts w:cs="Times New Roman"/>
          <w:b/>
          <w:bCs/>
          <w:noProof/>
          <w:sz w:val="22"/>
          <w:lang w:val="ru-RU"/>
        </w:rPr>
        <w:t>Управляемый</w:t>
      </w:r>
      <w:r w:rsidRPr="001E1749">
        <w:rPr>
          <w:rFonts w:cs="Times New Roman"/>
          <w:noProof/>
          <w:sz w:val="22"/>
          <w:lang w:val="ru-RU"/>
        </w:rPr>
        <w:t>. Установлены основные процессы управления проектами: отслеживание затрат, графика работ и функциональности. Упорядочены некоторые процессы, необходимые для того, чтобы повторить предыдущие достижения на аналогичных проектах либо проектах с аналогичными приложениями.</w:t>
      </w:r>
    </w:p>
    <w:p w14:paraId="1515697E" w14:textId="7DAE0FC8" w:rsidR="00E65BA6" w:rsidRDefault="00E65BA6" w:rsidP="00E65BA6">
      <w:pPr>
        <w:ind w:left="284" w:right="142" w:firstLine="0"/>
        <w:jc w:val="left"/>
        <w:rPr>
          <w:rFonts w:cs="Times New Roman"/>
          <w:noProof/>
          <w:sz w:val="22"/>
          <w:lang w:val="ru-RU"/>
        </w:rPr>
      </w:pPr>
      <w:r w:rsidRPr="001E1749">
        <w:rPr>
          <w:rFonts w:cs="Times New Roman"/>
          <w:noProof/>
          <w:sz w:val="22"/>
          <w:lang w:val="ru-RU"/>
        </w:rPr>
        <w:t xml:space="preserve">3. </w:t>
      </w:r>
      <w:r w:rsidRPr="001E1749">
        <w:rPr>
          <w:rFonts w:cs="Times New Roman"/>
          <w:b/>
          <w:bCs/>
          <w:noProof/>
          <w:sz w:val="22"/>
          <w:lang w:val="ru-RU"/>
        </w:rPr>
        <w:t>Определенный</w:t>
      </w:r>
      <w:r w:rsidRPr="001E1749">
        <w:rPr>
          <w:rFonts w:cs="Times New Roman"/>
          <w:noProof/>
          <w:sz w:val="22"/>
          <w:lang w:val="ru-RU"/>
        </w:rPr>
        <w:t>. Процессы разработки ПО и управления проектами описаны и внедрены в единую систему процессов компании. Во всех проектах используется стандартный для организации процесс</w:t>
      </w:r>
      <w:r w:rsidR="003C7029">
        <w:rPr>
          <w:rFonts w:cs="Times New Roman"/>
          <w:noProof/>
          <w:sz w:val="22"/>
          <w:lang w:val="ru-RU"/>
        </w:rPr>
        <w:t xml:space="preserve"> </w:t>
      </w:r>
      <w:r w:rsidRPr="001E1749">
        <w:rPr>
          <w:rFonts w:cs="Times New Roman"/>
          <w:noProof/>
          <w:sz w:val="22"/>
          <w:lang w:val="ru-RU"/>
        </w:rPr>
        <w:t xml:space="preserve">разработки и поддержки ПО, адаптированный под конкретный проект. </w:t>
      </w:r>
    </w:p>
    <w:p w14:paraId="5D37EA6C" w14:textId="3BA419AB" w:rsidR="00E65BA6" w:rsidRPr="001E1749" w:rsidRDefault="00E65BA6" w:rsidP="00E65BA6">
      <w:pPr>
        <w:ind w:left="284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 xml:space="preserve">4. </w:t>
      </w:r>
      <w:r w:rsidRPr="001E1749">
        <w:rPr>
          <w:rFonts w:cs="Times New Roman"/>
          <w:b/>
          <w:bCs/>
          <w:noProof/>
          <w:sz w:val="22"/>
          <w:lang w:val="ru-RU"/>
        </w:rPr>
        <w:t>Количественно-управляемый</w:t>
      </w:r>
      <w:r w:rsidRPr="001E1749">
        <w:rPr>
          <w:rFonts w:cs="Times New Roman"/>
          <w:noProof/>
          <w:sz w:val="22"/>
          <w:lang w:val="ru-RU"/>
        </w:rPr>
        <w:t>. Собираются детальные количественные данные по функционированию процессов разработки и качеству конечного продукта. Анализируется значение и динамика</w:t>
      </w:r>
      <w:r w:rsidR="003C7029">
        <w:rPr>
          <w:rFonts w:cs="Times New Roman"/>
          <w:noProof/>
          <w:sz w:val="22"/>
          <w:lang w:val="ru-RU"/>
        </w:rPr>
        <w:t xml:space="preserve"> </w:t>
      </w:r>
      <w:r w:rsidRPr="001E1749">
        <w:rPr>
          <w:rFonts w:cs="Times New Roman"/>
          <w:noProof/>
          <w:sz w:val="22"/>
          <w:lang w:val="ru-RU"/>
        </w:rPr>
        <w:t>этих данных.</w:t>
      </w:r>
    </w:p>
    <w:p w14:paraId="45292633" w14:textId="77777777" w:rsidR="00E65BA6" w:rsidRDefault="00E65BA6" w:rsidP="00E65BA6">
      <w:pPr>
        <w:ind w:left="284" w:right="142" w:firstLine="0"/>
        <w:jc w:val="left"/>
        <w:rPr>
          <w:rFonts w:cs="Times New Roman"/>
          <w:noProof/>
          <w:sz w:val="22"/>
          <w:lang w:val="ru-RU"/>
        </w:rPr>
      </w:pPr>
      <w:r w:rsidRPr="001E1749">
        <w:rPr>
          <w:rFonts w:cs="Times New Roman"/>
          <w:noProof/>
          <w:sz w:val="22"/>
          <w:lang w:val="ru-RU"/>
        </w:rPr>
        <w:t xml:space="preserve">5. </w:t>
      </w:r>
      <w:r w:rsidRPr="001E1749">
        <w:rPr>
          <w:rFonts w:cs="Times New Roman"/>
          <w:b/>
          <w:bCs/>
          <w:noProof/>
          <w:sz w:val="22"/>
          <w:lang w:val="ru-RU"/>
        </w:rPr>
        <w:t>Оптимизированный</w:t>
      </w:r>
      <w:r w:rsidRPr="001E1749">
        <w:rPr>
          <w:rFonts w:cs="Times New Roman"/>
          <w:noProof/>
          <w:sz w:val="22"/>
          <w:lang w:val="ru-RU"/>
        </w:rPr>
        <w:t>. Постоянное улучшение процессов основывается на количественных данных по процессам и на пробном внедрении новых идей и технологий.</w:t>
      </w:r>
    </w:p>
    <w:p w14:paraId="39395841" w14:textId="77777777" w:rsidR="00E65BA6" w:rsidRPr="00E65BA6" w:rsidRDefault="00E65BA6" w:rsidP="007D25AF">
      <w:pPr>
        <w:pStyle w:val="a3"/>
        <w:rPr>
          <w:color w:val="000000"/>
          <w:sz w:val="27"/>
          <w:szCs w:val="27"/>
          <w:lang w:val="ru-RU"/>
        </w:rPr>
      </w:pPr>
    </w:p>
    <w:p w14:paraId="06DFF25A" w14:textId="3F850CC8" w:rsidR="007D25AF" w:rsidRDefault="007D25AF" w:rsidP="007D25AF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 Основные этапы восприятия информации.</w:t>
      </w:r>
    </w:p>
    <w:p w14:paraId="61C51476" w14:textId="77777777" w:rsidR="005D38FC" w:rsidRPr="001E6A1E" w:rsidRDefault="005D38FC" w:rsidP="005D38FC">
      <w:pPr>
        <w:ind w:left="720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 xml:space="preserve">- </w:t>
      </w:r>
      <w:r w:rsidRPr="001E6A1E">
        <w:rPr>
          <w:rFonts w:cs="Times New Roman"/>
          <w:noProof/>
          <w:sz w:val="22"/>
          <w:lang w:val="ru-RU"/>
        </w:rPr>
        <w:t>первичное восприятие (преобразование физическое и информационное, поиск, измерение, обработка информации);</w:t>
      </w:r>
    </w:p>
    <w:p w14:paraId="60AEEDAC" w14:textId="77777777" w:rsidR="005D38FC" w:rsidRPr="001E6A1E" w:rsidRDefault="005D38FC" w:rsidP="005D38FC">
      <w:pPr>
        <w:ind w:left="720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 xml:space="preserve">- </w:t>
      </w:r>
      <w:r w:rsidRPr="001E6A1E">
        <w:rPr>
          <w:rFonts w:cs="Times New Roman"/>
          <w:noProof/>
          <w:sz w:val="22"/>
          <w:lang w:val="ru-RU"/>
        </w:rPr>
        <w:t>обнаружение, распознавание образов, анализ сцен (восприятие совокупности трёхмерных образов);</w:t>
      </w:r>
    </w:p>
    <w:p w14:paraId="31E0D486" w14:textId="77777777" w:rsidR="005D38FC" w:rsidRDefault="005D38FC" w:rsidP="005D38FC">
      <w:pPr>
        <w:ind w:left="720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 xml:space="preserve">- </w:t>
      </w:r>
      <w:r w:rsidRPr="001E6A1E">
        <w:rPr>
          <w:rFonts w:cs="Times New Roman"/>
          <w:noProof/>
          <w:sz w:val="22"/>
          <w:lang w:val="ru-RU"/>
        </w:rPr>
        <w:t>морфологический, синтаксический и семантический анализ.</w:t>
      </w:r>
    </w:p>
    <w:p w14:paraId="6E482BCC" w14:textId="77777777" w:rsidR="005D38FC" w:rsidRPr="005D38FC" w:rsidRDefault="005D38FC" w:rsidP="007D25AF">
      <w:pPr>
        <w:pStyle w:val="a3"/>
        <w:rPr>
          <w:color w:val="000000"/>
          <w:sz w:val="27"/>
          <w:szCs w:val="27"/>
        </w:rPr>
      </w:pPr>
    </w:p>
    <w:p w14:paraId="5861233C" w14:textId="149D5800" w:rsidR="007D25AF" w:rsidRDefault="007D25AF" w:rsidP="007D25AF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7. Данные, информация и знания. Виды и свойства информации.</w:t>
      </w:r>
    </w:p>
    <w:p w14:paraId="53D2ED5A" w14:textId="77777777" w:rsidR="005D38FC" w:rsidRPr="00B24A58" w:rsidRDefault="005D38FC" w:rsidP="005D38FC">
      <w:pPr>
        <w:ind w:left="851" w:right="142" w:firstLine="0"/>
        <w:jc w:val="left"/>
        <w:rPr>
          <w:sz w:val="22"/>
        </w:rPr>
      </w:pPr>
      <w:r w:rsidRPr="00B24A58">
        <w:rPr>
          <w:b/>
          <w:bCs/>
          <w:sz w:val="22"/>
        </w:rPr>
        <w:t>Данные</w:t>
      </w:r>
      <w:r>
        <w:rPr>
          <w:b/>
          <w:bCs/>
          <w:sz w:val="22"/>
          <w:lang w:val="ru-RU"/>
        </w:rPr>
        <w:t xml:space="preserve"> </w:t>
      </w:r>
      <w:r>
        <w:rPr>
          <w:sz w:val="22"/>
          <w:lang w:val="ru-RU"/>
        </w:rPr>
        <w:t xml:space="preserve">- </w:t>
      </w:r>
      <w:r w:rsidRPr="00B24A58">
        <w:rPr>
          <w:sz w:val="22"/>
        </w:rPr>
        <w:t>сведения, представленные в конкретных формах (зафиксированных сигналах), которые адекватны возможным (ожидаемым) процессам.</w:t>
      </w:r>
    </w:p>
    <w:p w14:paraId="5DE87BD2" w14:textId="77777777" w:rsidR="005D38FC" w:rsidRPr="00B24A58" w:rsidRDefault="005D38FC" w:rsidP="005D38FC">
      <w:pPr>
        <w:ind w:left="851" w:right="142" w:firstLine="0"/>
        <w:jc w:val="left"/>
        <w:rPr>
          <w:sz w:val="22"/>
        </w:rPr>
      </w:pPr>
      <w:r w:rsidRPr="00B24A58">
        <w:rPr>
          <w:sz w:val="22"/>
        </w:rPr>
        <w:t>Отличие сигналов и данных состоит в том, что сигналы</w:t>
      </w:r>
    </w:p>
    <w:p w14:paraId="66948831" w14:textId="77777777" w:rsidR="003C7029" w:rsidRDefault="005D38FC" w:rsidP="005D38FC">
      <w:pPr>
        <w:ind w:left="851" w:right="142" w:firstLine="0"/>
        <w:jc w:val="left"/>
        <w:rPr>
          <w:sz w:val="22"/>
        </w:rPr>
      </w:pPr>
      <w:r w:rsidRPr="00B24A58">
        <w:rPr>
          <w:sz w:val="22"/>
        </w:rPr>
        <w:t xml:space="preserve">существуют в течение времени движения материи </w:t>
      </w:r>
    </w:p>
    <w:p w14:paraId="34FF1A83" w14:textId="255FC851" w:rsidR="005D38FC" w:rsidRPr="00B24A58" w:rsidRDefault="005D38FC" w:rsidP="005D38FC">
      <w:pPr>
        <w:ind w:left="851" w:right="142" w:firstLine="0"/>
        <w:jc w:val="left"/>
        <w:rPr>
          <w:sz w:val="22"/>
        </w:rPr>
      </w:pPr>
      <w:r w:rsidRPr="003C7029">
        <w:rPr>
          <w:b/>
          <w:bCs/>
          <w:sz w:val="22"/>
        </w:rPr>
        <w:lastRenderedPageBreak/>
        <w:t>информация</w:t>
      </w:r>
      <w:r w:rsidRPr="00B24A58">
        <w:rPr>
          <w:sz w:val="22"/>
        </w:rPr>
        <w:t xml:space="preserve"> - сведения о лицах, предметах,</w:t>
      </w:r>
      <w:r w:rsidR="003C7029">
        <w:rPr>
          <w:sz w:val="22"/>
          <w:lang w:val="ru-RU"/>
        </w:rPr>
        <w:t xml:space="preserve"> </w:t>
      </w:r>
      <w:r w:rsidRPr="00B24A58">
        <w:rPr>
          <w:sz w:val="22"/>
        </w:rPr>
        <w:t>фактах, событиях, явлениях и процессах независимо от формы их представления;</w:t>
      </w:r>
    </w:p>
    <w:p w14:paraId="39A8D288" w14:textId="77777777" w:rsidR="005D38FC" w:rsidRPr="00B24A58" w:rsidRDefault="005D38FC" w:rsidP="005D38FC">
      <w:pPr>
        <w:ind w:left="851" w:right="142" w:firstLine="0"/>
        <w:jc w:val="left"/>
        <w:rPr>
          <w:sz w:val="22"/>
        </w:rPr>
      </w:pPr>
      <w:r w:rsidRPr="00B24A58">
        <w:rPr>
          <w:b/>
          <w:bCs/>
          <w:sz w:val="22"/>
        </w:rPr>
        <w:t>Знания</w:t>
      </w:r>
      <w:r w:rsidRPr="00B24A58">
        <w:rPr>
          <w:sz w:val="22"/>
        </w:rPr>
        <w:t xml:space="preserve"> </w:t>
      </w:r>
      <w:r>
        <w:rPr>
          <w:sz w:val="22"/>
          <w:lang w:val="ru-RU"/>
        </w:rPr>
        <w:t>-</w:t>
      </w:r>
      <w:r w:rsidRPr="00B24A58">
        <w:rPr>
          <w:sz w:val="22"/>
        </w:rPr>
        <w:t xml:space="preserve"> обработанная информация, отражающая опыт специалиста (эксперта) в определенной области</w:t>
      </w:r>
    </w:p>
    <w:p w14:paraId="79AF05E6" w14:textId="03432297" w:rsidR="005D38FC" w:rsidRDefault="005D38FC" w:rsidP="00A00F49">
      <w:pPr>
        <w:ind w:left="851" w:right="142" w:firstLine="0"/>
        <w:jc w:val="left"/>
        <w:rPr>
          <w:sz w:val="22"/>
        </w:rPr>
      </w:pPr>
      <w:r w:rsidRPr="00B24A58">
        <w:rPr>
          <w:sz w:val="22"/>
        </w:rPr>
        <w:t>Люди (объекты) обмениваются информацией (взаимодействуют) в форме сообщений в виде: звуков, видео, текста и пр.).</w:t>
      </w:r>
    </w:p>
    <w:p w14:paraId="45CCCC29" w14:textId="77777777" w:rsidR="004364ED" w:rsidRDefault="004364ED" w:rsidP="00A00F49">
      <w:pPr>
        <w:ind w:left="851" w:right="142" w:firstLine="0"/>
        <w:jc w:val="left"/>
        <w:rPr>
          <w:sz w:val="22"/>
          <w:lang w:val="ru-RU"/>
        </w:rPr>
      </w:pPr>
      <w:r>
        <w:rPr>
          <w:sz w:val="22"/>
          <w:lang w:val="ru-RU"/>
        </w:rPr>
        <w:t>Зрительная, слуховая, тактильная,</w:t>
      </w:r>
    </w:p>
    <w:p w14:paraId="4192B5D3" w14:textId="1778A8F5" w:rsidR="004364ED" w:rsidRPr="004364ED" w:rsidRDefault="004364ED" w:rsidP="00A00F49">
      <w:pPr>
        <w:ind w:left="851" w:right="142" w:firstLine="0"/>
        <w:jc w:val="left"/>
        <w:rPr>
          <w:sz w:val="22"/>
          <w:lang w:val="ru-RU"/>
        </w:rPr>
      </w:pPr>
      <w:r>
        <w:rPr>
          <w:sz w:val="22"/>
          <w:lang w:val="ru-RU"/>
        </w:rPr>
        <w:t>топологическая,</w:t>
      </w:r>
      <w:r w:rsidRPr="004364ED">
        <w:rPr>
          <w:sz w:val="22"/>
          <w:lang w:val="ru-RU"/>
        </w:rPr>
        <w:t xml:space="preserve"> </w:t>
      </w:r>
      <w:r>
        <w:rPr>
          <w:sz w:val="22"/>
          <w:lang w:val="ru-RU"/>
        </w:rPr>
        <w:t>параметрическая, абстрактная</w:t>
      </w:r>
    </w:p>
    <w:p w14:paraId="5CA07A63" w14:textId="77777777" w:rsidR="005D38FC" w:rsidRDefault="005D38FC" w:rsidP="007D25AF">
      <w:pPr>
        <w:pStyle w:val="a3"/>
        <w:rPr>
          <w:color w:val="000000"/>
          <w:sz w:val="27"/>
          <w:szCs w:val="27"/>
        </w:rPr>
      </w:pPr>
    </w:p>
    <w:p w14:paraId="7464F28D" w14:textId="6BDF3295" w:rsidR="005D38FC" w:rsidRPr="005D38FC" w:rsidRDefault="007D25AF" w:rsidP="005D38FC">
      <w:pPr>
        <w:pStyle w:val="a3"/>
        <w:rPr>
          <w:noProof/>
          <w:sz w:val="22"/>
          <w:szCs w:val="22"/>
          <w:lang w:val="ru-RU"/>
        </w:rPr>
      </w:pPr>
      <w:r>
        <w:rPr>
          <w:color w:val="000000"/>
          <w:sz w:val="27"/>
          <w:szCs w:val="27"/>
        </w:rPr>
        <w:t>8. Синтаксические, семантические и прагматические направления и меры информации.</w:t>
      </w:r>
    </w:p>
    <w:tbl>
      <w:tblPr>
        <w:tblStyle w:val="a4"/>
        <w:tblW w:w="0" w:type="auto"/>
        <w:tblInd w:w="993" w:type="dxa"/>
        <w:tblLook w:val="04A0" w:firstRow="1" w:lastRow="0" w:firstColumn="1" w:lastColumn="0" w:noHBand="0" w:noVBand="1"/>
      </w:tblPr>
      <w:tblGrid>
        <w:gridCol w:w="1886"/>
        <w:gridCol w:w="5196"/>
      </w:tblGrid>
      <w:tr w:rsidR="005D38FC" w14:paraId="4485A6D7" w14:textId="77777777" w:rsidTr="00F77A61">
        <w:tc>
          <w:tcPr>
            <w:tcW w:w="1886" w:type="dxa"/>
          </w:tcPr>
          <w:p w14:paraId="22DAB971" w14:textId="77777777" w:rsidR="005D38FC" w:rsidRPr="00F534EB" w:rsidRDefault="005D38FC" w:rsidP="00F77A61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 w:rsidRPr="00F534EB">
              <w:rPr>
                <w:rFonts w:cs="Times New Roman"/>
                <w:noProof/>
                <w:sz w:val="22"/>
                <w:lang w:val="ru-RU"/>
              </w:rPr>
              <w:t>Направление</w:t>
            </w:r>
          </w:p>
          <w:p w14:paraId="3C08E277" w14:textId="77777777" w:rsidR="005D38FC" w:rsidRDefault="005D38FC" w:rsidP="00F77A61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</w:p>
        </w:tc>
        <w:tc>
          <w:tcPr>
            <w:tcW w:w="5196" w:type="dxa"/>
          </w:tcPr>
          <w:p w14:paraId="3BE4D4D5" w14:textId="77777777" w:rsidR="005D38FC" w:rsidRPr="00F534EB" w:rsidRDefault="005D38FC" w:rsidP="00F77A61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 w:rsidRPr="00F534EB">
              <w:rPr>
                <w:rFonts w:cs="Times New Roman"/>
                <w:noProof/>
                <w:sz w:val="22"/>
                <w:lang w:val="ru-RU"/>
              </w:rPr>
              <w:t>Мера информации</w:t>
            </w:r>
          </w:p>
          <w:p w14:paraId="54C5D4E8" w14:textId="77777777" w:rsidR="005D38FC" w:rsidRDefault="005D38FC" w:rsidP="00F77A61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</w:p>
        </w:tc>
      </w:tr>
      <w:tr w:rsidR="005D38FC" w14:paraId="516126C1" w14:textId="77777777" w:rsidTr="00FD154E">
        <w:trPr>
          <w:trHeight w:val="597"/>
        </w:trPr>
        <w:tc>
          <w:tcPr>
            <w:tcW w:w="1886" w:type="dxa"/>
          </w:tcPr>
          <w:p w14:paraId="565E68C9" w14:textId="77777777" w:rsidR="005D38FC" w:rsidRPr="00F534EB" w:rsidRDefault="005D38FC" w:rsidP="00F77A61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 w:rsidRPr="00F534EB">
              <w:rPr>
                <w:rFonts w:cs="Times New Roman"/>
                <w:noProof/>
                <w:sz w:val="22"/>
                <w:lang w:val="ru-RU"/>
              </w:rPr>
              <w:t>Синтаксическое</w:t>
            </w:r>
          </w:p>
          <w:p w14:paraId="7EE6C952" w14:textId="2E0C9064" w:rsidR="005D38FC" w:rsidRDefault="00E022D8" w:rsidP="00F77A61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>
              <w:rPr>
                <w:rFonts w:cs="Times New Roman"/>
                <w:noProof/>
                <w:sz w:val="22"/>
                <w:lang w:val="ru-RU"/>
              </w:rPr>
              <w:t>Количество</w:t>
            </w:r>
          </w:p>
        </w:tc>
        <w:tc>
          <w:tcPr>
            <w:tcW w:w="5196" w:type="dxa"/>
          </w:tcPr>
          <w:p w14:paraId="76C65AFA" w14:textId="77777777" w:rsidR="005D38FC" w:rsidRPr="00F534EB" w:rsidRDefault="005D38FC" w:rsidP="00F77A61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 w:rsidRPr="00F534EB">
              <w:rPr>
                <w:rFonts w:cs="Times New Roman"/>
                <w:noProof/>
                <w:sz w:val="22"/>
                <w:lang w:val="ru-RU"/>
              </w:rPr>
              <w:t>Хартли, Шеннона, Колмогорова, Кульбака, Реньи</w:t>
            </w:r>
          </w:p>
          <w:p w14:paraId="329D2354" w14:textId="77777777" w:rsidR="005D38FC" w:rsidRDefault="005D38FC" w:rsidP="00F77A61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</w:p>
        </w:tc>
      </w:tr>
      <w:tr w:rsidR="005D38FC" w14:paraId="24DC2113" w14:textId="77777777" w:rsidTr="00F77A61">
        <w:tc>
          <w:tcPr>
            <w:tcW w:w="1886" w:type="dxa"/>
          </w:tcPr>
          <w:p w14:paraId="1718A0C5" w14:textId="77777777" w:rsidR="005D38FC" w:rsidRPr="00F534EB" w:rsidRDefault="005D38FC" w:rsidP="00F77A61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 w:rsidRPr="00F534EB">
              <w:rPr>
                <w:rFonts w:cs="Times New Roman"/>
                <w:noProof/>
                <w:sz w:val="22"/>
                <w:lang w:val="ru-RU"/>
              </w:rPr>
              <w:t>Семантическое</w:t>
            </w:r>
          </w:p>
          <w:p w14:paraId="26DC5333" w14:textId="41C15830" w:rsidR="005D38FC" w:rsidRDefault="00E022D8" w:rsidP="00F77A61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>
              <w:rPr>
                <w:rFonts w:cs="Times New Roman"/>
                <w:noProof/>
                <w:sz w:val="22"/>
                <w:lang w:val="ru-RU"/>
              </w:rPr>
              <w:t>Смысл</w:t>
            </w:r>
          </w:p>
        </w:tc>
        <w:tc>
          <w:tcPr>
            <w:tcW w:w="5196" w:type="dxa"/>
          </w:tcPr>
          <w:p w14:paraId="6D7096C1" w14:textId="77777777" w:rsidR="005D38FC" w:rsidRPr="00F534EB" w:rsidRDefault="005D38FC" w:rsidP="00F77A61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 w:rsidRPr="00F534EB">
              <w:rPr>
                <w:rFonts w:cs="Times New Roman"/>
                <w:noProof/>
                <w:sz w:val="22"/>
                <w:lang w:val="ru-RU"/>
              </w:rPr>
              <w:t>Карнапа и Бар-Хиллела, Шрейдера</w:t>
            </w:r>
          </w:p>
          <w:p w14:paraId="1354520B" w14:textId="77777777" w:rsidR="005D38FC" w:rsidRDefault="005D38FC" w:rsidP="00F77A61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</w:p>
        </w:tc>
      </w:tr>
      <w:tr w:rsidR="005D38FC" w14:paraId="6FAB4B04" w14:textId="77777777" w:rsidTr="00F77A61">
        <w:tc>
          <w:tcPr>
            <w:tcW w:w="1886" w:type="dxa"/>
          </w:tcPr>
          <w:p w14:paraId="2BEDAEC5" w14:textId="77777777" w:rsidR="005D38FC" w:rsidRPr="00F534EB" w:rsidRDefault="005D38FC" w:rsidP="00F77A61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 w:rsidRPr="00F534EB">
              <w:rPr>
                <w:rFonts w:cs="Times New Roman"/>
                <w:noProof/>
                <w:sz w:val="22"/>
                <w:lang w:val="ru-RU"/>
              </w:rPr>
              <w:t>Прагматическое</w:t>
            </w:r>
          </w:p>
          <w:p w14:paraId="58567F60" w14:textId="6A61E79C" w:rsidR="005D38FC" w:rsidRDefault="00E022D8" w:rsidP="00F77A61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>
              <w:rPr>
                <w:rFonts w:cs="Times New Roman"/>
                <w:noProof/>
                <w:sz w:val="22"/>
                <w:lang w:val="ru-RU"/>
              </w:rPr>
              <w:t>Ценность</w:t>
            </w:r>
          </w:p>
        </w:tc>
        <w:tc>
          <w:tcPr>
            <w:tcW w:w="5196" w:type="dxa"/>
          </w:tcPr>
          <w:p w14:paraId="09616E7B" w14:textId="77777777" w:rsidR="005D38FC" w:rsidRPr="00BA5662" w:rsidRDefault="005D38FC" w:rsidP="00F77A61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  <w:r w:rsidRPr="00F534EB">
              <w:rPr>
                <w:rFonts w:cs="Times New Roman"/>
                <w:noProof/>
                <w:sz w:val="22"/>
                <w:lang w:val="ru-RU"/>
              </w:rPr>
              <w:t>Харкевича, Бонгарда, Стратоновича</w:t>
            </w:r>
          </w:p>
          <w:p w14:paraId="79D807AC" w14:textId="77777777" w:rsidR="005D38FC" w:rsidRDefault="005D38FC" w:rsidP="00F77A61">
            <w:pPr>
              <w:ind w:right="142" w:firstLine="0"/>
              <w:jc w:val="left"/>
              <w:rPr>
                <w:rFonts w:cs="Times New Roman"/>
                <w:noProof/>
                <w:sz w:val="22"/>
                <w:lang w:val="ru-RU"/>
              </w:rPr>
            </w:pPr>
          </w:p>
        </w:tc>
      </w:tr>
    </w:tbl>
    <w:p w14:paraId="6C80A230" w14:textId="1F7188B7" w:rsidR="007D25AF" w:rsidRDefault="007D25AF" w:rsidP="007D25AF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9. Этапы системного подхода.</w:t>
      </w:r>
    </w:p>
    <w:p w14:paraId="46C96E9C" w14:textId="77777777" w:rsidR="00790742" w:rsidRDefault="00790742" w:rsidP="00790742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>- Постановка проблемы (выделение проблемы).</w:t>
      </w:r>
    </w:p>
    <w:p w14:paraId="38A532AF" w14:textId="77777777" w:rsidR="00790742" w:rsidRDefault="00790742" w:rsidP="00790742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>- Описание (построение модели).</w:t>
      </w:r>
    </w:p>
    <w:p w14:paraId="34963F83" w14:textId="77777777" w:rsidR="00790742" w:rsidRDefault="00790742" w:rsidP="00790742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>- Формирование критериев (для сравнения альтернативных вариантов разрешения проблемы).</w:t>
      </w:r>
    </w:p>
    <w:p w14:paraId="030F5990" w14:textId="77777777" w:rsidR="00790742" w:rsidRDefault="00790742" w:rsidP="00790742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>- Идеализация (рациональное упрощение проблемы).</w:t>
      </w:r>
    </w:p>
    <w:p w14:paraId="7EEB9C09" w14:textId="77777777" w:rsidR="00790742" w:rsidRDefault="00790742" w:rsidP="00790742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>- Декомпозиция (разделение целого на части).</w:t>
      </w:r>
    </w:p>
    <w:p w14:paraId="2FCE045A" w14:textId="77777777" w:rsidR="00790742" w:rsidRDefault="00790742" w:rsidP="00790742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>- Композиция (объединение частей в целое).</w:t>
      </w:r>
    </w:p>
    <w:p w14:paraId="0D89BDA6" w14:textId="77777777" w:rsidR="00790742" w:rsidRDefault="00790742" w:rsidP="00790742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>- Решение (разрешение проблемы).</w:t>
      </w:r>
    </w:p>
    <w:p w14:paraId="6196A8EC" w14:textId="77777777" w:rsidR="00790742" w:rsidRDefault="00790742" w:rsidP="007D25AF">
      <w:pPr>
        <w:pStyle w:val="a3"/>
        <w:rPr>
          <w:color w:val="000000"/>
          <w:sz w:val="27"/>
          <w:szCs w:val="27"/>
        </w:rPr>
      </w:pPr>
    </w:p>
    <w:p w14:paraId="21F4EE5E" w14:textId="77777777" w:rsidR="00911623" w:rsidRDefault="00911623" w:rsidP="00911623">
      <w:pPr>
        <w:ind w:left="851" w:right="142" w:firstLine="0"/>
        <w:jc w:val="center"/>
        <w:rPr>
          <w:rFonts w:cs="Times New Roman"/>
          <w:noProof/>
          <w:sz w:val="22"/>
          <w:lang w:val="ru-RU"/>
        </w:rPr>
      </w:pPr>
      <w:r>
        <w:rPr>
          <w:rFonts w:cs="Times New Roman"/>
          <w:b/>
          <w:bCs/>
          <w:noProof/>
          <w:sz w:val="22"/>
          <w:lang w:val="ru-RU"/>
        </w:rPr>
        <w:t>Схема системного подхода</w:t>
      </w:r>
    </w:p>
    <w:p w14:paraId="4C695E6B" w14:textId="77239283" w:rsidR="00911623" w:rsidRDefault="00911623" w:rsidP="00911623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drawing>
          <wp:inline distT="0" distB="0" distL="0" distR="0" wp14:anchorId="5ECAB7AA" wp14:editId="579480F1">
            <wp:extent cx="4262120" cy="17932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819A6" w14:textId="77777777" w:rsidR="00911623" w:rsidRDefault="00911623" w:rsidP="00911623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>1. Учесть всё, что необходимо и отбросить всё без чего можно обойтись;</w:t>
      </w:r>
    </w:p>
    <w:p w14:paraId="2BDCA290" w14:textId="77777777" w:rsidR="00911623" w:rsidRDefault="00911623" w:rsidP="00911623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>2. Выделить на едином языке разнородные по физической природе явления и факторы;</w:t>
      </w:r>
    </w:p>
    <w:p w14:paraId="4A553D10" w14:textId="77777777" w:rsidR="00911623" w:rsidRDefault="00911623" w:rsidP="00911623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>3. Оценить степень значимости для сравнения альтернатив;</w:t>
      </w:r>
    </w:p>
    <w:p w14:paraId="4314707B" w14:textId="77777777" w:rsidR="00911623" w:rsidRDefault="00911623" w:rsidP="00911623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>4. Ввести рациональную реализацию проблемы, упростив её до предела;</w:t>
      </w:r>
    </w:p>
    <w:p w14:paraId="022C02CB" w14:textId="77777777" w:rsidR="00911623" w:rsidRDefault="00911623" w:rsidP="00911623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lastRenderedPageBreak/>
        <w:t>5. Найти способ разделения целого на части, не теряя свойства целого;</w:t>
      </w:r>
    </w:p>
    <w:p w14:paraId="6D73CCA2" w14:textId="77777777" w:rsidR="00911623" w:rsidRDefault="00911623" w:rsidP="00911623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>6. Найти способ объединения частей в целое, не теряя свойств частей;</w:t>
      </w:r>
    </w:p>
    <w:p w14:paraId="0E7E471C" w14:textId="77777777" w:rsidR="00911623" w:rsidRDefault="00911623" w:rsidP="00911623">
      <w:pPr>
        <w:ind w:left="851"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>7. Найти решение проблемы</w:t>
      </w:r>
    </w:p>
    <w:p w14:paraId="2B27BAD3" w14:textId="2B825986" w:rsidR="005D38FC" w:rsidRPr="00911623" w:rsidRDefault="005D38FC" w:rsidP="007D25AF">
      <w:pPr>
        <w:pStyle w:val="a3"/>
        <w:rPr>
          <w:color w:val="000000"/>
          <w:sz w:val="27"/>
          <w:szCs w:val="27"/>
          <w:lang w:val="ru-RU"/>
        </w:rPr>
      </w:pPr>
    </w:p>
    <w:p w14:paraId="0F26A4DB" w14:textId="77777777" w:rsidR="005D38FC" w:rsidRPr="00023D40" w:rsidRDefault="005D38FC" w:rsidP="005D38FC">
      <w:pPr>
        <w:ind w:left="993" w:right="142" w:firstLine="0"/>
        <w:jc w:val="left"/>
        <w:rPr>
          <w:rFonts w:cs="Times New Roman"/>
          <w:noProof/>
          <w:sz w:val="22"/>
          <w:lang w:val="ru-RU"/>
        </w:rPr>
      </w:pPr>
      <w:r w:rsidRPr="00023D40">
        <w:rPr>
          <w:rFonts w:cs="Times New Roman"/>
          <w:noProof/>
          <w:sz w:val="22"/>
          <w:lang w:val="ru-RU"/>
        </w:rPr>
        <w:t>1. Принцип системности (учитываются все существенные аспекты системы; ее элементы, связи, процессы).</w:t>
      </w:r>
    </w:p>
    <w:p w14:paraId="588F10DE" w14:textId="77777777" w:rsidR="005D38FC" w:rsidRPr="00023D40" w:rsidRDefault="005D38FC" w:rsidP="005D38FC">
      <w:pPr>
        <w:ind w:left="993" w:right="142" w:firstLine="0"/>
        <w:jc w:val="left"/>
        <w:rPr>
          <w:rFonts w:cs="Times New Roman"/>
          <w:noProof/>
          <w:sz w:val="22"/>
          <w:lang w:val="ru-RU"/>
        </w:rPr>
      </w:pPr>
      <w:r w:rsidRPr="00023D40">
        <w:rPr>
          <w:rFonts w:cs="Times New Roman"/>
          <w:noProof/>
          <w:sz w:val="22"/>
          <w:lang w:val="ru-RU"/>
        </w:rPr>
        <w:t>2. Принцип иерархичности (рассматривается вышестоящая система, сама система и ее подсистемы).</w:t>
      </w:r>
    </w:p>
    <w:p w14:paraId="41F1949D" w14:textId="77777777" w:rsidR="005D38FC" w:rsidRDefault="005D38FC" w:rsidP="005D38FC">
      <w:pPr>
        <w:ind w:left="993" w:right="142" w:firstLine="0"/>
        <w:jc w:val="left"/>
        <w:rPr>
          <w:rFonts w:cs="Times New Roman"/>
          <w:noProof/>
          <w:sz w:val="22"/>
          <w:lang w:val="ru-RU"/>
        </w:rPr>
      </w:pPr>
      <w:r w:rsidRPr="00023D40">
        <w:rPr>
          <w:rFonts w:cs="Times New Roman"/>
          <w:noProof/>
          <w:sz w:val="22"/>
          <w:lang w:val="ru-RU"/>
        </w:rPr>
        <w:t>3. Принцип интегративности (рассматриваются эмерджентные свойства и закономерностисистемы).</w:t>
      </w:r>
    </w:p>
    <w:p w14:paraId="4332B42F" w14:textId="2AD002EC" w:rsidR="00AB1D46" w:rsidRDefault="005D38FC" w:rsidP="00EE4DD0">
      <w:pPr>
        <w:ind w:left="993" w:right="142" w:firstLine="0"/>
        <w:jc w:val="left"/>
        <w:rPr>
          <w:rFonts w:cs="Times New Roman"/>
          <w:noProof/>
          <w:sz w:val="22"/>
          <w:lang w:val="ru-RU"/>
        </w:rPr>
      </w:pPr>
      <w:r w:rsidRPr="00023D40">
        <w:rPr>
          <w:rFonts w:cs="Times New Roman"/>
          <w:noProof/>
          <w:sz w:val="22"/>
          <w:lang w:val="ru-RU"/>
        </w:rPr>
        <w:t>4. Принцип формализации (используются конструктивные (математические) методы описания, анализа и синтеза).</w:t>
      </w:r>
    </w:p>
    <w:p w14:paraId="5874B30D" w14:textId="77777777" w:rsidR="00AB1D46" w:rsidRPr="00AB1D46" w:rsidRDefault="00AB1D46" w:rsidP="00AB1D46">
      <w:pPr>
        <w:numPr>
          <w:ilvl w:val="0"/>
          <w:numId w:val="2"/>
        </w:numPr>
        <w:spacing w:after="0" w:line="240" w:lineRule="auto"/>
        <w:ind w:left="870"/>
        <w:jc w:val="left"/>
        <w:rPr>
          <w:rFonts w:ascii="Verdana" w:eastAsia="Times New Roman" w:hAnsi="Verdana" w:cs="Times New Roman"/>
          <w:color w:val="000000"/>
          <w:sz w:val="27"/>
          <w:szCs w:val="27"/>
          <w:lang w:eastAsia="ru-BY"/>
        </w:rPr>
      </w:pPr>
      <w:r w:rsidRPr="00AB1D46">
        <w:rPr>
          <w:rFonts w:ascii="Verdana" w:eastAsia="Times New Roman" w:hAnsi="Verdana" w:cs="Times New Roman"/>
          <w:color w:val="000000"/>
          <w:sz w:val="27"/>
          <w:szCs w:val="27"/>
          <w:lang w:eastAsia="ru-BY"/>
        </w:rPr>
        <w:t>Выделение объекта изучения из общей массы явлений и процессов, определение пределов системы, ее основных частей, элементов, связей с окружающей средой.</w:t>
      </w:r>
    </w:p>
    <w:p w14:paraId="1005EDB7" w14:textId="77777777" w:rsidR="00AB1D46" w:rsidRPr="00AB1D46" w:rsidRDefault="00AB1D46" w:rsidP="00AB1D46">
      <w:pPr>
        <w:numPr>
          <w:ilvl w:val="0"/>
          <w:numId w:val="2"/>
        </w:numPr>
        <w:spacing w:after="0" w:line="240" w:lineRule="auto"/>
        <w:ind w:left="870"/>
        <w:jc w:val="left"/>
        <w:rPr>
          <w:rFonts w:ascii="Verdana" w:eastAsia="Times New Roman" w:hAnsi="Verdana" w:cs="Times New Roman"/>
          <w:color w:val="000000"/>
          <w:sz w:val="27"/>
          <w:szCs w:val="27"/>
          <w:lang w:eastAsia="ru-BY"/>
        </w:rPr>
      </w:pPr>
      <w:r w:rsidRPr="00AB1D46">
        <w:rPr>
          <w:rFonts w:ascii="Verdana" w:eastAsia="Times New Roman" w:hAnsi="Verdana" w:cs="Times New Roman"/>
          <w:color w:val="000000"/>
          <w:sz w:val="27"/>
          <w:szCs w:val="27"/>
          <w:lang w:eastAsia="ru-BY"/>
        </w:rPr>
        <w:t>Установление основных критериев целесообразного действия системы, а также основных ограничений и условий существования.</w:t>
      </w:r>
    </w:p>
    <w:p w14:paraId="4E7D3FD9" w14:textId="77777777" w:rsidR="00AB1D46" w:rsidRPr="00AB1D46" w:rsidRDefault="00AB1D46" w:rsidP="00AB1D46">
      <w:pPr>
        <w:numPr>
          <w:ilvl w:val="0"/>
          <w:numId w:val="2"/>
        </w:numPr>
        <w:spacing w:after="0" w:line="240" w:lineRule="auto"/>
        <w:ind w:left="870"/>
        <w:jc w:val="left"/>
        <w:rPr>
          <w:rFonts w:ascii="Verdana" w:eastAsia="Times New Roman" w:hAnsi="Verdana" w:cs="Times New Roman"/>
          <w:color w:val="000000"/>
          <w:sz w:val="27"/>
          <w:szCs w:val="27"/>
          <w:lang w:eastAsia="ru-BY"/>
        </w:rPr>
      </w:pPr>
      <w:r w:rsidRPr="00AB1D46">
        <w:rPr>
          <w:rFonts w:ascii="Verdana" w:eastAsia="Times New Roman" w:hAnsi="Verdana" w:cs="Times New Roman"/>
          <w:color w:val="000000"/>
          <w:sz w:val="27"/>
          <w:szCs w:val="27"/>
          <w:lang w:eastAsia="ru-BY"/>
        </w:rPr>
        <w:t>Определение вариантов структур и элементов, нахождение факторов, оказывающих влияние на систему.</w:t>
      </w:r>
    </w:p>
    <w:p w14:paraId="360754C7" w14:textId="77777777" w:rsidR="00AB1D46" w:rsidRPr="00AB1D46" w:rsidRDefault="00AB1D46" w:rsidP="00AB1D46">
      <w:pPr>
        <w:numPr>
          <w:ilvl w:val="0"/>
          <w:numId w:val="2"/>
        </w:numPr>
        <w:spacing w:after="0" w:line="240" w:lineRule="auto"/>
        <w:ind w:left="870"/>
        <w:jc w:val="left"/>
        <w:rPr>
          <w:rFonts w:ascii="Verdana" w:eastAsia="Times New Roman" w:hAnsi="Verdana" w:cs="Times New Roman"/>
          <w:color w:val="000000"/>
          <w:sz w:val="27"/>
          <w:szCs w:val="27"/>
          <w:lang w:eastAsia="ru-BY"/>
        </w:rPr>
      </w:pPr>
      <w:r w:rsidRPr="00AB1D46">
        <w:rPr>
          <w:rFonts w:ascii="Verdana" w:eastAsia="Times New Roman" w:hAnsi="Verdana" w:cs="Times New Roman"/>
          <w:color w:val="000000"/>
          <w:sz w:val="27"/>
          <w:szCs w:val="27"/>
          <w:lang w:eastAsia="ru-BY"/>
        </w:rPr>
        <w:t>Разработка модели системы.</w:t>
      </w:r>
    </w:p>
    <w:p w14:paraId="524C342D" w14:textId="77777777" w:rsidR="00AB1D46" w:rsidRPr="00AB1D46" w:rsidRDefault="00AB1D46" w:rsidP="00AB1D46">
      <w:pPr>
        <w:numPr>
          <w:ilvl w:val="0"/>
          <w:numId w:val="2"/>
        </w:numPr>
        <w:spacing w:after="0" w:line="240" w:lineRule="auto"/>
        <w:ind w:left="870"/>
        <w:jc w:val="left"/>
        <w:rPr>
          <w:rFonts w:ascii="Verdana" w:eastAsia="Times New Roman" w:hAnsi="Verdana" w:cs="Times New Roman"/>
          <w:color w:val="000000"/>
          <w:sz w:val="27"/>
          <w:szCs w:val="27"/>
          <w:lang w:eastAsia="ru-BY"/>
        </w:rPr>
      </w:pPr>
      <w:r w:rsidRPr="00AB1D46">
        <w:rPr>
          <w:rFonts w:ascii="Verdana" w:eastAsia="Times New Roman" w:hAnsi="Verdana" w:cs="Times New Roman"/>
          <w:color w:val="000000"/>
          <w:sz w:val="27"/>
          <w:szCs w:val="27"/>
          <w:lang w:eastAsia="ru-BY"/>
        </w:rPr>
        <w:t>Оптимизация работы системы по достижению цели.</w:t>
      </w:r>
    </w:p>
    <w:p w14:paraId="507A930A" w14:textId="77777777" w:rsidR="00AB1D46" w:rsidRPr="00AB1D46" w:rsidRDefault="00AB1D46" w:rsidP="00AB1D46">
      <w:pPr>
        <w:numPr>
          <w:ilvl w:val="0"/>
          <w:numId w:val="2"/>
        </w:numPr>
        <w:spacing w:after="0" w:line="240" w:lineRule="auto"/>
        <w:ind w:left="870"/>
        <w:jc w:val="left"/>
        <w:rPr>
          <w:rFonts w:ascii="Verdana" w:eastAsia="Times New Roman" w:hAnsi="Verdana" w:cs="Times New Roman"/>
          <w:color w:val="000000"/>
          <w:sz w:val="27"/>
          <w:szCs w:val="27"/>
          <w:lang w:eastAsia="ru-BY"/>
        </w:rPr>
      </w:pPr>
      <w:r w:rsidRPr="00AB1D46">
        <w:rPr>
          <w:rFonts w:ascii="Verdana" w:eastAsia="Times New Roman" w:hAnsi="Verdana" w:cs="Times New Roman"/>
          <w:color w:val="000000"/>
          <w:sz w:val="27"/>
          <w:szCs w:val="27"/>
          <w:lang w:eastAsia="ru-BY"/>
        </w:rPr>
        <w:t>Установление оптимальной схемы управления системой.</w:t>
      </w:r>
    </w:p>
    <w:p w14:paraId="0967C7AB" w14:textId="77777777" w:rsidR="00AB1D46" w:rsidRPr="00AB1D46" w:rsidRDefault="00AB1D46" w:rsidP="00AB1D46">
      <w:pPr>
        <w:numPr>
          <w:ilvl w:val="0"/>
          <w:numId w:val="2"/>
        </w:numPr>
        <w:spacing w:after="0" w:line="240" w:lineRule="auto"/>
        <w:ind w:left="870"/>
        <w:jc w:val="left"/>
        <w:rPr>
          <w:rFonts w:ascii="Verdana" w:eastAsia="Times New Roman" w:hAnsi="Verdana" w:cs="Times New Roman"/>
          <w:color w:val="000000"/>
          <w:sz w:val="27"/>
          <w:szCs w:val="27"/>
          <w:lang w:eastAsia="ru-BY"/>
        </w:rPr>
      </w:pPr>
      <w:r w:rsidRPr="00AB1D46">
        <w:rPr>
          <w:rFonts w:ascii="Verdana" w:eastAsia="Times New Roman" w:hAnsi="Verdana" w:cs="Times New Roman"/>
          <w:color w:val="000000"/>
          <w:sz w:val="27"/>
          <w:szCs w:val="27"/>
          <w:lang w:eastAsia="ru-BY"/>
        </w:rPr>
        <w:t>Определение надежной обратной связи по результатам функционирования, установление надежности функционирования системы.</w:t>
      </w:r>
    </w:p>
    <w:p w14:paraId="74B5081D" w14:textId="77777777" w:rsidR="005D38FC" w:rsidRPr="00AB1D46" w:rsidRDefault="005D38FC" w:rsidP="005D38FC">
      <w:pPr>
        <w:ind w:left="993" w:right="142" w:firstLine="0"/>
        <w:jc w:val="left"/>
        <w:rPr>
          <w:rFonts w:cs="Times New Roman"/>
          <w:noProof/>
          <w:sz w:val="22"/>
        </w:rPr>
      </w:pPr>
    </w:p>
    <w:p w14:paraId="1DDB06FF" w14:textId="525887D2" w:rsidR="007D25AF" w:rsidRDefault="007D25AF" w:rsidP="007D25AF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10. </w:t>
      </w:r>
      <w:bookmarkStart w:id="2" w:name="_Hlk155013964"/>
      <w:r>
        <w:rPr>
          <w:color w:val="000000"/>
          <w:sz w:val="27"/>
          <w:szCs w:val="27"/>
        </w:rPr>
        <w:t>Структурные схемы. Элементы, связи</w:t>
      </w:r>
      <w:bookmarkEnd w:id="2"/>
      <w:r>
        <w:rPr>
          <w:color w:val="000000"/>
          <w:sz w:val="27"/>
          <w:szCs w:val="27"/>
        </w:rPr>
        <w:t>.</w:t>
      </w:r>
    </w:p>
    <w:p w14:paraId="295F5543" w14:textId="3C921330" w:rsidR="00BD17E1" w:rsidRDefault="00BD17E1" w:rsidP="007D25AF">
      <w:pPr>
        <w:pStyle w:val="a3"/>
        <w:rPr>
          <w:color w:val="202122"/>
          <w:sz w:val="22"/>
          <w:shd w:val="clear" w:color="auto" w:fill="FFFFFF"/>
        </w:rPr>
      </w:pPr>
      <w:r>
        <w:rPr>
          <w:b/>
          <w:bCs/>
          <w:color w:val="202122"/>
          <w:sz w:val="22"/>
          <w:shd w:val="clear" w:color="auto" w:fill="FFFFFF"/>
        </w:rPr>
        <w:t>Структурная схема</w:t>
      </w:r>
      <w:r>
        <w:rPr>
          <w:color w:val="202122"/>
          <w:sz w:val="22"/>
          <w:shd w:val="clear" w:color="auto" w:fill="FFFFFF"/>
        </w:rPr>
        <w:t> — это совокупность элементарных звеньев объекта и связей между ними, один из видов графической </w:t>
      </w:r>
      <w:r>
        <w:rPr>
          <w:sz w:val="22"/>
          <w:shd w:val="clear" w:color="auto" w:fill="FFFFFF"/>
        </w:rPr>
        <w:t>модели</w:t>
      </w:r>
      <w:r>
        <w:rPr>
          <w:color w:val="202122"/>
          <w:sz w:val="22"/>
          <w:shd w:val="clear" w:color="auto" w:fill="FFFFFF"/>
        </w:rPr>
        <w:t>. Под элементарным звеном подразумевается часть объекта, </w:t>
      </w:r>
      <w:r>
        <w:rPr>
          <w:sz w:val="22"/>
          <w:shd w:val="clear" w:color="auto" w:fill="FFFFFF"/>
        </w:rPr>
        <w:t>системы управления</w:t>
      </w:r>
      <w:r>
        <w:rPr>
          <w:color w:val="202122"/>
          <w:sz w:val="22"/>
          <w:shd w:val="clear" w:color="auto" w:fill="FFFFFF"/>
        </w:rPr>
        <w:t> и т. д., которая реализует элементарную функцию</w:t>
      </w:r>
    </w:p>
    <w:p w14:paraId="4AF6ED68" w14:textId="0740FDC8" w:rsidR="00BD17E1" w:rsidRPr="00442180" w:rsidRDefault="00442180" w:rsidP="007D25AF">
      <w:pPr>
        <w:pStyle w:val="a3"/>
        <w:rPr>
          <w:color w:val="202122"/>
          <w:sz w:val="22"/>
          <w:shd w:val="clear" w:color="auto" w:fill="FFFFFF"/>
          <w:lang w:val="ru-RU"/>
        </w:rPr>
      </w:pPr>
      <w:r>
        <w:rPr>
          <w:color w:val="202122"/>
          <w:sz w:val="22"/>
          <w:shd w:val="clear" w:color="auto" w:fill="FFFFFF"/>
          <w:lang w:val="ru-RU"/>
        </w:rPr>
        <w:t>ФТОДАПИ</w:t>
      </w:r>
    </w:p>
    <w:p w14:paraId="1A8E2D0A" w14:textId="77777777" w:rsidR="00E234B3" w:rsidRDefault="00E234B3" w:rsidP="00B24739">
      <w:pPr>
        <w:ind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 xml:space="preserve">1) </w:t>
      </w:r>
      <w:r>
        <w:rPr>
          <w:rFonts w:cs="Times New Roman"/>
          <w:b/>
          <w:bCs/>
          <w:noProof/>
          <w:sz w:val="22"/>
          <w:lang w:val="ru-RU"/>
        </w:rPr>
        <w:t>функциональных</w:t>
      </w:r>
      <w:r>
        <w:rPr>
          <w:rFonts w:cs="Times New Roman"/>
          <w:noProof/>
          <w:sz w:val="22"/>
          <w:lang w:val="ru-RU"/>
        </w:rPr>
        <w:t xml:space="preserve"> (элементы: функции, задачи, процедуры;</w:t>
      </w:r>
    </w:p>
    <w:p w14:paraId="5B62879D" w14:textId="77777777" w:rsidR="00E234B3" w:rsidRDefault="00E234B3" w:rsidP="00B24739">
      <w:pPr>
        <w:ind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 xml:space="preserve">связи: информационные); </w:t>
      </w:r>
    </w:p>
    <w:p w14:paraId="6DF9679A" w14:textId="77777777" w:rsidR="00E234B3" w:rsidRDefault="00E234B3" w:rsidP="00B24739">
      <w:pPr>
        <w:ind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 xml:space="preserve">2) </w:t>
      </w:r>
      <w:r>
        <w:rPr>
          <w:rFonts w:cs="Times New Roman"/>
          <w:b/>
          <w:bCs/>
          <w:noProof/>
          <w:sz w:val="22"/>
          <w:lang w:val="ru-RU"/>
        </w:rPr>
        <w:t>технических</w:t>
      </w:r>
      <w:r>
        <w:rPr>
          <w:rFonts w:cs="Times New Roman"/>
          <w:noProof/>
          <w:sz w:val="22"/>
          <w:lang w:val="ru-RU"/>
        </w:rPr>
        <w:t xml:space="preserve"> (элементы: устройства, компоненты и комплексы;</w:t>
      </w:r>
    </w:p>
    <w:p w14:paraId="1408696C" w14:textId="77777777" w:rsidR="00E234B3" w:rsidRDefault="00E234B3" w:rsidP="00B24739">
      <w:pPr>
        <w:ind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>связи: линии и каналы связи);</w:t>
      </w:r>
    </w:p>
    <w:p w14:paraId="21C10C0F" w14:textId="77777777" w:rsidR="00E234B3" w:rsidRDefault="00E234B3" w:rsidP="00B24739">
      <w:pPr>
        <w:ind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 xml:space="preserve">3) </w:t>
      </w:r>
      <w:r>
        <w:rPr>
          <w:rFonts w:cs="Times New Roman"/>
          <w:b/>
          <w:bCs/>
          <w:noProof/>
          <w:sz w:val="22"/>
          <w:lang w:val="ru-RU"/>
        </w:rPr>
        <w:t>организационных</w:t>
      </w:r>
      <w:r>
        <w:rPr>
          <w:rFonts w:cs="Times New Roman"/>
          <w:noProof/>
          <w:sz w:val="22"/>
          <w:lang w:val="ru-RU"/>
        </w:rPr>
        <w:t xml:space="preserve"> (элементы: коллективы людей и отдельные исполнители; взаимодействия); связи : информационные, соподчинения И</w:t>
      </w:r>
    </w:p>
    <w:p w14:paraId="05F85B4B" w14:textId="77777777" w:rsidR="00E234B3" w:rsidRDefault="00E234B3" w:rsidP="00B24739">
      <w:pPr>
        <w:ind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 xml:space="preserve">4) </w:t>
      </w:r>
      <w:r>
        <w:rPr>
          <w:rFonts w:cs="Times New Roman"/>
          <w:b/>
          <w:bCs/>
          <w:noProof/>
          <w:sz w:val="22"/>
          <w:lang w:val="ru-RU"/>
        </w:rPr>
        <w:t>документальных</w:t>
      </w:r>
      <w:r>
        <w:rPr>
          <w:rFonts w:cs="Times New Roman"/>
          <w:noProof/>
          <w:sz w:val="22"/>
          <w:lang w:val="ru-RU"/>
        </w:rPr>
        <w:t xml:space="preserve"> (элементы: неделимые составные части и документы АС; связи: взаимодействия, входимости и соподчинения);</w:t>
      </w:r>
    </w:p>
    <w:p w14:paraId="6F44BDEA" w14:textId="56B76BBF" w:rsidR="00E234B3" w:rsidRDefault="00E234B3" w:rsidP="00B24739">
      <w:pPr>
        <w:ind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 xml:space="preserve">5) </w:t>
      </w:r>
      <w:r>
        <w:rPr>
          <w:rFonts w:cs="Times New Roman"/>
          <w:b/>
          <w:bCs/>
          <w:noProof/>
          <w:sz w:val="22"/>
          <w:lang w:val="ru-RU"/>
        </w:rPr>
        <w:t>алгоритмических</w:t>
      </w:r>
      <w:r>
        <w:rPr>
          <w:rFonts w:cs="Times New Roman"/>
          <w:noProof/>
          <w:sz w:val="22"/>
          <w:lang w:val="ru-RU"/>
        </w:rPr>
        <w:t xml:space="preserve"> (элементы: алгоритмы; связи: информационные); </w:t>
      </w:r>
    </w:p>
    <w:p w14:paraId="3B369FB0" w14:textId="77777777" w:rsidR="00E234B3" w:rsidRDefault="00E234B3" w:rsidP="00B24739">
      <w:pPr>
        <w:ind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 xml:space="preserve">6) </w:t>
      </w:r>
      <w:r>
        <w:rPr>
          <w:rFonts w:cs="Times New Roman"/>
          <w:b/>
          <w:bCs/>
          <w:noProof/>
          <w:sz w:val="22"/>
          <w:lang w:val="ru-RU"/>
        </w:rPr>
        <w:t>программных</w:t>
      </w:r>
      <w:r>
        <w:rPr>
          <w:rFonts w:cs="Times New Roman"/>
          <w:noProof/>
          <w:sz w:val="22"/>
          <w:lang w:val="ru-RU"/>
        </w:rPr>
        <w:t xml:space="preserve"> (элементы: программные модули и изделия;</w:t>
      </w:r>
    </w:p>
    <w:p w14:paraId="3998E925" w14:textId="77777777" w:rsidR="00E234B3" w:rsidRDefault="00E234B3" w:rsidP="00B24739">
      <w:pPr>
        <w:ind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t>связи: управляющие);</w:t>
      </w:r>
    </w:p>
    <w:p w14:paraId="3A3511D9" w14:textId="77777777" w:rsidR="00E234B3" w:rsidRDefault="00E234B3" w:rsidP="00B24739">
      <w:pPr>
        <w:ind w:right="142" w:firstLine="0"/>
        <w:jc w:val="left"/>
        <w:rPr>
          <w:rFonts w:cs="Times New Roman"/>
          <w:noProof/>
          <w:sz w:val="22"/>
          <w:lang w:val="ru-RU"/>
        </w:rPr>
      </w:pPr>
      <w:r>
        <w:rPr>
          <w:rFonts w:cs="Times New Roman"/>
          <w:noProof/>
          <w:sz w:val="22"/>
          <w:lang w:val="ru-RU"/>
        </w:rPr>
        <w:lastRenderedPageBreak/>
        <w:t xml:space="preserve">7) </w:t>
      </w:r>
      <w:r>
        <w:rPr>
          <w:rFonts w:cs="Times New Roman"/>
          <w:b/>
          <w:bCs/>
          <w:noProof/>
          <w:sz w:val="22"/>
          <w:lang w:val="ru-RU"/>
        </w:rPr>
        <w:t>информационных</w:t>
      </w:r>
      <w:r>
        <w:rPr>
          <w:rFonts w:cs="Times New Roman"/>
          <w:noProof/>
          <w:sz w:val="22"/>
          <w:lang w:val="ru-RU"/>
        </w:rPr>
        <w:t xml:space="preserve"> (элементы: формы существования представления информации B преобразования информации в системе).</w:t>
      </w:r>
    </w:p>
    <w:p w14:paraId="28AF4EBB" w14:textId="77777777" w:rsidR="00BD17E1" w:rsidRPr="00E234B3" w:rsidRDefault="00BD17E1" w:rsidP="007D25AF">
      <w:pPr>
        <w:pStyle w:val="a3"/>
        <w:rPr>
          <w:color w:val="000000"/>
          <w:sz w:val="27"/>
          <w:szCs w:val="27"/>
          <w:lang w:val="ru-RU"/>
        </w:rPr>
      </w:pPr>
    </w:p>
    <w:p w14:paraId="55FABED4" w14:textId="77777777" w:rsidR="00AA13D5" w:rsidRDefault="00AA13D5"/>
    <w:sectPr w:rsidR="00AA13D5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B19C3" w14:textId="77777777" w:rsidR="006E37D5" w:rsidRDefault="006E37D5" w:rsidP="00451B04">
      <w:pPr>
        <w:spacing w:after="0" w:line="240" w:lineRule="auto"/>
      </w:pPr>
      <w:r>
        <w:separator/>
      </w:r>
    </w:p>
  </w:endnote>
  <w:endnote w:type="continuationSeparator" w:id="0">
    <w:p w14:paraId="394B563D" w14:textId="77777777" w:rsidR="006E37D5" w:rsidRDefault="006E37D5" w:rsidP="00451B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36644" w14:textId="77777777" w:rsidR="00451B04" w:rsidRDefault="00451B04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587DA" w14:textId="77777777" w:rsidR="00451B04" w:rsidRDefault="00451B04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52E90" w14:textId="77777777" w:rsidR="00451B04" w:rsidRDefault="00451B0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698FA" w14:textId="77777777" w:rsidR="006E37D5" w:rsidRDefault="006E37D5" w:rsidP="00451B04">
      <w:pPr>
        <w:spacing w:after="0" w:line="240" w:lineRule="auto"/>
      </w:pPr>
      <w:r>
        <w:separator/>
      </w:r>
    </w:p>
  </w:footnote>
  <w:footnote w:type="continuationSeparator" w:id="0">
    <w:p w14:paraId="462E592B" w14:textId="77777777" w:rsidR="006E37D5" w:rsidRDefault="006E37D5" w:rsidP="00451B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B6A86" w14:textId="77777777" w:rsidR="00451B04" w:rsidRDefault="00451B04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0B761" w14:textId="77777777" w:rsidR="00451B04" w:rsidRDefault="00451B04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5FFA8" w14:textId="77777777" w:rsidR="00451B04" w:rsidRDefault="00451B0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643EB"/>
    <w:multiLevelType w:val="multilevel"/>
    <w:tmpl w:val="B2EA3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6F211E"/>
    <w:multiLevelType w:val="multilevel"/>
    <w:tmpl w:val="5F466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E26"/>
    <w:rsid w:val="00091385"/>
    <w:rsid w:val="000A7D1C"/>
    <w:rsid w:val="00174B3E"/>
    <w:rsid w:val="001D1EE7"/>
    <w:rsid w:val="00240E71"/>
    <w:rsid w:val="003576F0"/>
    <w:rsid w:val="003C7029"/>
    <w:rsid w:val="004364ED"/>
    <w:rsid w:val="00442180"/>
    <w:rsid w:val="00451B04"/>
    <w:rsid w:val="004943CA"/>
    <w:rsid w:val="004948D2"/>
    <w:rsid w:val="00503D3A"/>
    <w:rsid w:val="005D38FC"/>
    <w:rsid w:val="006E37D5"/>
    <w:rsid w:val="00707ADF"/>
    <w:rsid w:val="00777E26"/>
    <w:rsid w:val="00790742"/>
    <w:rsid w:val="007D25AF"/>
    <w:rsid w:val="00891950"/>
    <w:rsid w:val="008F5CFE"/>
    <w:rsid w:val="00911623"/>
    <w:rsid w:val="00A00F49"/>
    <w:rsid w:val="00A61208"/>
    <w:rsid w:val="00AA13D5"/>
    <w:rsid w:val="00AB1D46"/>
    <w:rsid w:val="00AB5516"/>
    <w:rsid w:val="00B24739"/>
    <w:rsid w:val="00BA6B2A"/>
    <w:rsid w:val="00BD17E1"/>
    <w:rsid w:val="00D134EE"/>
    <w:rsid w:val="00DB47D8"/>
    <w:rsid w:val="00E022D8"/>
    <w:rsid w:val="00E234B3"/>
    <w:rsid w:val="00E65BA6"/>
    <w:rsid w:val="00EE4DD0"/>
    <w:rsid w:val="00F332E8"/>
    <w:rsid w:val="00F65844"/>
    <w:rsid w:val="00FD1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57BA88"/>
  <w15:chartTrackingRefBased/>
  <w15:docId w15:val="{AAFFE924-14E5-4A91-A431-44DFC1EE3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BY" w:eastAsia="en-US" w:bidi="ar-SA"/>
      </w:rPr>
    </w:rPrDefault>
    <w:pPrDefault>
      <w:pPr>
        <w:spacing w:after="5" w:line="269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5BA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D25A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BY"/>
    </w:rPr>
  </w:style>
  <w:style w:type="table" w:styleId="a4">
    <w:name w:val="Table Grid"/>
    <w:basedOn w:val="a1"/>
    <w:uiPriority w:val="39"/>
    <w:rsid w:val="005D38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DB47D8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451B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51B04"/>
  </w:style>
  <w:style w:type="paragraph" w:styleId="a8">
    <w:name w:val="footer"/>
    <w:basedOn w:val="a"/>
    <w:link w:val="a9"/>
    <w:uiPriority w:val="99"/>
    <w:unhideWhenUsed/>
    <w:rsid w:val="00451B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51B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8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F617F4-4375-45D3-AAF2-2BBB77F61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7</Pages>
  <Words>1918</Words>
  <Characters>10937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Суворов</dc:creator>
  <cp:keywords/>
  <dc:description/>
  <cp:lastModifiedBy>Владислав Суворов</cp:lastModifiedBy>
  <cp:revision>28</cp:revision>
  <dcterms:created xsi:type="dcterms:W3CDTF">2023-12-31T20:46:00Z</dcterms:created>
  <dcterms:modified xsi:type="dcterms:W3CDTF">2024-01-04T09:59:00Z</dcterms:modified>
</cp:coreProperties>
</file>