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koristimo semantičku segmentaciju.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Koji model koristimo?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Koristimo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U-Net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arhitekturu sa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ResNet34 backbone-om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implementiranu kroz biblioteku </w:t>
      </w:r>
      <w:r>
        <w:rPr>
          <w:rFonts w:ascii="Times New Roman" w:eastAsia="Times New Roman" w:hAnsi="Times New Roman" w:cs="Times New Roman"/>
          <w:sz w:val="20"/>
          <w:szCs w:val="20"/>
        </w:rPr>
        <w:t>segmentation-models-pytorch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Ovo je kombinacija dva dela: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ResNet34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(backbone) — deo koji "gleda" sliku i izvlači features. Ovaj deo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nismo trenirali od nule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koristimo pretrained težine sa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ImageNet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dataseta (1.2 miliona slika, 1000 klasa). Ovo se zove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transfer learning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model već zna da prepoznaje ivice, teksture, oblike, pa samo dodajemo naše znanje na to.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U-Net decoder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deo koji uzima te features i rekonstruiše segmentacionu masku piksel po piksel. Karakteristika U-Net arhitekture su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skip connections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— direktne veze između encodera i decodera koje čuvaju prostorne informacije.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Kako smo trenirali?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Trenirali smo model na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javno dostupnom datasetu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4727" w:rsidRPr="00F64727" w:rsidRDefault="00F64727" w:rsidP="00F647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Koristili smo DeepGlobe Land Cover Classification dataset (Kaggle) — 803 satelitske slike sa RGB-kodiranim maskama, koje smo remapirali u naše 4 klase</w:t>
      </w:r>
    </w:p>
    <w:p w:rsidR="00F64727" w:rsidRPr="00F64727" w:rsidRDefault="00F64727" w:rsidP="00F647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Maske su već bile anotirane u originalnom datasetu (7 klasa: urban, agriculture, rangeland, forest, water, barren, unknown), pa smo ih programski remapirali u naših 4 klase (nepoznato, šuma, beton, polje) — pristup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alatom napisanim za konverziju boja u ID klase, ne ručnom anotacijom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4727" w:rsidRPr="00F64727" w:rsidRDefault="00F64727" w:rsidP="00F647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Isekli slike na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256×256 tile-ove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(80.291 ukupno, sa 32px preklapanjem)</w:t>
      </w:r>
    </w:p>
    <w:p w:rsidR="00F64727" w:rsidRPr="00F64727" w:rsidRDefault="00F64727" w:rsidP="00F6472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Trenirali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39 epoha (early stopping, patience=10, maksimum 50)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NVIDIA RTX 4060 GPU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Loss funkcija: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Combo Loss — kombinacija Dice Loss-a i Cross Entropy Loss-a. Dice Loss je bolji kad neke klase imaju malo piksela (npr. polje), a Cross Entropy je standardna klasifikaciona funkcija greške.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Optimizer: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Adam sa learning rate 0.0001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Rezultati:</w:t>
      </w:r>
    </w:p>
    <w:p w:rsidR="00F64727" w:rsidRPr="00F64727" w:rsidRDefault="00F64727" w:rsidP="00F647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mIoU: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0.8033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(80%)</w:t>
      </w:r>
    </w:p>
    <w:p w:rsidR="00F64727" w:rsidRPr="00F64727" w:rsidRDefault="00F64727" w:rsidP="00F6472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Pixel Accuracy: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92.17%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Cs/>
          <w:sz w:val="27"/>
          <w:szCs w:val="27"/>
        </w:rPr>
        <w:t>Zašto U-Net?</w:t>
      </w:r>
    </w:p>
    <w:p w:rsidR="00F64727" w:rsidRPr="00F64727" w:rsidRDefault="00F64727" w:rsidP="00F6472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U-Net je originalno razvijen za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medicinsku segmentaciju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(segmentacija tumora na MRI snimcima) ali se pokazao odličnim i za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satelitske i drone snimke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jer:</w:t>
      </w:r>
    </w:p>
    <w:p w:rsidR="00F64727" w:rsidRPr="00F64727" w:rsidRDefault="00F64727" w:rsidP="00F6472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Dobro radi sa malo podataka</w:t>
      </w:r>
    </w:p>
    <w:p w:rsidR="00F64727" w:rsidRPr="00F64727" w:rsidRDefault="00F64727" w:rsidP="00F6472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Skip connections čuvaju fine detalje (ivice puteva, granice šume)</w:t>
      </w:r>
    </w:p>
    <w:p w:rsidR="00F64727" w:rsidRPr="00F64727" w:rsidRDefault="00F64727" w:rsidP="00F6472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Brz je za inference — važno za deployment na dronu</w:t>
      </w:r>
    </w:p>
    <w:p w:rsidR="00721ACC" w:rsidRDefault="00721ACC"/>
    <w:sectPr w:rsidR="00721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A5BAC"/>
    <w:multiLevelType w:val="multilevel"/>
    <w:tmpl w:val="4CF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013AC0"/>
    <w:multiLevelType w:val="multilevel"/>
    <w:tmpl w:val="3592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546B1"/>
    <w:multiLevelType w:val="multilevel"/>
    <w:tmpl w:val="9054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D2F"/>
    <w:rsid w:val="00177D2F"/>
    <w:rsid w:val="00721ACC"/>
    <w:rsid w:val="00F6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AF19"/>
  <w15:chartTrackingRefBased/>
  <w15:docId w15:val="{44C24A3F-6769-45C3-B5B3-8281E9ED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647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472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F64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47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647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5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</dc:creator>
  <cp:keywords/>
  <dc:description/>
  <cp:lastModifiedBy>Aca</cp:lastModifiedBy>
  <cp:revision>2</cp:revision>
  <dcterms:created xsi:type="dcterms:W3CDTF">2026-03-18T00:52:00Z</dcterms:created>
  <dcterms:modified xsi:type="dcterms:W3CDTF">2026-03-18T00:54:00Z</dcterms:modified>
</cp:coreProperties>
</file>